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  <w:t>Appendix C: Marking Scheme for Data Mining Assignment – worth 70% of module mark</w:t>
      </w:r>
    </w:p>
    <w:p>
      <w:pPr>
        <w:pStyle w:val="11"/>
        <w:spacing w:after="60"/>
      </w:pPr>
    </w:p>
    <w:p>
      <w:pPr>
        <w:pStyle w:val="11"/>
        <w:spacing w:after="6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Name …………………………………………. </w:t>
      </w:r>
    </w:p>
    <w:tbl>
      <w:tblPr>
        <w:tblStyle w:val="3"/>
        <w:tblW w:w="13689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276"/>
        <w:gridCol w:w="1417"/>
        <w:gridCol w:w="1560"/>
        <w:gridCol w:w="1701"/>
        <w:gridCol w:w="1701"/>
        <w:gridCol w:w="36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2410" w:type="dxa"/>
          </w:tcPr>
          <w:tbl>
            <w:tblPr>
              <w:tblStyle w:val="3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9" w:hRule="atLeast"/>
              </w:trPr>
              <w:tc>
                <w:tcPr>
                  <w:tcW w:w="222" w:type="dxa"/>
                </w:tcPr>
                <w:p>
                  <w:pPr>
                    <w:pStyle w:val="1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0-44%</w:t>
            </w:r>
          </w:p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Fail</w:t>
            </w:r>
          </w:p>
        </w:tc>
        <w:tc>
          <w:tcPr>
            <w:tcW w:w="1417" w:type="dxa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45-49%</w:t>
            </w:r>
          </w:p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Marginal Fail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50-59%</w:t>
            </w:r>
          </w:p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Pass</w:t>
            </w:r>
          </w:p>
        </w:tc>
        <w:tc>
          <w:tcPr>
            <w:tcW w:w="1701" w:type="dxa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60-69%</w:t>
            </w:r>
          </w:p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Merit</w:t>
            </w:r>
          </w:p>
        </w:tc>
        <w:tc>
          <w:tcPr>
            <w:tcW w:w="1701" w:type="dxa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70-79%</w:t>
            </w:r>
          </w:p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Distinction</w:t>
            </w:r>
          </w:p>
        </w:tc>
        <w:tc>
          <w:tcPr>
            <w:tcW w:w="3624" w:type="dxa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80%+</w:t>
            </w:r>
          </w:p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Distinction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3" w:hRule="atLeast"/>
        </w:trPr>
        <w:tc>
          <w:tcPr>
            <w:tcW w:w="2410" w:type="dxa"/>
          </w:tcPr>
          <w:p>
            <w:pPr>
              <w:pStyle w:val="10"/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  <w:t xml:space="preserve">     Practical Data </w:t>
            </w:r>
          </w:p>
          <w:p>
            <w:pPr>
              <w:pStyle w:val="10"/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  <w:t xml:space="preserve">     Mining: </w:t>
            </w:r>
          </w:p>
          <w:p>
            <w:pPr>
              <w:pStyle w:val="10"/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  <w:t xml:space="preserve">     development of </w:t>
            </w:r>
          </w:p>
          <w:p>
            <w:pPr>
              <w:pStyle w:val="10"/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  <w:t xml:space="preserve">     models  </w:t>
            </w:r>
          </w:p>
          <w:p>
            <w:pPr>
              <w:pStyle w:val="10"/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  <w:t xml:space="preserve">     </w:t>
            </w:r>
          </w:p>
          <w:p>
            <w:pPr>
              <w:pStyle w:val="10"/>
              <w:rPr>
                <w:rFonts w:ascii="Arial" w:hAnsi="Arial" w:cs="Arial" w:eastAsiaTheme="minorEastAsia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b/>
                <w:bCs/>
                <w:i/>
                <w:sz w:val="20"/>
                <w:szCs w:val="20"/>
              </w:rPr>
              <w:t xml:space="preserve">    (Weighting: 55%)</w:t>
            </w:r>
          </w:p>
          <w:p>
            <w:pPr>
              <w:pStyle w:val="10"/>
              <w:rPr>
                <w:rFonts w:ascii="Arial" w:hAnsi="Arial" w:cs="Arial" w:eastAsiaTheme="minorEastAsia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Data analyses of very little value.</w:t>
            </w:r>
          </w:p>
          <w:p>
            <w:pPr>
              <w:tabs>
                <w:tab w:val="left" w:pos="1140"/>
              </w:tabs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ab/>
            </w:r>
          </w:p>
          <w:p>
            <w:pPr>
              <w:jc w:val="center"/>
              <w:rPr>
                <w:rFonts w:ascii="Arial" w:hAnsi="Arial" w:cs="Arial" w:eastAsiaTheme="minorEastAsia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Weak analyses, with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substantial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limitations. 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Confused and/or contradictory use of statistical techniques.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Some effort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evident but not to pass standard required.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</w:p>
        </w:tc>
        <w:tc>
          <w:tcPr>
            <w:tcW w:w="1560" w:type="dxa"/>
          </w:tcPr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Correct directed data mining techniques used but some confusion with justification.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Satisfactory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amount of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data analyses conducted but 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insufficient development of approaches such as: investigating outliers, data replacement, data transform-ation and variable selection. </w:t>
            </w:r>
          </w:p>
        </w:tc>
        <w:tc>
          <w:tcPr>
            <w:tcW w:w="1701" w:type="dxa"/>
          </w:tcPr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Good work. Sensible data analyses and generally correct interpretation. Investigation of outliers, data replacement, data transformation and variable selection methods are employed appropriately.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Majority of the requirements are satisfied for each of the directed data mining techniques. </w:t>
            </w:r>
          </w:p>
        </w:tc>
        <w:tc>
          <w:tcPr>
            <w:tcW w:w="1701" w:type="dxa"/>
          </w:tcPr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Very good work. As 60-69% grade but more rigorous analyses and interpretation has been conducted.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All of the requirements are satisfied</w:t>
            </w:r>
          </w:p>
        </w:tc>
        <w:tc>
          <w:tcPr>
            <w:tcW w:w="3624" w:type="dxa"/>
          </w:tcPr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Excellent work.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Thorough and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complete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data analyses.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As for 70-79%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grade but to a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more professional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standard.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</w:trPr>
        <w:tc>
          <w:tcPr>
            <w:tcW w:w="2410" w:type="dxa"/>
          </w:tcPr>
          <w:p>
            <w:pPr>
              <w:pStyle w:val="10"/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  <w:t>Appropriate Application of “research” node or technique identified from Activity 3 of assessed discussion board  (weighted 5%)</w:t>
            </w:r>
          </w:p>
        </w:tc>
        <w:tc>
          <w:tcPr>
            <w:tcW w:w="1276" w:type="dxa"/>
          </w:tcPr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No expansion of knowledge over and above the nodes and techniques described in the lab sessions</w:t>
            </w:r>
          </w:p>
        </w:tc>
        <w:tc>
          <w:tcPr>
            <w:tcW w:w="1417" w:type="dxa"/>
          </w:tcPr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At least one research node or technique attempted but weak justification of appropriateness and or weak implementation, limitations and assessment of effectiveness not discussed</w:t>
            </w:r>
          </w:p>
        </w:tc>
        <w:tc>
          <w:tcPr>
            <w:tcW w:w="1560" w:type="dxa"/>
          </w:tcPr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Research node  justification provided but reasoning confusing.  Insufficient exploration only default settings used.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Comparison with taught techniques made if appropriate.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Good justification provided of the “research node” or technique . 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Demonstrated exploration of node from the default parameters to demonstrate improvement in model performance or a demonstration of limitations</w:t>
            </w:r>
          </w:p>
        </w:tc>
        <w:tc>
          <w:tcPr>
            <w:tcW w:w="1701" w:type="dxa"/>
          </w:tcPr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Very good justification provided of the “research node” or technique.  At least two good references to academic literature  provided.  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Demonstrated exploration of node parameters to demonstrate improvement in model performance or demonstration of limitations</w:t>
            </w:r>
          </w:p>
        </w:tc>
        <w:tc>
          <w:tcPr>
            <w:tcW w:w="3624" w:type="dxa"/>
          </w:tcPr>
          <w:p>
            <w:pPr>
              <w:pStyle w:val="10"/>
              <w:ind w:right="1674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Very good justification provided of the “research node” or technique.  At least two good references to academic literature  provided.   </w:t>
            </w:r>
          </w:p>
          <w:p>
            <w:pPr>
              <w:pStyle w:val="10"/>
              <w:ind w:right="1957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Demonstrated exploration of node parameters to demonstrate improvement in model performance or demonstration of limitations.  Explanation of any unexpected findings.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</w:trPr>
        <w:tc>
          <w:tcPr>
            <w:tcW w:w="2410" w:type="dxa"/>
          </w:tcPr>
          <w:p>
            <w:pPr>
              <w:pStyle w:val="10"/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  <w:t xml:space="preserve">    Conclusions,   </w:t>
            </w:r>
          </w:p>
          <w:p>
            <w:pPr>
              <w:pStyle w:val="10"/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  <w:t xml:space="preserve">    Evaluation, </w:t>
            </w:r>
          </w:p>
          <w:p>
            <w:pPr>
              <w:pStyle w:val="10"/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  <w:t xml:space="preserve">    critical appraisal of </w:t>
            </w:r>
          </w:p>
          <w:p>
            <w:pPr>
              <w:pStyle w:val="10"/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  <w:t xml:space="preserve">    data analyses  </w:t>
            </w:r>
          </w:p>
          <w:p>
            <w:pPr>
              <w:pStyle w:val="10"/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  <w:t xml:space="preserve">    conducted, new </w:t>
            </w:r>
          </w:p>
          <w:p>
            <w:pPr>
              <w:pStyle w:val="10"/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  <w:t xml:space="preserve">    ideas etc. </w:t>
            </w:r>
          </w:p>
          <w:p>
            <w:pPr>
              <w:pStyle w:val="10"/>
              <w:rPr>
                <w:rFonts w:ascii="Arial" w:hAnsi="Arial" w:cs="Arial" w:eastAsiaTheme="minorEastAsia"/>
                <w:b/>
                <w:bCs/>
                <w:i/>
                <w:sz w:val="20"/>
                <w:szCs w:val="20"/>
              </w:rPr>
            </w:pPr>
          </w:p>
          <w:p>
            <w:pPr>
              <w:pStyle w:val="10"/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b/>
                <w:bCs/>
                <w:i/>
                <w:sz w:val="20"/>
                <w:szCs w:val="20"/>
              </w:rPr>
              <w:t xml:space="preserve">    (Weighting: 20%)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No/minimal critique and/or no meaningful conclusions and/or no meaningful evaluation.</w:t>
            </w:r>
          </w:p>
        </w:tc>
        <w:tc>
          <w:tcPr>
            <w:tcW w:w="1417" w:type="dxa"/>
          </w:tcPr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Minimal attempt with little evaluation. Poor conclusions. </w:t>
            </w:r>
          </w:p>
        </w:tc>
        <w:tc>
          <w:tcPr>
            <w:tcW w:w="1560" w:type="dxa"/>
          </w:tcPr>
          <w:p>
            <w:pPr>
              <w:pStyle w:val="10"/>
              <w:rPr>
                <w:rFonts w:ascii="Arial" w:hAnsi="Arial" w:cs="Arial" w:eastAsiaTheme="minorEastAsia"/>
                <w:dstrike/>
                <w:color w:val="auto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color w:val="auto"/>
                <w:sz w:val="20"/>
                <w:szCs w:val="20"/>
              </w:rPr>
              <w:t xml:space="preserve">Satisfactory attempt. Report includes some evaluation and sensible conclusions but lacks depth in the critical appraisal. </w:t>
            </w:r>
          </w:p>
        </w:tc>
        <w:tc>
          <w:tcPr>
            <w:tcW w:w="1701" w:type="dxa"/>
          </w:tcPr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Good critical appraisal of data analyses conducted. Sensible evaluation and conclusions that address most of the requirements, Good ideas evident in the report. </w:t>
            </w:r>
          </w:p>
        </w:tc>
        <w:tc>
          <w:tcPr>
            <w:tcW w:w="1701" w:type="dxa"/>
          </w:tcPr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Very good critical appraisal of data analyses conducted - follows logically from body of report and contains original ideas. </w:t>
            </w:r>
          </w:p>
        </w:tc>
        <w:tc>
          <w:tcPr>
            <w:tcW w:w="3624" w:type="dxa"/>
          </w:tcPr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Excellent critical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appraisal – a clear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understanding of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the impact on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further flows of the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data mining cycle is evident in the evident. As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70-79% grade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but to a more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professional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standard.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9" w:hRule="atLeast"/>
        </w:trPr>
        <w:tc>
          <w:tcPr>
            <w:tcW w:w="2410" w:type="dxa"/>
          </w:tcPr>
          <w:p>
            <w:pPr>
              <w:pStyle w:val="10"/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  <w:t xml:space="preserve">    Management and</w:t>
            </w:r>
          </w:p>
          <w:p>
            <w:pPr>
              <w:pStyle w:val="10"/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  <w:t xml:space="preserve">    overall technical  </w:t>
            </w:r>
          </w:p>
          <w:p>
            <w:pPr>
              <w:pStyle w:val="10"/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  <w:t xml:space="preserve">    quality of report. </w:t>
            </w:r>
          </w:p>
          <w:p>
            <w:pPr>
              <w:pStyle w:val="10"/>
              <w:rPr>
                <w:rFonts w:ascii="Arial" w:hAnsi="Arial" w:cs="Arial" w:eastAsiaTheme="minorEastAsia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b/>
                <w:bCs/>
                <w:i/>
                <w:sz w:val="20"/>
                <w:szCs w:val="20"/>
              </w:rPr>
              <w:t xml:space="preserve"> </w:t>
            </w:r>
          </w:p>
          <w:p>
            <w:pPr>
              <w:pStyle w:val="10"/>
              <w:rPr>
                <w:rFonts w:ascii="Arial" w:hAnsi="Arial" w:cs="Arial" w:eastAsiaTheme="minorEastAsia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b/>
                <w:bCs/>
                <w:i/>
                <w:sz w:val="20"/>
                <w:szCs w:val="20"/>
              </w:rPr>
              <w:t xml:space="preserve">    (Weighting: 20%)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Report has no clear structure and poor technical quality.</w:t>
            </w:r>
          </w:p>
        </w:tc>
        <w:tc>
          <w:tcPr>
            <w:tcW w:w="1417" w:type="dxa"/>
          </w:tcPr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Weakly structured report and presentation. Overall technical quality not to pass standard required. </w:t>
            </w:r>
          </w:p>
        </w:tc>
        <w:tc>
          <w:tcPr>
            <w:tcW w:w="1560" w:type="dxa"/>
          </w:tcPr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Satisfactory report with appropriate structure and presentation.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Some report management.</w:t>
            </w:r>
          </w:p>
        </w:tc>
        <w:tc>
          <w:tcPr>
            <w:tcW w:w="1701" w:type="dxa"/>
          </w:tcPr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Good concise report. Well written, good structure and presentation. Self-management of report. Evidence of CVD research  conducted to complement the results of the data analyses.</w:t>
            </w:r>
          </w:p>
        </w:tc>
        <w:tc>
          <w:tcPr>
            <w:tcW w:w="1701" w:type="dxa"/>
          </w:tcPr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Very good concise report.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Well written. Excellent structure and presentation. Self-management of report. Further research into CVD is naturally integrated in the report.</w:t>
            </w:r>
          </w:p>
        </w:tc>
        <w:tc>
          <w:tcPr>
            <w:tcW w:w="3624" w:type="dxa"/>
          </w:tcPr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Professional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report that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could be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 xml:space="preserve">submitted to </w:t>
            </w:r>
          </w:p>
          <w:p>
            <w:pPr>
              <w:pStyle w:val="10"/>
              <w:rPr>
                <w:rFonts w:ascii="Arial" w:hAnsi="Arial" w:cs="Arial" w:eastAsiaTheme="minorEastAsia"/>
                <w:sz w:val="20"/>
                <w:szCs w:val="20"/>
              </w:rPr>
            </w:pPr>
            <w:r>
              <w:rPr>
                <w:rFonts w:ascii="Arial" w:hAnsi="Arial" w:cs="Arial" w:eastAsiaTheme="minorEastAsia"/>
                <w:sz w:val="20"/>
                <w:szCs w:val="20"/>
              </w:rPr>
              <w:t>client.</w:t>
            </w:r>
          </w:p>
        </w:tc>
      </w:tr>
    </w:tbl>
    <w:p>
      <w:pPr>
        <w:pStyle w:val="10"/>
        <w:rPr>
          <w:color w:val="auto"/>
        </w:rPr>
      </w:pPr>
    </w:p>
    <w:sectPr>
      <w:headerReference r:id="rId5" w:type="default"/>
      <w:type w:val="continuous"/>
      <w:pgSz w:w="11906" w:h="16838"/>
      <w:pgMar w:top="1358" w:right="326" w:bottom="0" w:left="5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tab w:relativeTo="margin" w:alignment="center" w:leader="none"/>
    </w:r>
    <w:r>
      <w:ptab w:relativeTo="margin" w:alignment="right" w:leader="none"/>
    </w:r>
    <w:r>
      <w:t xml:space="preserve">Written by: A Williams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XmlVersion" w:val="Empty"/>
  </w:docVars>
  <w:rsids>
    <w:rsidRoot w:val="001E7C49"/>
    <w:rsid w:val="00052C35"/>
    <w:rsid w:val="0005482D"/>
    <w:rsid w:val="000D25D8"/>
    <w:rsid w:val="001823D0"/>
    <w:rsid w:val="001E087B"/>
    <w:rsid w:val="001E4D54"/>
    <w:rsid w:val="001E7C49"/>
    <w:rsid w:val="0020309F"/>
    <w:rsid w:val="002417A6"/>
    <w:rsid w:val="00295C6E"/>
    <w:rsid w:val="002B2E10"/>
    <w:rsid w:val="00383C4A"/>
    <w:rsid w:val="00403FFA"/>
    <w:rsid w:val="00413527"/>
    <w:rsid w:val="00472BF4"/>
    <w:rsid w:val="0047356F"/>
    <w:rsid w:val="0049590D"/>
    <w:rsid w:val="004B1638"/>
    <w:rsid w:val="004F6226"/>
    <w:rsid w:val="00520F73"/>
    <w:rsid w:val="00581E32"/>
    <w:rsid w:val="00592227"/>
    <w:rsid w:val="005C48CF"/>
    <w:rsid w:val="005E30E6"/>
    <w:rsid w:val="005F0C91"/>
    <w:rsid w:val="00634651"/>
    <w:rsid w:val="00645BC8"/>
    <w:rsid w:val="006E41B1"/>
    <w:rsid w:val="007069FD"/>
    <w:rsid w:val="00711F3E"/>
    <w:rsid w:val="00744D67"/>
    <w:rsid w:val="007512C3"/>
    <w:rsid w:val="00765EF5"/>
    <w:rsid w:val="007A4C1D"/>
    <w:rsid w:val="007B3D27"/>
    <w:rsid w:val="007B4F08"/>
    <w:rsid w:val="007B605F"/>
    <w:rsid w:val="00843623"/>
    <w:rsid w:val="0084634D"/>
    <w:rsid w:val="00856B14"/>
    <w:rsid w:val="00884AF2"/>
    <w:rsid w:val="008855F0"/>
    <w:rsid w:val="00897F09"/>
    <w:rsid w:val="00955A44"/>
    <w:rsid w:val="0096469A"/>
    <w:rsid w:val="00970180"/>
    <w:rsid w:val="009B59F8"/>
    <w:rsid w:val="009C0BFF"/>
    <w:rsid w:val="009C3906"/>
    <w:rsid w:val="009E5DBB"/>
    <w:rsid w:val="009F044D"/>
    <w:rsid w:val="00A018EF"/>
    <w:rsid w:val="00A01AD0"/>
    <w:rsid w:val="00A20DFE"/>
    <w:rsid w:val="00A6471C"/>
    <w:rsid w:val="00AC1C58"/>
    <w:rsid w:val="00AE31A7"/>
    <w:rsid w:val="00AF3880"/>
    <w:rsid w:val="00AF42E4"/>
    <w:rsid w:val="00B220DB"/>
    <w:rsid w:val="00B23A5C"/>
    <w:rsid w:val="00B366FD"/>
    <w:rsid w:val="00B47CB2"/>
    <w:rsid w:val="00B94237"/>
    <w:rsid w:val="00C310D5"/>
    <w:rsid w:val="00C40813"/>
    <w:rsid w:val="00C51C20"/>
    <w:rsid w:val="00C54512"/>
    <w:rsid w:val="00C67459"/>
    <w:rsid w:val="00C83289"/>
    <w:rsid w:val="00D1290C"/>
    <w:rsid w:val="00D70EE1"/>
    <w:rsid w:val="00DA6AAC"/>
    <w:rsid w:val="00DF3CDC"/>
    <w:rsid w:val="00E34899"/>
    <w:rsid w:val="00E400F0"/>
    <w:rsid w:val="00E43D22"/>
    <w:rsid w:val="00E9390B"/>
    <w:rsid w:val="00EC7BF5"/>
    <w:rsid w:val="00F0650E"/>
    <w:rsid w:val="00F24CC2"/>
    <w:rsid w:val="00F261A5"/>
    <w:rsid w:val="00F8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 Indent"/>
    <w:basedOn w:val="1"/>
    <w:link w:val="21"/>
    <w:uiPriority w:val="0"/>
    <w:pPr>
      <w:spacing w:after="120" w:line="240" w:lineRule="auto"/>
      <w:ind w:left="283"/>
    </w:pPr>
    <w:rPr>
      <w:rFonts w:ascii="Times New Roman" w:hAnsi="Times New Roman"/>
      <w:sz w:val="24"/>
      <w:szCs w:val="24"/>
      <w:lang w:val="en-GB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7">
    <w:name w:val="header"/>
    <w:basedOn w:val="1"/>
    <w:link w:val="1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styleId="8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9">
    <w:name w:val="Table Grid"/>
    <w:basedOn w:val="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10">
    <w:name w:val="Default"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ar-SA"/>
    </w:rPr>
  </w:style>
  <w:style w:type="paragraph" w:customStyle="1" w:styleId="11">
    <w:name w:val="CM1"/>
    <w:basedOn w:val="10"/>
    <w:next w:val="10"/>
    <w:uiPriority w:val="99"/>
    <w:rPr>
      <w:color w:val="auto"/>
    </w:rPr>
  </w:style>
  <w:style w:type="paragraph" w:customStyle="1" w:styleId="12">
    <w:name w:val="CM6"/>
    <w:basedOn w:val="10"/>
    <w:next w:val="10"/>
    <w:uiPriority w:val="99"/>
    <w:pPr>
      <w:spacing w:after="388"/>
    </w:pPr>
    <w:rPr>
      <w:color w:val="auto"/>
    </w:rPr>
  </w:style>
  <w:style w:type="paragraph" w:customStyle="1" w:styleId="13">
    <w:name w:val="CM2"/>
    <w:basedOn w:val="10"/>
    <w:next w:val="10"/>
    <w:qFormat/>
    <w:uiPriority w:val="99"/>
    <w:pPr>
      <w:spacing w:line="358" w:lineRule="atLeast"/>
    </w:pPr>
    <w:rPr>
      <w:color w:val="auto"/>
    </w:rPr>
  </w:style>
  <w:style w:type="paragraph" w:customStyle="1" w:styleId="14">
    <w:name w:val="CM7"/>
    <w:basedOn w:val="10"/>
    <w:next w:val="10"/>
    <w:qFormat/>
    <w:uiPriority w:val="99"/>
    <w:pPr>
      <w:spacing w:after="210"/>
    </w:pPr>
    <w:rPr>
      <w:color w:val="auto"/>
    </w:rPr>
  </w:style>
  <w:style w:type="paragraph" w:customStyle="1" w:styleId="15">
    <w:name w:val="CM3"/>
    <w:basedOn w:val="10"/>
    <w:next w:val="10"/>
    <w:uiPriority w:val="99"/>
    <w:rPr>
      <w:color w:val="auto"/>
    </w:rPr>
  </w:style>
  <w:style w:type="paragraph" w:customStyle="1" w:styleId="16">
    <w:name w:val="CM4"/>
    <w:basedOn w:val="10"/>
    <w:next w:val="10"/>
    <w:qFormat/>
    <w:uiPriority w:val="99"/>
    <w:pPr>
      <w:spacing w:line="288" w:lineRule="atLeast"/>
    </w:pPr>
    <w:rPr>
      <w:color w:val="auto"/>
    </w:rPr>
  </w:style>
  <w:style w:type="table" w:customStyle="1" w:styleId="17">
    <w:name w:val="Table Grid1"/>
    <w:basedOn w:val="3"/>
    <w:qFormat/>
    <w:uiPriority w:val="0"/>
    <w:rPr>
      <w:rFonts w:ascii="Times New Roman" w:hAnsi="Times New Roman"/>
      <w:lang w:val="en-GB" w:eastAsia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Header Char"/>
    <w:basedOn w:val="2"/>
    <w:link w:val="7"/>
    <w:uiPriority w:val="99"/>
    <w:rPr>
      <w:sz w:val="22"/>
      <w:szCs w:val="22"/>
    </w:rPr>
  </w:style>
  <w:style w:type="character" w:customStyle="1" w:styleId="19">
    <w:name w:val="Footer Char"/>
    <w:basedOn w:val="2"/>
    <w:link w:val="6"/>
    <w:uiPriority w:val="99"/>
    <w:rPr>
      <w:sz w:val="22"/>
      <w:szCs w:val="22"/>
    </w:rPr>
  </w:style>
  <w:style w:type="character" w:customStyle="1" w:styleId="20">
    <w:name w:val="Balloon Text Char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character" w:customStyle="1" w:styleId="21">
    <w:name w:val="Body Text Indent Char"/>
    <w:basedOn w:val="2"/>
    <w:link w:val="5"/>
    <w:qFormat/>
    <w:uiPriority w:val="0"/>
    <w:rPr>
      <w:rFonts w:ascii="Times New Roman" w:hAnsi="Times New Roman"/>
      <w:sz w:val="24"/>
      <w:szCs w:val="24"/>
      <w:lang w:val="en-GB"/>
    </w:rPr>
  </w:style>
  <w:style w:type="paragraph" w:styleId="22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2</Pages>
  <Words>645</Words>
  <Characters>3678</Characters>
  <Lines>30</Lines>
  <Paragraphs>8</Paragraphs>
  <TotalTime>1</TotalTime>
  <ScaleCrop>false</ScaleCrop>
  <LinksUpToDate>false</LinksUpToDate>
  <CharactersWithSpaces>4315</CharactersWithSpaces>
  <Application>WPS Office_11.2.0.10101_F1E327BC-269C-435d-A152-05C5408002CA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2021-03-23T13:57:00Z</dcterms:created>
  <dc:creator>Jenny</dc:creator>
  <cp:lastModifiedBy>Administrator</cp:lastModifiedBy>
  <cp:lastPrinted>2018-03-09T11:34:00Z</cp:lastPrinted>
  <dcterms:modified xsi:type="dcterms:W3CDTF">2021-05-05T22:23:56Z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ACM SIG Proceedings With Long Author List</vt:lpwstr>
  </property>
  <property fmtid="{D5CDD505-2E9C-101B-9397-08002B2CF9AE}" pid="3" name="KSOProductBuildVer">
    <vt:lpwstr>2057-11.2.0.10101</vt:lpwstr>
  </property>
</Properties>
</file>