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2B9" w:rsidRDefault="005D0AC1" w:rsidP="008812B9">
      <w:pPr>
        <w:pStyle w:val="Heading1"/>
        <w:rPr>
          <w:i/>
          <w:sz w:val="28"/>
        </w:rPr>
      </w:pPr>
      <w:r>
        <w:rPr>
          <w:i/>
          <w:sz w:val="28"/>
        </w:rPr>
        <w:t>SCMA</w:t>
      </w:r>
      <w:r w:rsidR="008812B9">
        <w:rPr>
          <w:i/>
          <w:sz w:val="28"/>
        </w:rPr>
        <w:t xml:space="preserve"> 669</w:t>
      </w:r>
    </w:p>
    <w:p w:rsidR="008812B9" w:rsidRDefault="008812B9" w:rsidP="008812B9">
      <w:pPr>
        <w:pStyle w:val="BodyText"/>
        <w:rPr>
          <w:sz w:val="28"/>
        </w:rPr>
      </w:pPr>
      <w:r>
        <w:rPr>
          <w:sz w:val="28"/>
        </w:rPr>
        <w:t>Forecasting Methods</w:t>
      </w:r>
    </w:p>
    <w:p w:rsidR="008812B9" w:rsidRDefault="008812B9" w:rsidP="008812B9">
      <w:pPr>
        <w:pStyle w:val="BodyText"/>
        <w:rPr>
          <w:sz w:val="28"/>
        </w:rPr>
      </w:pPr>
    </w:p>
    <w:p w:rsidR="008812B9" w:rsidRDefault="008812B9" w:rsidP="008812B9">
      <w:pPr>
        <w:pStyle w:val="BodyText"/>
        <w:rPr>
          <w:sz w:val="28"/>
        </w:rPr>
      </w:pPr>
      <w:r>
        <w:rPr>
          <w:sz w:val="28"/>
        </w:rPr>
        <w:t>Take-at-Home Exam</w:t>
      </w:r>
    </w:p>
    <w:p w:rsidR="008812B9" w:rsidRPr="005E70F7" w:rsidRDefault="00E814EE" w:rsidP="008812B9">
      <w:pPr>
        <w:pStyle w:val="BodyText"/>
        <w:rPr>
          <w:sz w:val="22"/>
          <w:szCs w:val="22"/>
        </w:rPr>
      </w:pPr>
      <w:r>
        <w:rPr>
          <w:sz w:val="22"/>
          <w:szCs w:val="22"/>
        </w:rPr>
        <w:t xml:space="preserve">Due May </w:t>
      </w:r>
      <w:r w:rsidR="007E7B72">
        <w:rPr>
          <w:sz w:val="22"/>
          <w:szCs w:val="22"/>
        </w:rPr>
        <w:t>11</w:t>
      </w:r>
      <w:r w:rsidR="002D5A06">
        <w:rPr>
          <w:sz w:val="22"/>
          <w:szCs w:val="22"/>
        </w:rPr>
        <w:t>, 20</w:t>
      </w:r>
      <w:r w:rsidR="00AE48B3">
        <w:rPr>
          <w:sz w:val="22"/>
          <w:szCs w:val="22"/>
        </w:rPr>
        <w:t>2</w:t>
      </w:r>
      <w:r w:rsidR="007E7B72">
        <w:rPr>
          <w:sz w:val="22"/>
          <w:szCs w:val="22"/>
        </w:rPr>
        <w:t>1</w:t>
      </w:r>
    </w:p>
    <w:p w:rsidR="008812B9" w:rsidRDefault="008812B9" w:rsidP="008812B9">
      <w:pPr>
        <w:pStyle w:val="BodyText"/>
        <w:rPr>
          <w:sz w:val="28"/>
        </w:rPr>
      </w:pPr>
    </w:p>
    <w:p w:rsidR="008812B9" w:rsidRDefault="008812B9" w:rsidP="008812B9">
      <w:pPr>
        <w:ind w:left="180"/>
        <w:rPr>
          <w:rFonts w:ascii="Arial" w:hAnsi="Arial" w:cs="Arial"/>
          <w:b/>
        </w:rPr>
      </w:pPr>
      <w:r w:rsidRPr="001F232E">
        <w:rPr>
          <w:rFonts w:ascii="Arial" w:hAnsi="Arial" w:cs="Arial"/>
          <w:b/>
        </w:rPr>
        <w:t>Instructions:</w:t>
      </w:r>
    </w:p>
    <w:p w:rsidR="008812B9" w:rsidRPr="001F232E" w:rsidRDefault="008812B9" w:rsidP="008812B9">
      <w:pPr>
        <w:ind w:left="180"/>
        <w:rPr>
          <w:rFonts w:ascii="Arial" w:hAnsi="Arial" w:cs="Arial"/>
          <w:b/>
        </w:rPr>
      </w:pPr>
    </w:p>
    <w:p w:rsidR="008812B9" w:rsidRDefault="008812B9" w:rsidP="008812B9">
      <w:pPr>
        <w:numPr>
          <w:ilvl w:val="0"/>
          <w:numId w:val="9"/>
        </w:numPr>
        <w:rPr>
          <w:rFonts w:ascii="Arial" w:hAnsi="Arial" w:cs="Arial"/>
        </w:rPr>
      </w:pPr>
      <w:r>
        <w:rPr>
          <w:rFonts w:ascii="Arial" w:hAnsi="Arial" w:cs="Arial"/>
        </w:rPr>
        <w:t>You may not discuss this test or general topics which may significantly apply to the test with anyone except the instructor.</w:t>
      </w:r>
    </w:p>
    <w:p w:rsidR="008812B9" w:rsidRDefault="008812B9" w:rsidP="008812B9">
      <w:pPr>
        <w:ind w:left="180"/>
        <w:rPr>
          <w:rFonts w:ascii="Arial" w:hAnsi="Arial" w:cs="Arial"/>
        </w:rPr>
      </w:pPr>
    </w:p>
    <w:p w:rsidR="008812B9" w:rsidRDefault="008812B9" w:rsidP="008812B9">
      <w:pPr>
        <w:numPr>
          <w:ilvl w:val="0"/>
          <w:numId w:val="9"/>
        </w:numPr>
        <w:rPr>
          <w:rFonts w:ascii="Arial" w:hAnsi="Arial" w:cs="Arial"/>
        </w:rPr>
      </w:pPr>
      <w:r>
        <w:rPr>
          <w:rFonts w:ascii="Arial" w:hAnsi="Arial" w:cs="Arial"/>
        </w:rPr>
        <w:t>You may use passive support materials (notes, text, internet, etc.), but you may not use any active sources, that is, either human or electronic sources that answer specific questions.</w:t>
      </w:r>
    </w:p>
    <w:p w:rsidR="008812B9" w:rsidRDefault="008812B9" w:rsidP="008812B9">
      <w:pPr>
        <w:rPr>
          <w:rFonts w:ascii="Arial" w:hAnsi="Arial" w:cs="Arial"/>
        </w:rPr>
      </w:pPr>
    </w:p>
    <w:p w:rsidR="008812B9" w:rsidRDefault="008812B9" w:rsidP="008812B9">
      <w:pPr>
        <w:numPr>
          <w:ilvl w:val="0"/>
          <w:numId w:val="9"/>
        </w:numPr>
        <w:rPr>
          <w:rFonts w:ascii="Arial" w:hAnsi="Arial" w:cs="Arial"/>
        </w:rPr>
      </w:pPr>
      <w:r w:rsidRPr="00BD57E8">
        <w:rPr>
          <w:rFonts w:ascii="Arial" w:hAnsi="Arial" w:cs="Arial"/>
        </w:rPr>
        <w:t xml:space="preserve">A </w:t>
      </w:r>
      <w:r w:rsidRPr="000809A0">
        <w:rPr>
          <w:rFonts w:ascii="Arial" w:hAnsi="Arial" w:cs="Arial"/>
        </w:rPr>
        <w:t>Word copy of the test is posted on Blackboard under Assignments. You may insert your answers in the Word document.</w:t>
      </w:r>
      <w:r>
        <w:rPr>
          <w:rFonts w:ascii="Arial" w:hAnsi="Arial" w:cs="Arial"/>
        </w:rPr>
        <w:t xml:space="preserve"> </w:t>
      </w:r>
    </w:p>
    <w:p w:rsidR="008812B9" w:rsidRDefault="008812B9" w:rsidP="008812B9">
      <w:pPr>
        <w:pStyle w:val="ListParagraph"/>
        <w:rPr>
          <w:rFonts w:ascii="Arial" w:hAnsi="Arial" w:cs="Arial"/>
        </w:rPr>
      </w:pPr>
    </w:p>
    <w:p w:rsidR="008812B9" w:rsidRPr="000809A0" w:rsidRDefault="00FD5B62" w:rsidP="008812B9">
      <w:pPr>
        <w:numPr>
          <w:ilvl w:val="0"/>
          <w:numId w:val="9"/>
        </w:numPr>
        <w:rPr>
          <w:rFonts w:ascii="Arial" w:hAnsi="Arial" w:cs="Arial"/>
        </w:rPr>
      </w:pPr>
      <w:r>
        <w:rPr>
          <w:rFonts w:ascii="Arial" w:hAnsi="Arial" w:cs="Arial"/>
        </w:rPr>
        <w:t>An Excel document (Data File ’</w:t>
      </w:r>
      <w:r w:rsidR="00EA3F11">
        <w:rPr>
          <w:rFonts w:ascii="Arial" w:hAnsi="Arial" w:cs="Arial"/>
        </w:rPr>
        <w:t>2</w:t>
      </w:r>
      <w:r w:rsidR="00D3771D">
        <w:rPr>
          <w:rFonts w:ascii="Arial" w:hAnsi="Arial" w:cs="Arial"/>
        </w:rPr>
        <w:t>1</w:t>
      </w:r>
      <w:r w:rsidR="008812B9">
        <w:rPr>
          <w:rFonts w:ascii="Arial" w:hAnsi="Arial" w:cs="Arial"/>
        </w:rPr>
        <w:t>) containing data for the exam is also posted on Blackboard. You can download the file. You do not need to include the data or your Excel worksheets with the test, just the results requested.</w:t>
      </w:r>
    </w:p>
    <w:p w:rsidR="008812B9" w:rsidRPr="000809A0" w:rsidRDefault="008812B9" w:rsidP="008812B9">
      <w:pPr>
        <w:rPr>
          <w:rFonts w:ascii="Arial" w:hAnsi="Arial" w:cs="Arial"/>
        </w:rPr>
      </w:pPr>
    </w:p>
    <w:p w:rsidR="008812B9" w:rsidRPr="004518B3" w:rsidRDefault="008812B9" w:rsidP="004518B3">
      <w:pPr>
        <w:numPr>
          <w:ilvl w:val="0"/>
          <w:numId w:val="9"/>
        </w:numPr>
        <w:rPr>
          <w:sz w:val="28"/>
        </w:rPr>
      </w:pPr>
      <w:r w:rsidRPr="00673083">
        <w:rPr>
          <w:rFonts w:ascii="Arial" w:hAnsi="Arial" w:cs="Arial"/>
          <w:b/>
        </w:rPr>
        <w:t>The completed test is due Ma</w:t>
      </w:r>
      <w:r w:rsidR="002D5A06">
        <w:rPr>
          <w:rFonts w:ascii="Arial" w:hAnsi="Arial" w:cs="Arial"/>
          <w:b/>
        </w:rPr>
        <w:t xml:space="preserve">y </w:t>
      </w:r>
      <w:r w:rsidR="00D3771D">
        <w:rPr>
          <w:rFonts w:ascii="Arial" w:hAnsi="Arial" w:cs="Arial"/>
          <w:b/>
        </w:rPr>
        <w:t>11</w:t>
      </w:r>
      <w:r w:rsidRPr="00673083">
        <w:rPr>
          <w:rFonts w:ascii="Arial" w:hAnsi="Arial" w:cs="Arial"/>
          <w:b/>
        </w:rPr>
        <w:t>.</w:t>
      </w:r>
      <w:r w:rsidRPr="00673083">
        <w:rPr>
          <w:rFonts w:ascii="Arial" w:hAnsi="Arial" w:cs="Arial"/>
        </w:rPr>
        <w:t xml:space="preserve"> </w:t>
      </w:r>
      <w:r w:rsidR="00673083" w:rsidRPr="00673083">
        <w:rPr>
          <w:rFonts w:ascii="Arial" w:hAnsi="Arial" w:cs="Arial"/>
        </w:rPr>
        <w:t xml:space="preserve">Please e-mail your completed exam to my </w:t>
      </w:r>
      <w:r w:rsidR="00673083">
        <w:rPr>
          <w:rFonts w:ascii="Arial" w:hAnsi="Arial" w:cs="Arial"/>
        </w:rPr>
        <w:t>VCU</w:t>
      </w:r>
      <w:r w:rsidR="00673083" w:rsidRPr="00673083">
        <w:rPr>
          <w:rFonts w:ascii="Arial" w:hAnsi="Arial" w:cs="Arial"/>
        </w:rPr>
        <w:t xml:space="preserve"> e-mail (</w:t>
      </w:r>
      <w:hyperlink r:id="rId8" w:history="1">
        <w:r w:rsidR="00673083" w:rsidRPr="00673083">
          <w:rPr>
            <w:rStyle w:val="Hyperlink"/>
            <w:rFonts w:ascii="Arial" w:hAnsi="Arial" w:cs="Arial"/>
          </w:rPr>
          <w:t>swcuster@vcu.edu</w:t>
        </w:r>
      </w:hyperlink>
      <w:r w:rsidR="00673083" w:rsidRPr="00673083">
        <w:rPr>
          <w:rFonts w:ascii="Arial" w:hAnsi="Arial" w:cs="Arial"/>
        </w:rPr>
        <w:t xml:space="preserve">). </w:t>
      </w:r>
      <w:r w:rsidRPr="00673083">
        <w:rPr>
          <w:rFonts w:ascii="Arial" w:hAnsi="Arial" w:cs="Arial"/>
        </w:rPr>
        <w:t xml:space="preserve"> </w:t>
      </w:r>
      <w:r w:rsidRPr="004518B3">
        <w:rPr>
          <w:rFonts w:ascii="Arial" w:hAnsi="Arial" w:cs="Arial"/>
        </w:rPr>
        <w:t>I will acknowledge receipt of your test within 24 hours.</w:t>
      </w:r>
    </w:p>
    <w:p w:rsidR="008812B9" w:rsidRDefault="008812B9" w:rsidP="008812B9">
      <w:pPr>
        <w:rPr>
          <w:sz w:val="28"/>
        </w:rPr>
      </w:pPr>
    </w:p>
    <w:p w:rsidR="008812B9" w:rsidRDefault="008812B9" w:rsidP="008812B9">
      <w:pPr>
        <w:numPr>
          <w:ilvl w:val="0"/>
          <w:numId w:val="9"/>
        </w:numPr>
        <w:rPr>
          <w:rFonts w:ascii="Arial" w:hAnsi="Arial" w:cs="Arial"/>
        </w:rPr>
      </w:pPr>
      <w:r>
        <w:rPr>
          <w:rFonts w:ascii="Arial" w:hAnsi="Arial" w:cs="Arial"/>
        </w:rPr>
        <w:t>If you have questions call (702-526-8154) or e-mail (</w:t>
      </w:r>
      <w:hyperlink r:id="rId9" w:history="1">
        <w:r w:rsidRPr="00F33C35">
          <w:rPr>
            <w:rStyle w:val="Hyperlink"/>
            <w:rFonts w:ascii="Arial" w:hAnsi="Arial" w:cs="Arial"/>
          </w:rPr>
          <w:t>swcuster@vcu.edu</w:t>
        </w:r>
      </w:hyperlink>
      <w:r>
        <w:rPr>
          <w:rFonts w:ascii="Arial" w:hAnsi="Arial" w:cs="Arial"/>
        </w:rPr>
        <w:t xml:space="preserve">). </w:t>
      </w:r>
    </w:p>
    <w:p w:rsidR="00593CDF" w:rsidRDefault="00593CDF" w:rsidP="00593CDF">
      <w:pPr>
        <w:pStyle w:val="ListParagraph"/>
        <w:rPr>
          <w:rFonts w:ascii="Arial" w:hAnsi="Arial" w:cs="Arial"/>
        </w:rPr>
      </w:pPr>
    </w:p>
    <w:p w:rsidR="00593CDF" w:rsidRDefault="00593CDF" w:rsidP="00593CDF">
      <w:pPr>
        <w:rPr>
          <w:rFonts w:ascii="Arial" w:hAnsi="Arial" w:cs="Arial"/>
        </w:rPr>
      </w:pPr>
    </w:p>
    <w:p w:rsidR="00593CDF" w:rsidRPr="00593CDF" w:rsidRDefault="00593CDF" w:rsidP="00593CDF">
      <w:pPr>
        <w:rPr>
          <w:rFonts w:ascii="Arial" w:hAnsi="Arial" w:cs="Arial"/>
          <w:b/>
          <w:sz w:val="28"/>
          <w:szCs w:val="28"/>
        </w:rPr>
      </w:pPr>
    </w:p>
    <w:p w:rsidR="00593CDF" w:rsidRDefault="00593CDF" w:rsidP="00593CDF">
      <w:pPr>
        <w:rPr>
          <w:rFonts w:ascii="Arial" w:hAnsi="Arial" w:cs="Arial"/>
          <w:b/>
          <w:sz w:val="28"/>
          <w:szCs w:val="28"/>
        </w:rPr>
      </w:pPr>
      <w:r w:rsidRPr="00593CDF">
        <w:rPr>
          <w:rFonts w:ascii="Arial" w:hAnsi="Arial" w:cs="Arial"/>
          <w:b/>
          <w:sz w:val="28"/>
          <w:szCs w:val="28"/>
        </w:rPr>
        <w:t>I pledge to comply with the above instructions and will neither give or receive any help on this test:</w:t>
      </w:r>
    </w:p>
    <w:p w:rsidR="00593CDF" w:rsidRDefault="00593CDF" w:rsidP="00593CDF">
      <w:pPr>
        <w:rPr>
          <w:rFonts w:ascii="Arial" w:hAnsi="Arial" w:cs="Arial"/>
          <w:b/>
          <w:sz w:val="28"/>
          <w:szCs w:val="28"/>
        </w:rPr>
      </w:pPr>
    </w:p>
    <w:p w:rsidR="00593CDF" w:rsidRDefault="00593CDF" w:rsidP="00593CDF">
      <w:pPr>
        <w:rPr>
          <w:rFonts w:ascii="Arial" w:hAnsi="Arial" w:cs="Arial"/>
          <w:b/>
          <w:sz w:val="28"/>
          <w:szCs w:val="28"/>
        </w:rPr>
      </w:pPr>
    </w:p>
    <w:p w:rsidR="00593CDF" w:rsidRDefault="00593CDF" w:rsidP="00593CDF">
      <w:pPr>
        <w:rPr>
          <w:rFonts w:ascii="Arial" w:hAnsi="Arial" w:cs="Arial"/>
          <w:b/>
          <w:sz w:val="28"/>
          <w:szCs w:val="28"/>
        </w:rPr>
      </w:pPr>
    </w:p>
    <w:p w:rsidR="00593CDF" w:rsidRPr="00593CDF" w:rsidRDefault="00593CDF" w:rsidP="00593CDF">
      <w:pPr>
        <w:rPr>
          <w:rFonts w:ascii="Arial" w:hAnsi="Arial" w:cs="Arial"/>
          <w:b/>
          <w:sz w:val="28"/>
          <w:szCs w:val="28"/>
        </w:rPr>
      </w:pPr>
      <w:r>
        <w:rPr>
          <w:rFonts w:ascii="Arial" w:hAnsi="Arial" w:cs="Arial"/>
          <w:b/>
          <w:sz w:val="28"/>
          <w:szCs w:val="28"/>
        </w:rPr>
        <w:t>______________________________________________</w:t>
      </w:r>
    </w:p>
    <w:p w:rsidR="008812B9" w:rsidRPr="00BD57E8" w:rsidRDefault="008812B9" w:rsidP="008812B9">
      <w:pPr>
        <w:ind w:left="180"/>
        <w:rPr>
          <w:sz w:val="28"/>
        </w:rPr>
      </w:pPr>
    </w:p>
    <w:p w:rsidR="008812B9" w:rsidRDefault="008812B9">
      <w:pPr>
        <w:rPr>
          <w:rFonts w:ascii="Arial" w:hAnsi="Arial"/>
          <w:b/>
          <w:i/>
          <w:sz w:val="28"/>
          <w:u w:val="single"/>
        </w:rPr>
      </w:pPr>
      <w:r>
        <w:rPr>
          <w:rFonts w:ascii="Arial" w:hAnsi="Arial"/>
          <w:b/>
          <w:i/>
          <w:sz w:val="28"/>
          <w:u w:val="single"/>
        </w:rPr>
        <w:br w:type="page"/>
      </w:r>
    </w:p>
    <w:p w:rsidR="0021004C" w:rsidRDefault="005D0AC1" w:rsidP="0021004C">
      <w:pPr>
        <w:pStyle w:val="Heading1"/>
        <w:rPr>
          <w:i/>
          <w:sz w:val="28"/>
        </w:rPr>
      </w:pPr>
      <w:r>
        <w:rPr>
          <w:i/>
          <w:sz w:val="28"/>
        </w:rPr>
        <w:lastRenderedPageBreak/>
        <w:t>SCMA</w:t>
      </w:r>
      <w:bookmarkStart w:id="0" w:name="_GoBack"/>
      <w:bookmarkEnd w:id="0"/>
      <w:r w:rsidR="0021004C">
        <w:rPr>
          <w:i/>
          <w:sz w:val="28"/>
        </w:rPr>
        <w:t xml:space="preserve"> 669</w:t>
      </w:r>
    </w:p>
    <w:p w:rsidR="0021004C" w:rsidRDefault="0021004C" w:rsidP="0021004C">
      <w:pPr>
        <w:pStyle w:val="BodyText"/>
        <w:rPr>
          <w:sz w:val="28"/>
        </w:rPr>
      </w:pPr>
      <w:r>
        <w:rPr>
          <w:sz w:val="28"/>
        </w:rPr>
        <w:t>Forecasting Methods</w:t>
      </w:r>
    </w:p>
    <w:p w:rsidR="0021004C" w:rsidRDefault="0021004C" w:rsidP="0021004C">
      <w:pPr>
        <w:pStyle w:val="BodyText"/>
        <w:rPr>
          <w:sz w:val="28"/>
        </w:rPr>
      </w:pPr>
    </w:p>
    <w:p w:rsidR="001C305B" w:rsidRDefault="0021004C" w:rsidP="0021004C">
      <w:pPr>
        <w:jc w:val="center"/>
      </w:pPr>
      <w:r>
        <w:rPr>
          <w:sz w:val="28"/>
        </w:rPr>
        <w:t>Take-at-Home Exam</w:t>
      </w:r>
    </w:p>
    <w:p w:rsidR="001C305B" w:rsidRDefault="001C305B" w:rsidP="001C305B"/>
    <w:p w:rsidR="003459D1" w:rsidRDefault="003459D1" w:rsidP="0001297D">
      <w:pPr>
        <w:rPr>
          <w:rFonts w:ascii="Arial" w:hAnsi="Arial" w:cs="Arial"/>
        </w:rPr>
      </w:pPr>
    </w:p>
    <w:p w:rsidR="00281BF4" w:rsidRPr="00EE19A3" w:rsidRDefault="003459D1" w:rsidP="00BA3547">
      <w:pPr>
        <w:numPr>
          <w:ilvl w:val="0"/>
          <w:numId w:val="11"/>
        </w:numPr>
        <w:rPr>
          <w:rFonts w:ascii="Arial" w:hAnsi="Arial" w:cs="Arial"/>
        </w:rPr>
      </w:pPr>
      <w:r w:rsidRPr="00EE19A3">
        <w:rPr>
          <w:rFonts w:ascii="Arial" w:hAnsi="Arial" w:cs="Arial"/>
        </w:rPr>
        <w:t>Briefly discuss the differences and the relationship between forecasting, planning and goal/objective setting.</w:t>
      </w:r>
    </w:p>
    <w:p w:rsidR="00281BF4" w:rsidRPr="00EE19A3" w:rsidRDefault="00281BF4" w:rsidP="0001297D">
      <w:pPr>
        <w:rPr>
          <w:rFonts w:ascii="Times New Roman" w:hAnsi="Times New Roman"/>
          <w:color w:val="0000FF"/>
          <w:szCs w:val="24"/>
        </w:rPr>
      </w:pPr>
    </w:p>
    <w:p w:rsidR="00281BF4" w:rsidRPr="00EE19A3" w:rsidRDefault="00281BF4" w:rsidP="00184891">
      <w:pPr>
        <w:ind w:left="540"/>
        <w:rPr>
          <w:rFonts w:ascii="Times New Roman" w:hAnsi="Times New Roman"/>
          <w:color w:val="0000FF"/>
          <w:szCs w:val="24"/>
        </w:rPr>
      </w:pPr>
    </w:p>
    <w:p w:rsidR="00281BF4" w:rsidRPr="00EE19A3" w:rsidRDefault="0089654F" w:rsidP="00281BF4">
      <w:pPr>
        <w:pStyle w:val="ListParagraph"/>
        <w:numPr>
          <w:ilvl w:val="0"/>
          <w:numId w:val="11"/>
        </w:numPr>
        <w:rPr>
          <w:rFonts w:ascii="Arial" w:hAnsi="Arial" w:cs="Arial"/>
          <w:szCs w:val="24"/>
        </w:rPr>
      </w:pPr>
      <w:r>
        <w:rPr>
          <w:rFonts w:ascii="Arial" w:hAnsi="Arial" w:cs="Arial"/>
          <w:szCs w:val="24"/>
        </w:rPr>
        <w:t>Nat Silver reviewed a large number of professional forecasts. He found that less than 50% of the future values fell within the forecasted 95% confidence intervals. Why is this?</w:t>
      </w:r>
    </w:p>
    <w:p w:rsidR="00184891" w:rsidRPr="00EE19A3" w:rsidRDefault="00281BF4" w:rsidP="00BA3547">
      <w:pPr>
        <w:tabs>
          <w:tab w:val="left" w:pos="2160"/>
        </w:tabs>
        <w:rPr>
          <w:rFonts w:ascii="Arial" w:hAnsi="Arial" w:cs="Arial"/>
          <w:szCs w:val="24"/>
        </w:rPr>
      </w:pPr>
      <w:r w:rsidRPr="00EE19A3">
        <w:rPr>
          <w:rFonts w:ascii="Arial" w:hAnsi="Arial" w:cs="Arial"/>
          <w:szCs w:val="24"/>
        </w:rPr>
        <w:tab/>
      </w:r>
    </w:p>
    <w:p w:rsidR="0001297D" w:rsidRPr="00EE19A3" w:rsidRDefault="0001297D" w:rsidP="00F17F68">
      <w:pPr>
        <w:tabs>
          <w:tab w:val="left" w:pos="2160"/>
        </w:tabs>
        <w:ind w:left="2160" w:hanging="1800"/>
        <w:rPr>
          <w:rFonts w:ascii="Arial" w:hAnsi="Arial" w:cs="Arial"/>
          <w:szCs w:val="24"/>
        </w:rPr>
      </w:pPr>
    </w:p>
    <w:p w:rsidR="00DD29C7" w:rsidRPr="00EE19A3" w:rsidRDefault="00FB6F87" w:rsidP="00DD29C7">
      <w:pPr>
        <w:numPr>
          <w:ilvl w:val="0"/>
          <w:numId w:val="11"/>
        </w:numPr>
        <w:rPr>
          <w:rFonts w:ascii="Arial" w:hAnsi="Arial" w:cs="Arial"/>
        </w:rPr>
      </w:pPr>
      <w:r w:rsidRPr="00EE19A3">
        <w:rPr>
          <w:rFonts w:ascii="Arial" w:hAnsi="Arial" w:cs="Arial"/>
        </w:rPr>
        <w:t>You are on the staff of the District Manager for the Mid-Atlantic Region of a major company. Over the last year, working with the District Manager and his sales managers, you’ve developed a time-series forecasting system for the District. Previously, sales had been forecast based on the sales managers’ judgment. Your system has greatly improved forecasting. The Corporate Vice President of Sales asks you to implement a similar system in the other Districts. How do you response to the Vice President?</w:t>
      </w:r>
    </w:p>
    <w:p w:rsidR="00DD29C7" w:rsidRPr="00EE19A3" w:rsidRDefault="00DD29C7" w:rsidP="00DD29C7">
      <w:pPr>
        <w:rPr>
          <w:rFonts w:ascii="Arial" w:hAnsi="Arial" w:cs="Arial"/>
        </w:rPr>
      </w:pPr>
    </w:p>
    <w:p w:rsidR="00DD29C7" w:rsidRPr="00EE19A3" w:rsidRDefault="00DD29C7" w:rsidP="00DD29C7">
      <w:pPr>
        <w:rPr>
          <w:rFonts w:ascii="Arial" w:hAnsi="Arial" w:cs="Arial"/>
        </w:rPr>
      </w:pPr>
    </w:p>
    <w:p w:rsidR="00D354CF" w:rsidRPr="00D354CF" w:rsidRDefault="00D354CF" w:rsidP="00D354CF">
      <w:pPr>
        <w:pStyle w:val="ListParagraph"/>
        <w:numPr>
          <w:ilvl w:val="0"/>
          <w:numId w:val="11"/>
        </w:numPr>
        <w:rPr>
          <w:rFonts w:ascii="Arial" w:hAnsi="Arial" w:cs="Arial"/>
        </w:rPr>
      </w:pPr>
      <w:r w:rsidRPr="00D354CF">
        <w:rPr>
          <w:rFonts w:ascii="Arial" w:hAnsi="Arial" w:cs="Arial"/>
        </w:rPr>
        <w:t xml:space="preserve">You are doing a monthly production forecast for a manufacturer using classical decomposition and exponential smoothing. The historical production data shows three consecutive months with zero production. Checking with management you find the data is correct; the plant was closed those months due to a labor dispute. </w:t>
      </w:r>
    </w:p>
    <w:p w:rsidR="00D354CF" w:rsidRPr="00D354CF" w:rsidRDefault="00D354CF" w:rsidP="00D354CF">
      <w:pPr>
        <w:pStyle w:val="ListParagraph"/>
        <w:rPr>
          <w:rFonts w:ascii="Arial" w:hAnsi="Arial" w:cs="Arial"/>
        </w:rPr>
      </w:pPr>
    </w:p>
    <w:p w:rsidR="00D354CF" w:rsidRPr="00D354CF" w:rsidRDefault="00D354CF" w:rsidP="00D354CF">
      <w:pPr>
        <w:pStyle w:val="ListParagraph"/>
        <w:rPr>
          <w:rFonts w:ascii="Arial" w:hAnsi="Arial" w:cs="Arial"/>
        </w:rPr>
      </w:pPr>
      <w:r w:rsidRPr="00D354CF">
        <w:rPr>
          <w:rFonts w:ascii="Arial" w:hAnsi="Arial" w:cs="Arial"/>
        </w:rPr>
        <w:t>Must you adjust for these three months? (You may adjust either the data or the forecast m</w:t>
      </w:r>
      <w:r w:rsidR="00FD5B62">
        <w:rPr>
          <w:rFonts w:ascii="Arial" w:hAnsi="Arial" w:cs="Arial"/>
        </w:rPr>
        <w:t xml:space="preserve">odel. The question is not how you should adjust, but, given that the data is correct, should </w:t>
      </w:r>
      <w:r w:rsidRPr="00D354CF">
        <w:rPr>
          <w:rFonts w:ascii="Arial" w:hAnsi="Arial" w:cs="Arial"/>
        </w:rPr>
        <w:t>you adjust.)</w:t>
      </w:r>
    </w:p>
    <w:p w:rsidR="00D354CF" w:rsidRPr="00D354CF" w:rsidRDefault="00D354CF" w:rsidP="00D354CF">
      <w:pPr>
        <w:pStyle w:val="ListParagraph"/>
        <w:rPr>
          <w:rFonts w:ascii="Arial" w:hAnsi="Arial" w:cs="Arial"/>
        </w:rPr>
      </w:pPr>
    </w:p>
    <w:p w:rsidR="00D354CF" w:rsidRPr="00D354CF" w:rsidRDefault="00D354CF" w:rsidP="00D354CF">
      <w:pPr>
        <w:pStyle w:val="ListParagraph"/>
        <w:rPr>
          <w:rFonts w:ascii="Arial" w:hAnsi="Arial" w:cs="Arial"/>
        </w:rPr>
      </w:pPr>
      <w:r w:rsidRPr="00D354CF">
        <w:rPr>
          <w:rFonts w:ascii="Arial" w:hAnsi="Arial" w:cs="Arial"/>
        </w:rPr>
        <w:t>If you said you should adjust</w:t>
      </w:r>
      <w:r w:rsidR="000502FA">
        <w:rPr>
          <w:rFonts w:ascii="Arial" w:hAnsi="Arial" w:cs="Arial"/>
        </w:rPr>
        <w:t>,</w:t>
      </w:r>
      <w:r w:rsidRPr="00D354CF">
        <w:rPr>
          <w:rFonts w:ascii="Arial" w:hAnsi="Arial" w:cs="Arial"/>
        </w:rPr>
        <w:t xml:space="preserve"> what would the consequences </w:t>
      </w:r>
      <w:r w:rsidR="000502FA">
        <w:rPr>
          <w:rFonts w:ascii="Arial" w:hAnsi="Arial" w:cs="Arial"/>
        </w:rPr>
        <w:t xml:space="preserve">be </w:t>
      </w:r>
      <w:r w:rsidRPr="00D354CF">
        <w:rPr>
          <w:rFonts w:ascii="Arial" w:hAnsi="Arial" w:cs="Arial"/>
        </w:rPr>
        <w:t xml:space="preserve">for your </w:t>
      </w:r>
      <w:proofErr w:type="gramStart"/>
      <w:r w:rsidRPr="00D354CF">
        <w:rPr>
          <w:rFonts w:ascii="Arial" w:hAnsi="Arial" w:cs="Arial"/>
        </w:rPr>
        <w:t>forecast  if</w:t>
      </w:r>
      <w:proofErr w:type="gramEnd"/>
      <w:r w:rsidRPr="00D354CF">
        <w:rPr>
          <w:rFonts w:ascii="Arial" w:hAnsi="Arial" w:cs="Arial"/>
        </w:rPr>
        <w:t xml:space="preserve"> you had not adjusted?</w:t>
      </w:r>
    </w:p>
    <w:p w:rsidR="00D354CF" w:rsidRPr="00D354CF" w:rsidRDefault="00D354CF" w:rsidP="00D354CF">
      <w:pPr>
        <w:pStyle w:val="ListParagraph"/>
        <w:rPr>
          <w:rFonts w:ascii="Arial" w:hAnsi="Arial" w:cs="Arial"/>
        </w:rPr>
      </w:pPr>
    </w:p>
    <w:p w:rsidR="00D354CF" w:rsidRPr="00D354CF" w:rsidRDefault="00E2660E" w:rsidP="00D354CF">
      <w:pPr>
        <w:pStyle w:val="ListParagraph"/>
        <w:rPr>
          <w:rFonts w:ascii="Arial" w:hAnsi="Arial" w:cs="Arial"/>
        </w:rPr>
      </w:pPr>
      <w:r>
        <w:rPr>
          <w:rFonts w:ascii="Arial" w:hAnsi="Arial" w:cs="Arial"/>
        </w:rPr>
        <w:t>If</w:t>
      </w:r>
      <w:r w:rsidR="00D354CF" w:rsidRPr="00D354CF">
        <w:rPr>
          <w:rFonts w:ascii="Arial" w:hAnsi="Arial" w:cs="Arial"/>
        </w:rPr>
        <w:t xml:space="preserve"> you said you should not adjust, what would the consequences</w:t>
      </w:r>
      <w:r w:rsidR="000502FA">
        <w:rPr>
          <w:rFonts w:ascii="Arial" w:hAnsi="Arial" w:cs="Arial"/>
        </w:rPr>
        <w:t xml:space="preserve"> be</w:t>
      </w:r>
      <w:r w:rsidR="00D354CF" w:rsidRPr="00D354CF">
        <w:rPr>
          <w:rFonts w:ascii="Arial" w:hAnsi="Arial" w:cs="Arial"/>
        </w:rPr>
        <w:t xml:space="preserve"> for your forecast if you had adjusted?</w:t>
      </w:r>
    </w:p>
    <w:p w:rsidR="003D7F09" w:rsidRPr="00EE19A3" w:rsidRDefault="003D7F09" w:rsidP="003D7F09">
      <w:pPr>
        <w:rPr>
          <w:rFonts w:ascii="Arial" w:hAnsi="Arial" w:cs="Arial"/>
        </w:rPr>
      </w:pPr>
    </w:p>
    <w:p w:rsidR="00393DB2" w:rsidRPr="00EE19A3" w:rsidRDefault="00393DB2" w:rsidP="00393DB2">
      <w:pPr>
        <w:rPr>
          <w:rFonts w:ascii="Arial" w:hAnsi="Arial" w:cs="Arial"/>
        </w:rPr>
      </w:pPr>
    </w:p>
    <w:p w:rsidR="008854AA" w:rsidRPr="000502FA" w:rsidRDefault="00FB6F87" w:rsidP="000502FA">
      <w:pPr>
        <w:numPr>
          <w:ilvl w:val="0"/>
          <w:numId w:val="11"/>
        </w:numPr>
        <w:rPr>
          <w:rFonts w:ascii="Arial" w:hAnsi="Arial" w:cs="Arial"/>
          <w:b/>
        </w:rPr>
      </w:pPr>
      <w:r w:rsidRPr="00EE19A3">
        <w:rPr>
          <w:rFonts w:ascii="Arial" w:hAnsi="Arial" w:cs="Arial"/>
        </w:rPr>
        <w:t>You are creating a forecasting system for monthly demand of parts. A number of the part numbers have intermittent demand, that is, no demand most months and significant demand in those months where there is a demand. Both the quantity of the demand and the time between months with demand appear random. What is the best approach for forecasting these intermittent demand parts?</w:t>
      </w:r>
      <w:r w:rsidR="00393DB2" w:rsidRPr="00EE19A3">
        <w:t xml:space="preserve"> </w:t>
      </w:r>
    </w:p>
    <w:p w:rsidR="000502FA" w:rsidRDefault="000502FA" w:rsidP="000502FA">
      <w:pPr>
        <w:rPr>
          <w:rFonts w:ascii="Arial" w:hAnsi="Arial" w:cs="Arial"/>
          <w:b/>
        </w:rPr>
      </w:pPr>
    </w:p>
    <w:p w:rsidR="00CA4FB3" w:rsidRPr="00EE19A3" w:rsidRDefault="00CA4FB3" w:rsidP="002554BC">
      <w:pPr>
        <w:pStyle w:val="ListParagraph"/>
        <w:numPr>
          <w:ilvl w:val="0"/>
          <w:numId w:val="11"/>
        </w:numPr>
        <w:rPr>
          <w:rFonts w:ascii="Arial" w:hAnsi="Arial" w:cs="Arial"/>
        </w:rPr>
      </w:pPr>
      <w:r w:rsidRPr="00EE19A3">
        <w:rPr>
          <w:rFonts w:ascii="Arial" w:hAnsi="Arial" w:cs="Arial"/>
        </w:rPr>
        <w:lastRenderedPageBreak/>
        <w:t>You are developing a forecast for the time series shown below. You use Holt’s Exponential Smoothing with a starting value equal to the first data point for L</w:t>
      </w:r>
      <w:r w:rsidRPr="00EE19A3">
        <w:rPr>
          <w:rFonts w:ascii="Arial" w:hAnsi="Arial" w:cs="Arial"/>
          <w:vertAlign w:val="subscript"/>
        </w:rPr>
        <w:t>1</w:t>
      </w:r>
      <w:r w:rsidRPr="00EE19A3">
        <w:rPr>
          <w:rFonts w:ascii="Arial" w:hAnsi="Arial" w:cs="Arial"/>
        </w:rPr>
        <w:t>, and 0 for b</w:t>
      </w:r>
      <w:r w:rsidRPr="00EE19A3">
        <w:rPr>
          <w:rFonts w:ascii="Arial" w:hAnsi="Arial" w:cs="Arial"/>
          <w:vertAlign w:val="subscript"/>
        </w:rPr>
        <w:t>1</w:t>
      </w:r>
      <w:r w:rsidR="00D354CF">
        <w:rPr>
          <w:rFonts w:ascii="Arial" w:hAnsi="Arial" w:cs="Arial"/>
        </w:rPr>
        <w:t>.</w:t>
      </w:r>
      <w:r w:rsidRPr="00EE19A3">
        <w:rPr>
          <w:rFonts w:ascii="Arial" w:hAnsi="Arial" w:cs="Arial"/>
        </w:rPr>
        <w:t xml:space="preserve"> When you minimize the MSE to find </w:t>
      </w:r>
      <w:r w:rsidRPr="00EE19A3">
        <w:rPr>
          <w:rFonts w:ascii="Symbol" w:hAnsi="Symbol" w:cs="Arial"/>
        </w:rPr>
        <w:t></w:t>
      </w:r>
      <w:r w:rsidRPr="00EE19A3">
        <w:rPr>
          <w:rFonts w:ascii="Arial" w:hAnsi="Arial" w:cs="Arial"/>
        </w:rPr>
        <w:t xml:space="preserve"> and </w:t>
      </w:r>
      <w:r w:rsidRPr="00EE19A3">
        <w:rPr>
          <w:rFonts w:ascii="Symbol" w:hAnsi="Symbol" w:cs="Arial"/>
        </w:rPr>
        <w:t></w:t>
      </w:r>
      <w:r w:rsidRPr="00EE19A3">
        <w:rPr>
          <w:rFonts w:ascii="Arial" w:hAnsi="Arial" w:cs="Arial"/>
        </w:rPr>
        <w:t xml:space="preserve">, you get </w:t>
      </w:r>
      <w:r w:rsidRPr="00EE19A3">
        <w:rPr>
          <w:rFonts w:ascii="Symbol" w:hAnsi="Symbol" w:cs="Arial"/>
        </w:rPr>
        <w:t></w:t>
      </w:r>
      <w:r w:rsidRPr="00EE19A3">
        <w:rPr>
          <w:rFonts w:ascii="Arial" w:hAnsi="Arial" w:cs="Arial"/>
        </w:rPr>
        <w:t xml:space="preserve"> = 1.00, and </w:t>
      </w:r>
      <w:r w:rsidRPr="00EE19A3">
        <w:rPr>
          <w:rFonts w:ascii="Symbol" w:hAnsi="Symbol" w:cs="Arial"/>
        </w:rPr>
        <w:t></w:t>
      </w:r>
      <w:r w:rsidRPr="00EE19A3">
        <w:rPr>
          <w:rFonts w:ascii="Arial" w:hAnsi="Arial" w:cs="Arial"/>
        </w:rPr>
        <w:t xml:space="preserve"> = 0.00. </w:t>
      </w:r>
    </w:p>
    <w:p w:rsidR="00CD3512" w:rsidRPr="00EE19A3" w:rsidRDefault="00CA4FB3" w:rsidP="00CA4FB3">
      <w:pPr>
        <w:numPr>
          <w:ilvl w:val="2"/>
          <w:numId w:val="15"/>
        </w:numPr>
        <w:rPr>
          <w:rFonts w:ascii="Arial" w:hAnsi="Arial" w:cs="Arial"/>
        </w:rPr>
      </w:pPr>
      <w:r w:rsidRPr="00EE19A3">
        <w:rPr>
          <w:rFonts w:ascii="Arial" w:hAnsi="Arial" w:cs="Arial"/>
        </w:rPr>
        <w:t>What does this tell you about the series?</w:t>
      </w:r>
    </w:p>
    <w:p w:rsidR="00CA4FB3" w:rsidRPr="00EE19A3" w:rsidRDefault="00CA4FB3" w:rsidP="00CA4FB3">
      <w:pPr>
        <w:numPr>
          <w:ilvl w:val="2"/>
          <w:numId w:val="15"/>
        </w:numPr>
        <w:rPr>
          <w:rFonts w:ascii="Arial" w:hAnsi="Arial" w:cs="Arial"/>
        </w:rPr>
      </w:pPr>
      <w:r w:rsidRPr="00EE19A3">
        <w:rPr>
          <w:rFonts w:ascii="Arial" w:hAnsi="Arial" w:cs="Arial"/>
        </w:rPr>
        <w:t>What is your best forecast for the next 6 periods?</w:t>
      </w:r>
    </w:p>
    <w:p w:rsidR="00CA4FB3" w:rsidRPr="00EE19A3" w:rsidRDefault="00CA4FB3" w:rsidP="00CA4FB3">
      <w:pPr>
        <w:ind w:left="720"/>
        <w:rPr>
          <w:color w:val="0000FF"/>
        </w:rPr>
      </w:pPr>
    </w:p>
    <w:p w:rsidR="00CA4FB3" w:rsidRPr="00EE19A3" w:rsidRDefault="00CA4FB3" w:rsidP="00CA4FB3">
      <w:pPr>
        <w:ind w:left="720"/>
        <w:rPr>
          <w:color w:val="0000FF"/>
        </w:rPr>
      </w:pPr>
    </w:p>
    <w:p w:rsidR="00CA4FB3" w:rsidRPr="00EE19A3" w:rsidRDefault="00984C77" w:rsidP="00766EBD">
      <w:pPr>
        <w:ind w:left="720"/>
        <w:jc w:val="center"/>
        <w:rPr>
          <w:color w:val="0000FF"/>
        </w:rPr>
      </w:pPr>
      <w:r w:rsidRPr="00EE19A3">
        <w:rPr>
          <w:noProof/>
          <w:color w:val="0000FF"/>
        </w:rPr>
        <w:drawing>
          <wp:inline distT="0" distB="0" distL="0" distR="0">
            <wp:extent cx="4572762" cy="2746629"/>
            <wp:effectExtent l="12192" t="6096" r="6096" b="0"/>
            <wp:docPr id="2"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66EBD" w:rsidRPr="00EE19A3" w:rsidRDefault="00766EBD" w:rsidP="00CA4FB3">
      <w:pPr>
        <w:ind w:left="720"/>
        <w:rPr>
          <w:color w:val="0000FF"/>
        </w:rPr>
      </w:pPr>
    </w:p>
    <w:p w:rsidR="00766EBD" w:rsidRPr="00EE19A3" w:rsidRDefault="00766EBD" w:rsidP="00CA4FB3">
      <w:pPr>
        <w:ind w:left="720"/>
        <w:rPr>
          <w:color w:val="0000FF"/>
        </w:rPr>
      </w:pPr>
    </w:p>
    <w:p w:rsidR="00695A03" w:rsidRPr="00EE19A3" w:rsidRDefault="00695A03" w:rsidP="00CA4FB3">
      <w:pPr>
        <w:ind w:left="720"/>
        <w:rPr>
          <w:color w:val="0000FF"/>
        </w:rPr>
      </w:pPr>
    </w:p>
    <w:p w:rsidR="00605142" w:rsidRPr="00EE19A3" w:rsidRDefault="00605142" w:rsidP="00CA4FB3">
      <w:pPr>
        <w:ind w:left="720"/>
        <w:rPr>
          <w:rFonts w:ascii="Arial" w:hAnsi="Arial" w:cs="Arial"/>
        </w:rPr>
      </w:pPr>
    </w:p>
    <w:p w:rsidR="00695A03" w:rsidRPr="00EE19A3" w:rsidRDefault="00695A03" w:rsidP="00014FA6">
      <w:pPr>
        <w:numPr>
          <w:ilvl w:val="0"/>
          <w:numId w:val="11"/>
        </w:numPr>
        <w:rPr>
          <w:rFonts w:ascii="Arial" w:hAnsi="Arial" w:cs="Arial"/>
        </w:rPr>
      </w:pPr>
      <w:r w:rsidRPr="00EE19A3">
        <w:rPr>
          <w:rFonts w:ascii="Arial" w:hAnsi="Arial" w:cs="Arial"/>
        </w:rPr>
        <w:t xml:space="preserve">Series 1 on the Final Exam Worksheet </w:t>
      </w:r>
      <w:r w:rsidR="000502FA">
        <w:rPr>
          <w:rFonts w:ascii="Arial" w:hAnsi="Arial" w:cs="Arial"/>
        </w:rPr>
        <w:t>(Data File ’2</w:t>
      </w:r>
      <w:r w:rsidR="00D3771D">
        <w:rPr>
          <w:rFonts w:ascii="Arial" w:hAnsi="Arial" w:cs="Arial"/>
        </w:rPr>
        <w:t>1</w:t>
      </w:r>
      <w:r w:rsidR="000502FA">
        <w:rPr>
          <w:rFonts w:ascii="Arial" w:hAnsi="Arial" w:cs="Arial"/>
        </w:rPr>
        <w:t xml:space="preserve">) </w:t>
      </w:r>
      <w:r w:rsidRPr="00EE19A3">
        <w:rPr>
          <w:rFonts w:ascii="Arial" w:hAnsi="Arial" w:cs="Arial"/>
        </w:rPr>
        <w:t xml:space="preserve">gives 56 months of monthly data. Calculate the 12 month </w:t>
      </w:r>
      <w:r w:rsidR="006B0DD5" w:rsidRPr="00EE19A3">
        <w:rPr>
          <w:rFonts w:ascii="Arial" w:hAnsi="Arial" w:cs="Arial"/>
        </w:rPr>
        <w:t xml:space="preserve">multiplicative </w:t>
      </w:r>
      <w:r w:rsidRPr="00EE19A3">
        <w:rPr>
          <w:rFonts w:ascii="Arial" w:hAnsi="Arial" w:cs="Arial"/>
        </w:rPr>
        <w:t>seasonal indexes (or factors)</w:t>
      </w:r>
      <w:r w:rsidR="006B0DD5" w:rsidRPr="00EE19A3">
        <w:rPr>
          <w:rFonts w:ascii="Arial" w:hAnsi="Arial" w:cs="Arial"/>
        </w:rPr>
        <w:t xml:space="preserve"> for the series and the </w:t>
      </w:r>
      <w:r w:rsidR="006B0DD5" w:rsidRPr="00E2660E">
        <w:rPr>
          <w:rFonts w:ascii="Arial" w:hAnsi="Arial" w:cs="Arial"/>
          <w:u w:val="single"/>
        </w:rPr>
        <w:t>seasonal adjusted series</w:t>
      </w:r>
      <w:r w:rsidR="006B0DD5" w:rsidRPr="00EE19A3">
        <w:rPr>
          <w:rFonts w:ascii="Arial" w:hAnsi="Arial" w:cs="Arial"/>
        </w:rPr>
        <w:t>. You do not need to create</w:t>
      </w:r>
      <w:r w:rsidRPr="00EE19A3">
        <w:rPr>
          <w:rFonts w:ascii="Arial" w:hAnsi="Arial" w:cs="Arial"/>
        </w:rPr>
        <w:t xml:space="preserve"> a forecast. </w:t>
      </w:r>
      <w:r w:rsidR="006B0DD5" w:rsidRPr="00EE19A3">
        <w:rPr>
          <w:rFonts w:ascii="Arial" w:hAnsi="Arial" w:cs="Arial"/>
        </w:rPr>
        <w:t>Multiplicative seasonal factors are usually appropriate when there is a meaningful zero for the data series. For example revenue, sales or production quantities. We used multiplicative factors for most of the examples we did in class.</w:t>
      </w:r>
    </w:p>
    <w:p w:rsidR="00695A03" w:rsidRDefault="00695A03" w:rsidP="00695A03">
      <w:pPr>
        <w:rPr>
          <w:rFonts w:ascii="Arial" w:hAnsi="Arial" w:cs="Arial"/>
          <w:b/>
        </w:rPr>
      </w:pPr>
    </w:p>
    <w:p w:rsidR="00FD5B62" w:rsidRDefault="00695A03" w:rsidP="00996C27">
      <w:pPr>
        <w:numPr>
          <w:ilvl w:val="0"/>
          <w:numId w:val="11"/>
        </w:numPr>
        <w:rPr>
          <w:rFonts w:ascii="Arial" w:hAnsi="Arial" w:cs="Arial"/>
        </w:rPr>
      </w:pPr>
      <w:r w:rsidRPr="00EE19A3">
        <w:rPr>
          <w:rFonts w:ascii="Arial" w:hAnsi="Arial" w:cs="Arial"/>
        </w:rPr>
        <w:t>Series 2 on the Final Exam Worksheet gives 132 months of monthly data. Create a 12 month forecast using Holt’s Exponential Smoothing. Do not adjust the series for seasonality. For starting value of L and b use the first series value and the difference of the first two series values respectively. That is L</w:t>
      </w:r>
      <w:r w:rsidRPr="00EE19A3">
        <w:rPr>
          <w:rFonts w:ascii="Arial" w:hAnsi="Arial" w:cs="Arial"/>
          <w:vertAlign w:val="subscript"/>
        </w:rPr>
        <w:t>1</w:t>
      </w:r>
      <w:r w:rsidRPr="00EE19A3">
        <w:rPr>
          <w:rFonts w:ascii="Arial" w:hAnsi="Arial" w:cs="Arial"/>
        </w:rPr>
        <w:t xml:space="preserve"> = 5922 and </w:t>
      </w:r>
    </w:p>
    <w:p w:rsidR="00695A03" w:rsidRPr="00EE19A3" w:rsidRDefault="00695A03" w:rsidP="00FD5B62">
      <w:pPr>
        <w:ind w:left="720"/>
        <w:rPr>
          <w:rFonts w:ascii="Arial" w:hAnsi="Arial" w:cs="Arial"/>
        </w:rPr>
      </w:pPr>
      <w:r w:rsidRPr="00EE19A3">
        <w:rPr>
          <w:rFonts w:ascii="Arial" w:hAnsi="Arial" w:cs="Arial"/>
        </w:rPr>
        <w:t>b</w:t>
      </w:r>
      <w:r w:rsidRPr="00EE19A3">
        <w:rPr>
          <w:rFonts w:ascii="Arial" w:hAnsi="Arial" w:cs="Arial"/>
          <w:vertAlign w:val="subscript"/>
        </w:rPr>
        <w:t>1</w:t>
      </w:r>
      <w:r w:rsidRPr="00EE19A3">
        <w:rPr>
          <w:rFonts w:ascii="Arial" w:hAnsi="Arial" w:cs="Arial"/>
        </w:rPr>
        <w:t xml:space="preserve"> = -281. Determine </w:t>
      </w:r>
      <w:r w:rsidRPr="00EE19A3">
        <w:rPr>
          <w:rFonts w:ascii="Symbol" w:hAnsi="Symbol" w:cs="Arial"/>
        </w:rPr>
        <w:t></w:t>
      </w:r>
      <w:r w:rsidRPr="00EE19A3">
        <w:rPr>
          <w:rFonts w:ascii="Arial" w:hAnsi="Arial" w:cs="Arial"/>
        </w:rPr>
        <w:t xml:space="preserve"> and </w:t>
      </w:r>
      <w:r w:rsidRPr="00EE19A3">
        <w:rPr>
          <w:rFonts w:ascii="Symbol" w:hAnsi="Symbol" w:cs="Arial"/>
        </w:rPr>
        <w:t></w:t>
      </w:r>
      <w:r w:rsidR="00600524" w:rsidRPr="00EE19A3">
        <w:rPr>
          <w:rFonts w:ascii="Arial" w:hAnsi="Arial" w:cs="Arial"/>
        </w:rPr>
        <w:t xml:space="preserve"> by minimizing </w:t>
      </w:r>
      <w:r w:rsidRPr="00EE19A3">
        <w:rPr>
          <w:rFonts w:ascii="Arial" w:hAnsi="Arial" w:cs="Arial"/>
        </w:rPr>
        <w:t>MSE</w:t>
      </w:r>
      <w:r w:rsidR="00996C27" w:rsidRPr="00EE19A3">
        <w:rPr>
          <w:rFonts w:ascii="Arial" w:hAnsi="Arial" w:cs="Arial"/>
        </w:rPr>
        <w:t xml:space="preserve"> using all the data</w:t>
      </w:r>
      <w:r w:rsidRPr="00EE19A3">
        <w:rPr>
          <w:rFonts w:ascii="Arial" w:hAnsi="Arial" w:cs="Arial"/>
        </w:rPr>
        <w:t>.</w:t>
      </w:r>
    </w:p>
    <w:p w:rsidR="00600524" w:rsidRPr="00EE19A3" w:rsidRDefault="00600524" w:rsidP="00996C27">
      <w:pPr>
        <w:numPr>
          <w:ilvl w:val="1"/>
          <w:numId w:val="11"/>
        </w:numPr>
        <w:rPr>
          <w:rFonts w:ascii="Arial" w:hAnsi="Arial" w:cs="Arial"/>
        </w:rPr>
      </w:pPr>
      <w:r w:rsidRPr="00EE19A3">
        <w:rPr>
          <w:rFonts w:ascii="Arial" w:hAnsi="Arial" w:cs="Arial"/>
        </w:rPr>
        <w:t xml:space="preserve">What are </w:t>
      </w:r>
      <w:r w:rsidRPr="00EE19A3">
        <w:rPr>
          <w:rFonts w:ascii="Symbol" w:hAnsi="Symbol" w:cs="Arial"/>
        </w:rPr>
        <w:t></w:t>
      </w:r>
      <w:r w:rsidRPr="00EE19A3">
        <w:rPr>
          <w:rFonts w:ascii="Arial" w:hAnsi="Arial" w:cs="Arial"/>
        </w:rPr>
        <w:t xml:space="preserve"> and </w:t>
      </w:r>
      <w:r w:rsidRPr="00EE19A3">
        <w:rPr>
          <w:rFonts w:ascii="Symbol" w:hAnsi="Symbol" w:cs="Arial"/>
        </w:rPr>
        <w:t></w:t>
      </w:r>
      <w:r w:rsidRPr="00EE19A3">
        <w:rPr>
          <w:rFonts w:ascii="Symbol" w:hAnsi="Symbol" w:cs="Arial"/>
        </w:rPr>
        <w:t></w:t>
      </w:r>
    </w:p>
    <w:p w:rsidR="00600524" w:rsidRPr="00EE19A3" w:rsidRDefault="00600524" w:rsidP="00996C27">
      <w:pPr>
        <w:numPr>
          <w:ilvl w:val="1"/>
          <w:numId w:val="11"/>
        </w:numPr>
        <w:rPr>
          <w:rFonts w:ascii="Arial" w:hAnsi="Arial" w:cs="Arial"/>
        </w:rPr>
      </w:pPr>
      <w:r w:rsidRPr="00EE19A3">
        <w:rPr>
          <w:rFonts w:ascii="Arial" w:hAnsi="Arial" w:cs="Arial"/>
        </w:rPr>
        <w:t>What are the final values for L and b?</w:t>
      </w:r>
    </w:p>
    <w:p w:rsidR="00600524" w:rsidRPr="00EE19A3" w:rsidRDefault="00600524" w:rsidP="002D04CF">
      <w:pPr>
        <w:numPr>
          <w:ilvl w:val="1"/>
          <w:numId w:val="11"/>
        </w:numPr>
        <w:rPr>
          <w:rFonts w:ascii="Arial" w:hAnsi="Arial" w:cs="Arial"/>
        </w:rPr>
      </w:pPr>
      <w:r w:rsidRPr="00EE19A3">
        <w:rPr>
          <w:rFonts w:ascii="Arial" w:hAnsi="Arial" w:cs="Arial"/>
        </w:rPr>
        <w:t>What is the 12 month forecast?</w:t>
      </w:r>
    </w:p>
    <w:p w:rsidR="00014FA6" w:rsidRDefault="00014FA6" w:rsidP="003167B4">
      <w:pPr>
        <w:rPr>
          <w:rFonts w:ascii="Times New Roman" w:hAnsi="Times New Roman"/>
          <w:color w:val="0000FF"/>
        </w:rPr>
      </w:pPr>
    </w:p>
    <w:p w:rsidR="003C79EE" w:rsidRDefault="003C79EE">
      <w:pPr>
        <w:rPr>
          <w:rFonts w:ascii="Times New Roman" w:hAnsi="Times New Roman"/>
          <w:color w:val="0000FF"/>
        </w:rPr>
      </w:pPr>
      <w:r>
        <w:rPr>
          <w:rFonts w:ascii="Times New Roman" w:hAnsi="Times New Roman"/>
          <w:color w:val="0000FF"/>
        </w:rPr>
        <w:br w:type="page"/>
      </w:r>
    </w:p>
    <w:p w:rsidR="00EE19A3" w:rsidRPr="00EE19A3" w:rsidRDefault="00EE19A3" w:rsidP="003167B4">
      <w:pPr>
        <w:rPr>
          <w:rFonts w:ascii="Times New Roman" w:hAnsi="Times New Roman"/>
          <w:color w:val="0000FF"/>
        </w:rPr>
      </w:pPr>
    </w:p>
    <w:p w:rsidR="00A46FAD" w:rsidRPr="00EE19A3" w:rsidRDefault="00A370BA" w:rsidP="00A370BA">
      <w:pPr>
        <w:pStyle w:val="ListParagraph"/>
        <w:numPr>
          <w:ilvl w:val="0"/>
          <w:numId w:val="11"/>
        </w:numPr>
        <w:ind w:hanging="720"/>
        <w:rPr>
          <w:rFonts w:ascii="Arial" w:hAnsi="Arial" w:cs="Arial"/>
        </w:rPr>
      </w:pPr>
      <w:r w:rsidRPr="00EE19A3">
        <w:rPr>
          <w:rFonts w:ascii="Arial" w:hAnsi="Arial" w:cs="Arial"/>
        </w:rPr>
        <w:t xml:space="preserve">Series 2 </w:t>
      </w:r>
      <w:r w:rsidR="00A46FAD" w:rsidRPr="00EE19A3">
        <w:rPr>
          <w:rFonts w:ascii="Arial" w:hAnsi="Arial" w:cs="Arial"/>
        </w:rPr>
        <w:t xml:space="preserve">(the same series you used on the previous problem) </w:t>
      </w:r>
      <w:r w:rsidRPr="00EE19A3">
        <w:rPr>
          <w:rFonts w:ascii="Arial" w:hAnsi="Arial" w:cs="Arial"/>
        </w:rPr>
        <w:t>on the Final Exam Worksheet gives 132 months of monthly data. Create a 12 month forecast using Holt’s Exponential Smoothing</w:t>
      </w:r>
      <w:r w:rsidR="00A46FAD" w:rsidRPr="00EE19A3">
        <w:rPr>
          <w:rFonts w:ascii="Arial" w:hAnsi="Arial" w:cs="Arial"/>
        </w:rPr>
        <w:t xml:space="preserve"> with a Damped Trend</w:t>
      </w:r>
      <w:r w:rsidRPr="00EE19A3">
        <w:rPr>
          <w:rFonts w:ascii="Arial" w:hAnsi="Arial" w:cs="Arial"/>
        </w:rPr>
        <w:t xml:space="preserve">. </w:t>
      </w:r>
      <w:r w:rsidR="00A46FAD" w:rsidRPr="00EE19A3">
        <w:rPr>
          <w:rFonts w:ascii="Arial" w:hAnsi="Arial" w:cs="Arial"/>
        </w:rPr>
        <w:t xml:space="preserve">Use a Damping Coefficient </w:t>
      </w:r>
      <w:r w:rsidR="00A46FAD" w:rsidRPr="00EE19A3">
        <w:rPr>
          <w:rFonts w:ascii="Symbol" w:hAnsi="Symbol" w:cs="Arial"/>
        </w:rPr>
        <w:t></w:t>
      </w:r>
      <w:r w:rsidR="00A46FAD" w:rsidRPr="00EE19A3">
        <w:rPr>
          <w:rFonts w:ascii="Arial" w:hAnsi="Arial" w:cs="Arial"/>
        </w:rPr>
        <w:t xml:space="preserve"> of 0.95.</w:t>
      </w:r>
    </w:p>
    <w:p w:rsidR="00A46FAD" w:rsidRPr="00EE19A3" w:rsidRDefault="00A46FAD" w:rsidP="00A46FAD">
      <w:pPr>
        <w:pStyle w:val="ListParagraph"/>
        <w:rPr>
          <w:rFonts w:ascii="Arial" w:hAnsi="Arial" w:cs="Arial"/>
        </w:rPr>
      </w:pPr>
    </w:p>
    <w:p w:rsidR="00A370BA" w:rsidRPr="00EE19A3" w:rsidRDefault="00A46FAD" w:rsidP="00A46FAD">
      <w:pPr>
        <w:pStyle w:val="ListParagraph"/>
        <w:rPr>
          <w:rFonts w:ascii="Arial" w:hAnsi="Arial" w:cs="Arial"/>
        </w:rPr>
      </w:pPr>
      <w:r w:rsidRPr="00EE19A3">
        <w:rPr>
          <w:rFonts w:ascii="Arial" w:hAnsi="Arial" w:cs="Arial"/>
        </w:rPr>
        <w:t>As in the previous problem d</w:t>
      </w:r>
      <w:r w:rsidR="00A370BA" w:rsidRPr="00EE19A3">
        <w:rPr>
          <w:rFonts w:ascii="Arial" w:hAnsi="Arial" w:cs="Arial"/>
        </w:rPr>
        <w:t>o not adjust the series for seasonality. For starting value of L and b use the first series value and the difference of the first two series values respectively. That is L</w:t>
      </w:r>
      <w:r w:rsidR="00A370BA" w:rsidRPr="00EE19A3">
        <w:rPr>
          <w:rFonts w:ascii="Arial" w:hAnsi="Arial" w:cs="Arial"/>
          <w:vertAlign w:val="subscript"/>
        </w:rPr>
        <w:t>1</w:t>
      </w:r>
      <w:r w:rsidR="00A370BA" w:rsidRPr="00EE19A3">
        <w:rPr>
          <w:rFonts w:ascii="Arial" w:hAnsi="Arial" w:cs="Arial"/>
        </w:rPr>
        <w:t xml:space="preserve"> = 5922 and b</w:t>
      </w:r>
      <w:r w:rsidR="00A370BA" w:rsidRPr="00EE19A3">
        <w:rPr>
          <w:rFonts w:ascii="Arial" w:hAnsi="Arial" w:cs="Arial"/>
          <w:vertAlign w:val="subscript"/>
        </w:rPr>
        <w:t>1</w:t>
      </w:r>
      <w:r w:rsidR="00A370BA" w:rsidRPr="00EE19A3">
        <w:rPr>
          <w:rFonts w:ascii="Arial" w:hAnsi="Arial" w:cs="Arial"/>
        </w:rPr>
        <w:t xml:space="preserve"> = -281. Determine </w:t>
      </w:r>
      <w:r w:rsidR="00A370BA" w:rsidRPr="00EE19A3">
        <w:rPr>
          <w:rFonts w:ascii="Symbol" w:hAnsi="Symbol" w:cs="Arial"/>
        </w:rPr>
        <w:t></w:t>
      </w:r>
      <w:r w:rsidR="00A370BA" w:rsidRPr="00EE19A3">
        <w:rPr>
          <w:rFonts w:ascii="Arial" w:hAnsi="Arial" w:cs="Arial"/>
        </w:rPr>
        <w:t xml:space="preserve"> and </w:t>
      </w:r>
      <w:r w:rsidR="00A370BA" w:rsidRPr="00EE19A3">
        <w:rPr>
          <w:rFonts w:ascii="Symbol" w:hAnsi="Symbol" w:cs="Arial"/>
        </w:rPr>
        <w:t></w:t>
      </w:r>
      <w:r w:rsidR="00A370BA" w:rsidRPr="00EE19A3">
        <w:rPr>
          <w:rFonts w:ascii="Arial" w:hAnsi="Arial" w:cs="Arial"/>
        </w:rPr>
        <w:t xml:space="preserve"> by minimizing MSE using all the data.</w:t>
      </w:r>
    </w:p>
    <w:p w:rsidR="00A370BA" w:rsidRPr="00EE19A3" w:rsidRDefault="00A370BA" w:rsidP="00A370BA">
      <w:pPr>
        <w:numPr>
          <w:ilvl w:val="1"/>
          <w:numId w:val="20"/>
        </w:numPr>
        <w:rPr>
          <w:rFonts w:ascii="Arial" w:hAnsi="Arial" w:cs="Arial"/>
        </w:rPr>
      </w:pPr>
      <w:r w:rsidRPr="00EE19A3">
        <w:rPr>
          <w:rFonts w:ascii="Arial" w:hAnsi="Arial" w:cs="Arial"/>
        </w:rPr>
        <w:t xml:space="preserve">What are </w:t>
      </w:r>
      <w:r w:rsidRPr="00EE19A3">
        <w:rPr>
          <w:rFonts w:ascii="Symbol" w:hAnsi="Symbol" w:cs="Arial"/>
        </w:rPr>
        <w:t></w:t>
      </w:r>
      <w:r w:rsidRPr="00EE19A3">
        <w:rPr>
          <w:rFonts w:ascii="Arial" w:hAnsi="Arial" w:cs="Arial"/>
        </w:rPr>
        <w:t xml:space="preserve"> and </w:t>
      </w:r>
      <w:r w:rsidRPr="00EE19A3">
        <w:rPr>
          <w:rFonts w:ascii="Symbol" w:hAnsi="Symbol" w:cs="Arial"/>
        </w:rPr>
        <w:t></w:t>
      </w:r>
      <w:r w:rsidRPr="00EE19A3">
        <w:rPr>
          <w:rFonts w:ascii="Symbol" w:hAnsi="Symbol" w:cs="Arial"/>
        </w:rPr>
        <w:t></w:t>
      </w:r>
    </w:p>
    <w:p w:rsidR="00A370BA" w:rsidRPr="00EE19A3" w:rsidRDefault="00A370BA" w:rsidP="00A370BA">
      <w:pPr>
        <w:numPr>
          <w:ilvl w:val="1"/>
          <w:numId w:val="20"/>
        </w:numPr>
        <w:rPr>
          <w:rFonts w:ascii="Arial" w:hAnsi="Arial" w:cs="Arial"/>
        </w:rPr>
      </w:pPr>
      <w:r w:rsidRPr="00EE19A3">
        <w:rPr>
          <w:rFonts w:ascii="Arial" w:hAnsi="Arial" w:cs="Arial"/>
        </w:rPr>
        <w:t>What are the final values for L and b?</w:t>
      </w:r>
    </w:p>
    <w:p w:rsidR="00612C14" w:rsidRPr="00EE19A3" w:rsidRDefault="00A370BA" w:rsidP="003167B4">
      <w:pPr>
        <w:numPr>
          <w:ilvl w:val="1"/>
          <w:numId w:val="20"/>
        </w:numPr>
        <w:rPr>
          <w:rFonts w:ascii="Arial" w:hAnsi="Arial" w:cs="Arial"/>
        </w:rPr>
      </w:pPr>
      <w:r w:rsidRPr="00EE19A3">
        <w:rPr>
          <w:rFonts w:ascii="Arial" w:hAnsi="Arial" w:cs="Arial"/>
        </w:rPr>
        <w:t>What is the 12 month forecast?</w:t>
      </w:r>
    </w:p>
    <w:p w:rsidR="008C40B1" w:rsidRPr="00EE19A3" w:rsidRDefault="008C40B1" w:rsidP="00A370BA">
      <w:pPr>
        <w:ind w:left="360" w:firstLine="180"/>
        <w:rPr>
          <w:rFonts w:ascii="Times New Roman" w:hAnsi="Times New Roman"/>
          <w:color w:val="0000FF"/>
        </w:rPr>
      </w:pPr>
    </w:p>
    <w:p w:rsidR="00D3771D" w:rsidRDefault="00D3771D" w:rsidP="00D3771D">
      <w:pPr>
        <w:pStyle w:val="ListParagraph"/>
        <w:numPr>
          <w:ilvl w:val="0"/>
          <w:numId w:val="11"/>
        </w:numPr>
        <w:ind w:hanging="720"/>
        <w:rPr>
          <w:rFonts w:ascii="Arial" w:hAnsi="Arial" w:cs="Arial"/>
        </w:rPr>
      </w:pPr>
      <w:r w:rsidRPr="00EE19A3">
        <w:rPr>
          <w:rFonts w:ascii="Arial" w:hAnsi="Arial" w:cs="Arial"/>
        </w:rPr>
        <w:t xml:space="preserve">Series </w:t>
      </w:r>
      <w:r>
        <w:rPr>
          <w:rFonts w:ascii="Arial" w:hAnsi="Arial" w:cs="Arial"/>
        </w:rPr>
        <w:t>3</w:t>
      </w:r>
      <w:r w:rsidRPr="00EE19A3">
        <w:rPr>
          <w:rFonts w:ascii="Arial" w:hAnsi="Arial" w:cs="Arial"/>
        </w:rPr>
        <w:t xml:space="preserve"> on the Final Exam Worksheet gives </w:t>
      </w:r>
      <w:r>
        <w:rPr>
          <w:rFonts w:ascii="Arial" w:hAnsi="Arial" w:cs="Arial"/>
        </w:rPr>
        <w:t>60 periods of</w:t>
      </w:r>
      <w:r w:rsidRPr="00EE19A3">
        <w:rPr>
          <w:rFonts w:ascii="Arial" w:hAnsi="Arial" w:cs="Arial"/>
        </w:rPr>
        <w:t xml:space="preserve"> data.</w:t>
      </w:r>
      <w:r>
        <w:rPr>
          <w:rFonts w:ascii="Arial" w:hAnsi="Arial" w:cs="Arial"/>
        </w:rPr>
        <w:t xml:space="preserve"> </w:t>
      </w:r>
    </w:p>
    <w:p w:rsidR="00564F3B" w:rsidRDefault="00D3771D" w:rsidP="00D3771D">
      <w:pPr>
        <w:pStyle w:val="ListParagraph"/>
        <w:numPr>
          <w:ilvl w:val="1"/>
          <w:numId w:val="11"/>
        </w:numPr>
        <w:rPr>
          <w:rFonts w:ascii="Arial" w:hAnsi="Arial" w:cs="Arial"/>
        </w:rPr>
      </w:pPr>
      <w:r>
        <w:rPr>
          <w:rFonts w:ascii="Arial" w:hAnsi="Arial" w:cs="Arial"/>
        </w:rPr>
        <w:t>Show the Autocorrelation chart for this data.</w:t>
      </w:r>
    </w:p>
    <w:p w:rsidR="00D3771D" w:rsidRDefault="00D3771D" w:rsidP="00D3771D">
      <w:pPr>
        <w:pStyle w:val="ListParagraph"/>
        <w:numPr>
          <w:ilvl w:val="1"/>
          <w:numId w:val="11"/>
        </w:numPr>
        <w:rPr>
          <w:rFonts w:ascii="Arial" w:hAnsi="Arial" w:cs="Arial"/>
        </w:rPr>
      </w:pPr>
      <w:r>
        <w:rPr>
          <w:rFonts w:ascii="Arial" w:hAnsi="Arial" w:cs="Arial"/>
        </w:rPr>
        <w:t>Does the chart indicate seasonality? If so, what is the period (length) of the seasonality?</w:t>
      </w:r>
    </w:p>
    <w:p w:rsidR="00DC0D6D" w:rsidRDefault="00DC0D6D" w:rsidP="00DC0D6D">
      <w:pPr>
        <w:pStyle w:val="ListParagraph"/>
        <w:ind w:left="1440"/>
        <w:rPr>
          <w:rFonts w:ascii="Arial" w:hAnsi="Arial" w:cs="Arial"/>
        </w:rPr>
      </w:pPr>
    </w:p>
    <w:p w:rsidR="00DC0D6D" w:rsidRDefault="00DC0D6D" w:rsidP="00DC0D6D">
      <w:pPr>
        <w:pStyle w:val="ListParagraph"/>
        <w:numPr>
          <w:ilvl w:val="0"/>
          <w:numId w:val="11"/>
        </w:numPr>
        <w:ind w:hanging="720"/>
        <w:rPr>
          <w:rFonts w:ascii="Arial" w:hAnsi="Arial" w:cs="Arial"/>
        </w:rPr>
      </w:pPr>
      <w:r w:rsidRPr="00EE19A3">
        <w:rPr>
          <w:rFonts w:ascii="Arial" w:hAnsi="Arial" w:cs="Arial"/>
        </w:rPr>
        <w:t xml:space="preserve">Series </w:t>
      </w:r>
      <w:r>
        <w:rPr>
          <w:rFonts w:ascii="Arial" w:hAnsi="Arial" w:cs="Arial"/>
        </w:rPr>
        <w:t>4</w:t>
      </w:r>
      <w:r w:rsidRPr="00EE19A3">
        <w:rPr>
          <w:rFonts w:ascii="Arial" w:hAnsi="Arial" w:cs="Arial"/>
        </w:rPr>
        <w:t xml:space="preserve"> on the Final Exam Worksheet gives </w:t>
      </w:r>
      <w:r>
        <w:rPr>
          <w:rFonts w:ascii="Arial" w:hAnsi="Arial" w:cs="Arial"/>
        </w:rPr>
        <w:t>60 periods of</w:t>
      </w:r>
      <w:r w:rsidRPr="00EE19A3">
        <w:rPr>
          <w:rFonts w:ascii="Arial" w:hAnsi="Arial" w:cs="Arial"/>
        </w:rPr>
        <w:t xml:space="preserve"> data.</w:t>
      </w:r>
      <w:r>
        <w:rPr>
          <w:rFonts w:ascii="Arial" w:hAnsi="Arial" w:cs="Arial"/>
        </w:rPr>
        <w:t xml:space="preserve"> Make the last 12 periods out-of-sample data (periods 85 – 96). The first 84 periods are training data. </w:t>
      </w:r>
      <w:r w:rsidR="00440D67">
        <w:rPr>
          <w:rFonts w:ascii="Arial" w:hAnsi="Arial" w:cs="Arial"/>
        </w:rPr>
        <w:t>Do not adjust the for seasonality.</w:t>
      </w:r>
    </w:p>
    <w:p w:rsidR="00DC0D6D" w:rsidRDefault="00DC0D6D" w:rsidP="00DC0D6D">
      <w:pPr>
        <w:pStyle w:val="ListParagraph"/>
        <w:numPr>
          <w:ilvl w:val="1"/>
          <w:numId w:val="11"/>
        </w:numPr>
        <w:rPr>
          <w:rFonts w:ascii="Arial" w:hAnsi="Arial" w:cs="Arial"/>
        </w:rPr>
      </w:pPr>
      <w:r>
        <w:rPr>
          <w:rFonts w:ascii="Arial" w:hAnsi="Arial" w:cs="Arial"/>
        </w:rPr>
        <w:t>Using the training data, create a 12-period simple Exponential Smoothing forecast. Use the first data point as your stating value. Use MSE for all the training data to obtain</w:t>
      </w:r>
      <w:r w:rsidRPr="00DC0D6D">
        <w:rPr>
          <w:rFonts w:ascii="Symbol" w:hAnsi="Symbol" w:cs="Arial"/>
        </w:rPr>
        <w:t></w:t>
      </w:r>
      <w:r w:rsidRPr="00DC0D6D">
        <w:rPr>
          <w:rFonts w:ascii="Symbol" w:hAnsi="Symbol" w:cs="Arial"/>
        </w:rPr>
        <w:t></w:t>
      </w:r>
      <w:r>
        <w:rPr>
          <w:rFonts w:ascii="Arial" w:hAnsi="Arial" w:cs="Arial"/>
        </w:rPr>
        <w:t>.</w:t>
      </w:r>
    </w:p>
    <w:p w:rsidR="000D7B37" w:rsidRDefault="00440D67" w:rsidP="00DC0D6D">
      <w:pPr>
        <w:pStyle w:val="ListParagraph"/>
        <w:numPr>
          <w:ilvl w:val="1"/>
          <w:numId w:val="11"/>
        </w:numPr>
        <w:rPr>
          <w:rFonts w:ascii="Arial" w:hAnsi="Arial" w:cs="Arial"/>
        </w:rPr>
      </w:pPr>
      <w:r>
        <w:rPr>
          <w:rFonts w:ascii="Arial" w:hAnsi="Arial" w:cs="Arial"/>
        </w:rPr>
        <w:t>Using the out-of-sample data do a Quick &amp; Dirty Analysis of the goodness of fit for your forecast. Use MAPE as your measure of fit</w:t>
      </w:r>
    </w:p>
    <w:p w:rsidR="00440D67" w:rsidRDefault="00440D67" w:rsidP="00440D67">
      <w:pPr>
        <w:pStyle w:val="ListParagraph"/>
        <w:ind w:left="1440"/>
        <w:rPr>
          <w:rFonts w:ascii="Arial" w:hAnsi="Arial" w:cs="Arial"/>
        </w:rPr>
      </w:pPr>
    </w:p>
    <w:p w:rsidR="00440D67" w:rsidRDefault="00440D67" w:rsidP="00440D67">
      <w:pPr>
        <w:pStyle w:val="ListParagraph"/>
        <w:numPr>
          <w:ilvl w:val="0"/>
          <w:numId w:val="11"/>
        </w:numPr>
        <w:tabs>
          <w:tab w:val="left" w:pos="810"/>
        </w:tabs>
        <w:ind w:hanging="630"/>
        <w:rPr>
          <w:rFonts w:ascii="Arial" w:hAnsi="Arial" w:cs="Arial"/>
        </w:rPr>
      </w:pPr>
      <w:r>
        <w:rPr>
          <w:rFonts w:ascii="Arial" w:hAnsi="Arial" w:cs="Arial"/>
        </w:rPr>
        <w:t>Using the same data as the previous problem (Series 4) and your Simple Exponential Smoothing model, perform a complete analysis with your out-of-sample data. Use take-off points periods 84, 87 and 90. Make your forecasting horizons 2, 4, 6 &amp; 8 periods. Show the MAPE for each take-off point and forecasting horizon.</w:t>
      </w:r>
    </w:p>
    <w:p w:rsidR="00DC0D6D" w:rsidRPr="00D3771D" w:rsidRDefault="00DC0D6D" w:rsidP="00440D67">
      <w:pPr>
        <w:pStyle w:val="ListParagraph"/>
        <w:tabs>
          <w:tab w:val="left" w:pos="810"/>
        </w:tabs>
        <w:ind w:hanging="630"/>
        <w:rPr>
          <w:rFonts w:ascii="Arial" w:hAnsi="Arial" w:cs="Arial"/>
        </w:rPr>
      </w:pPr>
    </w:p>
    <w:p w:rsidR="002B0F8E" w:rsidRDefault="002B0F8E" w:rsidP="002B0F8E">
      <w:pPr>
        <w:ind w:left="1080"/>
        <w:rPr>
          <w:rFonts w:ascii="Arial" w:hAnsi="Arial" w:cs="Arial"/>
        </w:rPr>
      </w:pPr>
    </w:p>
    <w:p w:rsidR="00F664DB" w:rsidRDefault="00F664DB" w:rsidP="002B0F8E">
      <w:pPr>
        <w:ind w:left="1080"/>
        <w:rPr>
          <w:rFonts w:ascii="Arial" w:hAnsi="Arial" w:cs="Arial"/>
          <w:b/>
          <w:sz w:val="28"/>
          <w:szCs w:val="28"/>
        </w:rPr>
      </w:pPr>
      <w:r w:rsidRPr="00F664DB">
        <w:rPr>
          <w:rFonts w:ascii="Arial" w:hAnsi="Arial" w:cs="Arial"/>
          <w:b/>
          <w:sz w:val="28"/>
          <w:szCs w:val="28"/>
        </w:rPr>
        <w:t xml:space="preserve">I pledge that I </w:t>
      </w:r>
      <w:r>
        <w:rPr>
          <w:rFonts w:ascii="Arial" w:hAnsi="Arial" w:cs="Arial"/>
          <w:b/>
          <w:sz w:val="28"/>
          <w:szCs w:val="28"/>
        </w:rPr>
        <w:t xml:space="preserve">have </w:t>
      </w:r>
      <w:r w:rsidRPr="00F664DB">
        <w:rPr>
          <w:rFonts w:ascii="Arial" w:hAnsi="Arial" w:cs="Arial"/>
          <w:b/>
          <w:sz w:val="28"/>
          <w:szCs w:val="28"/>
        </w:rPr>
        <w:t>neither given or received on this test:</w:t>
      </w:r>
    </w:p>
    <w:p w:rsidR="00F664DB" w:rsidRDefault="00F664DB" w:rsidP="002B0F8E">
      <w:pPr>
        <w:ind w:left="1080"/>
        <w:rPr>
          <w:rFonts w:ascii="Arial" w:hAnsi="Arial" w:cs="Arial"/>
          <w:b/>
          <w:sz w:val="28"/>
          <w:szCs w:val="28"/>
        </w:rPr>
      </w:pPr>
    </w:p>
    <w:p w:rsidR="00F664DB" w:rsidRDefault="00F664DB" w:rsidP="002B0F8E">
      <w:pPr>
        <w:ind w:left="1080"/>
        <w:rPr>
          <w:rFonts w:ascii="Arial" w:hAnsi="Arial" w:cs="Arial"/>
          <w:b/>
          <w:sz w:val="28"/>
          <w:szCs w:val="28"/>
        </w:rPr>
      </w:pPr>
    </w:p>
    <w:p w:rsidR="00F664DB" w:rsidRPr="00F664DB" w:rsidRDefault="00F664DB" w:rsidP="002B0F8E">
      <w:pPr>
        <w:ind w:left="1080"/>
        <w:rPr>
          <w:rFonts w:ascii="Arial" w:hAnsi="Arial" w:cs="Arial"/>
          <w:b/>
          <w:sz w:val="28"/>
          <w:szCs w:val="28"/>
        </w:rPr>
      </w:pPr>
      <w:r>
        <w:rPr>
          <w:rFonts w:ascii="Arial" w:hAnsi="Arial" w:cs="Arial"/>
          <w:b/>
          <w:sz w:val="28"/>
          <w:szCs w:val="28"/>
        </w:rPr>
        <w:t>_____________________________________</w:t>
      </w:r>
    </w:p>
    <w:sectPr w:rsidR="00F664DB" w:rsidRPr="00F664DB" w:rsidSect="001C305B">
      <w:footerReference w:type="even" r:id="rId11"/>
      <w:footerReference w:type="default" r:id="rId12"/>
      <w:pgSz w:w="12240" w:h="15840"/>
      <w:pgMar w:top="144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3569" w:rsidRDefault="00F43569">
      <w:r>
        <w:separator/>
      </w:r>
    </w:p>
  </w:endnote>
  <w:endnote w:type="continuationSeparator" w:id="0">
    <w:p w:rsidR="00F43569" w:rsidRDefault="00F43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569" w:rsidRDefault="00203888" w:rsidP="00E260BD">
    <w:pPr>
      <w:pStyle w:val="Footer"/>
      <w:framePr w:wrap="around" w:vAnchor="text" w:hAnchor="margin" w:xAlign="right" w:y="1"/>
      <w:rPr>
        <w:rStyle w:val="PageNumber"/>
      </w:rPr>
    </w:pPr>
    <w:r>
      <w:rPr>
        <w:rStyle w:val="PageNumber"/>
      </w:rPr>
      <w:fldChar w:fldCharType="begin"/>
    </w:r>
    <w:r w:rsidR="00F43569">
      <w:rPr>
        <w:rStyle w:val="PageNumber"/>
      </w:rPr>
      <w:instrText xml:space="preserve">PAGE  </w:instrText>
    </w:r>
    <w:r>
      <w:rPr>
        <w:rStyle w:val="PageNumber"/>
      </w:rPr>
      <w:fldChar w:fldCharType="end"/>
    </w:r>
  </w:p>
  <w:p w:rsidR="00F43569" w:rsidRDefault="00F43569" w:rsidP="00E260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569" w:rsidRDefault="00203888" w:rsidP="00E260BD">
    <w:pPr>
      <w:pStyle w:val="Footer"/>
      <w:framePr w:wrap="around" w:vAnchor="text" w:hAnchor="margin" w:xAlign="right" w:y="1"/>
      <w:rPr>
        <w:rStyle w:val="PageNumber"/>
      </w:rPr>
    </w:pPr>
    <w:r>
      <w:rPr>
        <w:rStyle w:val="PageNumber"/>
      </w:rPr>
      <w:fldChar w:fldCharType="begin"/>
    </w:r>
    <w:r w:rsidR="00F43569">
      <w:rPr>
        <w:rStyle w:val="PageNumber"/>
      </w:rPr>
      <w:instrText xml:space="preserve">PAGE  </w:instrText>
    </w:r>
    <w:r>
      <w:rPr>
        <w:rStyle w:val="PageNumber"/>
      </w:rPr>
      <w:fldChar w:fldCharType="separate"/>
    </w:r>
    <w:r w:rsidR="00FD5B62">
      <w:rPr>
        <w:rStyle w:val="PageNumber"/>
        <w:noProof/>
      </w:rPr>
      <w:t>5</w:t>
    </w:r>
    <w:r>
      <w:rPr>
        <w:rStyle w:val="PageNumber"/>
      </w:rPr>
      <w:fldChar w:fldCharType="end"/>
    </w:r>
  </w:p>
  <w:p w:rsidR="00F43569" w:rsidRDefault="00F43569" w:rsidP="00E260B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3569" w:rsidRDefault="00F43569">
      <w:r>
        <w:separator/>
      </w:r>
    </w:p>
  </w:footnote>
  <w:footnote w:type="continuationSeparator" w:id="0">
    <w:p w:rsidR="00F43569" w:rsidRDefault="00F435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07331"/>
    <w:multiLevelType w:val="hybridMultilevel"/>
    <w:tmpl w:val="C936A86C"/>
    <w:lvl w:ilvl="0" w:tplc="BCB628DC">
      <w:start w:val="1"/>
      <w:numFmt w:val="decimal"/>
      <w:lvlText w:val="%1."/>
      <w:lvlJc w:val="left"/>
      <w:pPr>
        <w:tabs>
          <w:tab w:val="num" w:pos="540"/>
        </w:tabs>
        <w:ind w:left="540" w:hanging="360"/>
      </w:pPr>
      <w:rPr>
        <w:rFonts w:hint="default"/>
      </w:rPr>
    </w:lvl>
    <w:lvl w:ilvl="1" w:tplc="C436CDA8">
      <w:start w:val="1"/>
      <w:numFmt w:val="decimal"/>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7FB58FF"/>
    <w:multiLevelType w:val="hybridMultilevel"/>
    <w:tmpl w:val="AEA477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313A2"/>
    <w:multiLevelType w:val="hybridMultilevel"/>
    <w:tmpl w:val="AD8EC6E6"/>
    <w:lvl w:ilvl="0" w:tplc="0409000F">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72244"/>
    <w:multiLevelType w:val="hybridMultilevel"/>
    <w:tmpl w:val="34D4361E"/>
    <w:lvl w:ilvl="0" w:tplc="A6A0BAF0">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A84F84"/>
    <w:multiLevelType w:val="hybridMultilevel"/>
    <w:tmpl w:val="F9F4BB3C"/>
    <w:lvl w:ilvl="0" w:tplc="B8D43AF4">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24003FC3"/>
    <w:multiLevelType w:val="hybridMultilevel"/>
    <w:tmpl w:val="7A58E646"/>
    <w:lvl w:ilvl="0" w:tplc="631C824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A70CD8"/>
    <w:multiLevelType w:val="hybridMultilevel"/>
    <w:tmpl w:val="BC825630"/>
    <w:lvl w:ilvl="0" w:tplc="B692A3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9E10C7"/>
    <w:multiLevelType w:val="hybridMultilevel"/>
    <w:tmpl w:val="19E4897E"/>
    <w:lvl w:ilvl="0" w:tplc="67F45AE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9AE0492"/>
    <w:multiLevelType w:val="hybridMultilevel"/>
    <w:tmpl w:val="A6CA4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B3D73"/>
    <w:multiLevelType w:val="hybridMultilevel"/>
    <w:tmpl w:val="3A44D288"/>
    <w:lvl w:ilvl="0" w:tplc="677C8C3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F73488"/>
    <w:multiLevelType w:val="hybridMultilevel"/>
    <w:tmpl w:val="84F2D9DC"/>
    <w:lvl w:ilvl="0" w:tplc="B3BEF45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3AB3F49"/>
    <w:multiLevelType w:val="hybridMultilevel"/>
    <w:tmpl w:val="E4A29626"/>
    <w:lvl w:ilvl="0" w:tplc="DA18826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8C4BF9"/>
    <w:multiLevelType w:val="hybridMultilevel"/>
    <w:tmpl w:val="AEA477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6B30FD"/>
    <w:multiLevelType w:val="hybridMultilevel"/>
    <w:tmpl w:val="26201C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2037430"/>
    <w:multiLevelType w:val="hybridMultilevel"/>
    <w:tmpl w:val="E9BA01DC"/>
    <w:lvl w:ilvl="0" w:tplc="921E19D8">
      <w:start w:val="1"/>
      <w:numFmt w:val="lowerLetter"/>
      <w:lvlText w:val="%1."/>
      <w:lvlJc w:val="left"/>
      <w:pPr>
        <w:tabs>
          <w:tab w:val="num" w:pos="720"/>
        </w:tabs>
        <w:ind w:left="720" w:hanging="360"/>
      </w:pPr>
      <w:rPr>
        <w:rFonts w:ascii="Times" w:eastAsia="Times" w:hAnsi="Time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59C1C9A"/>
    <w:multiLevelType w:val="hybridMultilevel"/>
    <w:tmpl w:val="C1300522"/>
    <w:lvl w:ilvl="0" w:tplc="602CFA1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1B828B2"/>
    <w:multiLevelType w:val="hybridMultilevel"/>
    <w:tmpl w:val="587E2D16"/>
    <w:lvl w:ilvl="0" w:tplc="8D1E3AC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0FC3B01"/>
    <w:multiLevelType w:val="hybridMultilevel"/>
    <w:tmpl w:val="DA2EAFD8"/>
    <w:lvl w:ilvl="0" w:tplc="6ABAF69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4750ADB"/>
    <w:multiLevelType w:val="hybridMultilevel"/>
    <w:tmpl w:val="2D8CAD30"/>
    <w:lvl w:ilvl="0" w:tplc="9B48C70C">
      <w:start w:val="1"/>
      <w:numFmt w:val="decimal"/>
      <w:lvlText w:val="%1."/>
      <w:lvlJc w:val="left"/>
      <w:pPr>
        <w:tabs>
          <w:tab w:val="num" w:pos="720"/>
        </w:tabs>
        <w:ind w:left="720" w:hanging="360"/>
      </w:pPr>
      <w:rPr>
        <w:rFonts w:hint="default"/>
        <w:b/>
      </w:rPr>
    </w:lvl>
    <w:lvl w:ilvl="1" w:tplc="5F060124">
      <w:start w:val="1"/>
      <w:numFmt w:val="decimal"/>
      <w:lvlText w:val="%2."/>
      <w:lvlJc w:val="left"/>
      <w:pPr>
        <w:tabs>
          <w:tab w:val="num" w:pos="1440"/>
        </w:tabs>
        <w:ind w:left="1440" w:hanging="360"/>
      </w:pPr>
      <w:rPr>
        <w:rFonts w:hint="default"/>
        <w:b w:val="0"/>
      </w:rPr>
    </w:lvl>
    <w:lvl w:ilvl="2" w:tplc="A0AA0E32">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5A21763"/>
    <w:multiLevelType w:val="hybridMultilevel"/>
    <w:tmpl w:val="F1B09F4C"/>
    <w:lvl w:ilvl="0" w:tplc="B4826B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7CF06B1"/>
    <w:multiLevelType w:val="hybridMultilevel"/>
    <w:tmpl w:val="7666BE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BA6A0EFC">
      <w:start w:val="1"/>
      <w:numFmt w:val="upp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E5D175E"/>
    <w:multiLevelType w:val="hybridMultilevel"/>
    <w:tmpl w:val="698ED026"/>
    <w:lvl w:ilvl="0" w:tplc="6D5E08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7"/>
  </w:num>
  <w:num w:numId="3">
    <w:abstractNumId w:val="7"/>
  </w:num>
  <w:num w:numId="4">
    <w:abstractNumId w:val="5"/>
  </w:num>
  <w:num w:numId="5">
    <w:abstractNumId w:val="13"/>
  </w:num>
  <w:num w:numId="6">
    <w:abstractNumId w:val="16"/>
  </w:num>
  <w:num w:numId="7">
    <w:abstractNumId w:val="3"/>
  </w:num>
  <w:num w:numId="8">
    <w:abstractNumId w:val="14"/>
  </w:num>
  <w:num w:numId="9">
    <w:abstractNumId w:val="4"/>
  </w:num>
  <w:num w:numId="10">
    <w:abstractNumId w:val="15"/>
  </w:num>
  <w:num w:numId="11">
    <w:abstractNumId w:val="12"/>
  </w:num>
  <w:num w:numId="12">
    <w:abstractNumId w:val="11"/>
  </w:num>
  <w:num w:numId="13">
    <w:abstractNumId w:val="0"/>
  </w:num>
  <w:num w:numId="14">
    <w:abstractNumId w:val="9"/>
  </w:num>
  <w:num w:numId="15">
    <w:abstractNumId w:val="18"/>
  </w:num>
  <w:num w:numId="16">
    <w:abstractNumId w:val="10"/>
  </w:num>
  <w:num w:numId="17">
    <w:abstractNumId w:val="8"/>
  </w:num>
  <w:num w:numId="18">
    <w:abstractNumId w:val="2"/>
  </w:num>
  <w:num w:numId="19">
    <w:abstractNumId w:val="1"/>
  </w:num>
  <w:num w:numId="20">
    <w:abstractNumId w:val="20"/>
  </w:num>
  <w:num w:numId="21">
    <w:abstractNumId w:val="19"/>
  </w:num>
  <w:num w:numId="22">
    <w:abstractNumId w:val="1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67C"/>
    <w:rsid w:val="00002050"/>
    <w:rsid w:val="0001297D"/>
    <w:rsid w:val="00014FA6"/>
    <w:rsid w:val="00035E78"/>
    <w:rsid w:val="000502FA"/>
    <w:rsid w:val="00053BB9"/>
    <w:rsid w:val="0006165F"/>
    <w:rsid w:val="00061B7A"/>
    <w:rsid w:val="00091E26"/>
    <w:rsid w:val="000B4DA4"/>
    <w:rsid w:val="000C3F95"/>
    <w:rsid w:val="000C6356"/>
    <w:rsid w:val="000D7B37"/>
    <w:rsid w:val="000E70B1"/>
    <w:rsid w:val="000F7EE1"/>
    <w:rsid w:val="00111974"/>
    <w:rsid w:val="001312E0"/>
    <w:rsid w:val="00131BB1"/>
    <w:rsid w:val="00140D88"/>
    <w:rsid w:val="00141F08"/>
    <w:rsid w:val="00156E18"/>
    <w:rsid w:val="00160015"/>
    <w:rsid w:val="00160D29"/>
    <w:rsid w:val="00167A4A"/>
    <w:rsid w:val="00172D37"/>
    <w:rsid w:val="00184644"/>
    <w:rsid w:val="00184891"/>
    <w:rsid w:val="001864BF"/>
    <w:rsid w:val="001942DE"/>
    <w:rsid w:val="001A1095"/>
    <w:rsid w:val="001C305B"/>
    <w:rsid w:val="001D1FD5"/>
    <w:rsid w:val="001F232E"/>
    <w:rsid w:val="001F569B"/>
    <w:rsid w:val="001F66FE"/>
    <w:rsid w:val="00203888"/>
    <w:rsid w:val="0021004C"/>
    <w:rsid w:val="00210CC2"/>
    <w:rsid w:val="002113C0"/>
    <w:rsid w:val="002554BC"/>
    <w:rsid w:val="0027392A"/>
    <w:rsid w:val="00273B3E"/>
    <w:rsid w:val="00281BF4"/>
    <w:rsid w:val="002829C1"/>
    <w:rsid w:val="002A25E2"/>
    <w:rsid w:val="002B0F8E"/>
    <w:rsid w:val="002D04CF"/>
    <w:rsid w:val="002D5A06"/>
    <w:rsid w:val="002E6931"/>
    <w:rsid w:val="002F0D92"/>
    <w:rsid w:val="00304B0D"/>
    <w:rsid w:val="003167B4"/>
    <w:rsid w:val="003307CE"/>
    <w:rsid w:val="003318AC"/>
    <w:rsid w:val="003459D1"/>
    <w:rsid w:val="00360835"/>
    <w:rsid w:val="00364F54"/>
    <w:rsid w:val="00393DB2"/>
    <w:rsid w:val="003A1FC8"/>
    <w:rsid w:val="003B2B49"/>
    <w:rsid w:val="003C729C"/>
    <w:rsid w:val="003C79EE"/>
    <w:rsid w:val="003D7F09"/>
    <w:rsid w:val="00436396"/>
    <w:rsid w:val="00440D67"/>
    <w:rsid w:val="004410B3"/>
    <w:rsid w:val="00441202"/>
    <w:rsid w:val="00445551"/>
    <w:rsid w:val="004518B3"/>
    <w:rsid w:val="00453A92"/>
    <w:rsid w:val="00460238"/>
    <w:rsid w:val="00471298"/>
    <w:rsid w:val="004759EE"/>
    <w:rsid w:val="00490C99"/>
    <w:rsid w:val="0049584F"/>
    <w:rsid w:val="004A0A8A"/>
    <w:rsid w:val="004A7AEF"/>
    <w:rsid w:val="004B4D5E"/>
    <w:rsid w:val="004C07A5"/>
    <w:rsid w:val="004C17EA"/>
    <w:rsid w:val="004D0FFE"/>
    <w:rsid w:val="00522F78"/>
    <w:rsid w:val="00562EF2"/>
    <w:rsid w:val="00564F3B"/>
    <w:rsid w:val="005715CA"/>
    <w:rsid w:val="00580F0F"/>
    <w:rsid w:val="00593CDF"/>
    <w:rsid w:val="00596E9F"/>
    <w:rsid w:val="005C6B9B"/>
    <w:rsid w:val="005D0AC1"/>
    <w:rsid w:val="005E1311"/>
    <w:rsid w:val="005E70F7"/>
    <w:rsid w:val="005F2208"/>
    <w:rsid w:val="00600524"/>
    <w:rsid w:val="00605142"/>
    <w:rsid w:val="00612C14"/>
    <w:rsid w:val="00643B19"/>
    <w:rsid w:val="00673083"/>
    <w:rsid w:val="0067327F"/>
    <w:rsid w:val="00674F3B"/>
    <w:rsid w:val="00690E99"/>
    <w:rsid w:val="00693060"/>
    <w:rsid w:val="00695A03"/>
    <w:rsid w:val="006A46F6"/>
    <w:rsid w:val="006B0DD5"/>
    <w:rsid w:val="006E628A"/>
    <w:rsid w:val="00714269"/>
    <w:rsid w:val="00716D5B"/>
    <w:rsid w:val="0074744E"/>
    <w:rsid w:val="00761D20"/>
    <w:rsid w:val="00763B26"/>
    <w:rsid w:val="007663CD"/>
    <w:rsid w:val="00766EBD"/>
    <w:rsid w:val="007B1C38"/>
    <w:rsid w:val="007E51DA"/>
    <w:rsid w:val="007E7B72"/>
    <w:rsid w:val="007F62D2"/>
    <w:rsid w:val="00804EDF"/>
    <w:rsid w:val="0080525E"/>
    <w:rsid w:val="00820934"/>
    <w:rsid w:val="008312C6"/>
    <w:rsid w:val="008449D9"/>
    <w:rsid w:val="00846B44"/>
    <w:rsid w:val="00852FC5"/>
    <w:rsid w:val="0087065F"/>
    <w:rsid w:val="00871A13"/>
    <w:rsid w:val="00875A4E"/>
    <w:rsid w:val="008812B9"/>
    <w:rsid w:val="008854AA"/>
    <w:rsid w:val="0089654F"/>
    <w:rsid w:val="008A24CE"/>
    <w:rsid w:val="008C060F"/>
    <w:rsid w:val="008C40B1"/>
    <w:rsid w:val="008F13AB"/>
    <w:rsid w:val="008F76E1"/>
    <w:rsid w:val="00915240"/>
    <w:rsid w:val="009459B6"/>
    <w:rsid w:val="0095685B"/>
    <w:rsid w:val="00962378"/>
    <w:rsid w:val="00984C77"/>
    <w:rsid w:val="0099067C"/>
    <w:rsid w:val="00996C27"/>
    <w:rsid w:val="009A71C9"/>
    <w:rsid w:val="009D4159"/>
    <w:rsid w:val="00A150B2"/>
    <w:rsid w:val="00A27B08"/>
    <w:rsid w:val="00A370BA"/>
    <w:rsid w:val="00A4070A"/>
    <w:rsid w:val="00A435B5"/>
    <w:rsid w:val="00A44C94"/>
    <w:rsid w:val="00A46511"/>
    <w:rsid w:val="00A46FAD"/>
    <w:rsid w:val="00A67868"/>
    <w:rsid w:val="00A67CE4"/>
    <w:rsid w:val="00A87BB0"/>
    <w:rsid w:val="00A92D9B"/>
    <w:rsid w:val="00AA3992"/>
    <w:rsid w:val="00AC0EC9"/>
    <w:rsid w:val="00AD104F"/>
    <w:rsid w:val="00AD1D10"/>
    <w:rsid w:val="00AD760F"/>
    <w:rsid w:val="00AE48B3"/>
    <w:rsid w:val="00AF0CA0"/>
    <w:rsid w:val="00B00090"/>
    <w:rsid w:val="00B13087"/>
    <w:rsid w:val="00B24762"/>
    <w:rsid w:val="00B46BFC"/>
    <w:rsid w:val="00B74FB6"/>
    <w:rsid w:val="00BA031E"/>
    <w:rsid w:val="00BA3547"/>
    <w:rsid w:val="00BA5959"/>
    <w:rsid w:val="00BB6A78"/>
    <w:rsid w:val="00BC41C7"/>
    <w:rsid w:val="00BE5E98"/>
    <w:rsid w:val="00BF5AE4"/>
    <w:rsid w:val="00C32102"/>
    <w:rsid w:val="00C45544"/>
    <w:rsid w:val="00C51C13"/>
    <w:rsid w:val="00C54A16"/>
    <w:rsid w:val="00C7516E"/>
    <w:rsid w:val="00C82A72"/>
    <w:rsid w:val="00C94617"/>
    <w:rsid w:val="00C95FFD"/>
    <w:rsid w:val="00CA4FB3"/>
    <w:rsid w:val="00CB04C7"/>
    <w:rsid w:val="00CB3A6D"/>
    <w:rsid w:val="00CB6839"/>
    <w:rsid w:val="00CC12EE"/>
    <w:rsid w:val="00CC3ADA"/>
    <w:rsid w:val="00CC6BEF"/>
    <w:rsid w:val="00CC7E22"/>
    <w:rsid w:val="00CD3512"/>
    <w:rsid w:val="00CE1F1C"/>
    <w:rsid w:val="00CE6FF5"/>
    <w:rsid w:val="00CF41BA"/>
    <w:rsid w:val="00D0012F"/>
    <w:rsid w:val="00D04505"/>
    <w:rsid w:val="00D12F84"/>
    <w:rsid w:val="00D26277"/>
    <w:rsid w:val="00D27255"/>
    <w:rsid w:val="00D32070"/>
    <w:rsid w:val="00D32EE5"/>
    <w:rsid w:val="00D354CF"/>
    <w:rsid w:val="00D37651"/>
    <w:rsid w:val="00D3771D"/>
    <w:rsid w:val="00D42C71"/>
    <w:rsid w:val="00D500AB"/>
    <w:rsid w:val="00D52C6F"/>
    <w:rsid w:val="00D54735"/>
    <w:rsid w:val="00D9517F"/>
    <w:rsid w:val="00DA26CE"/>
    <w:rsid w:val="00DC0D6D"/>
    <w:rsid w:val="00DC5500"/>
    <w:rsid w:val="00DD23AA"/>
    <w:rsid w:val="00DD29C7"/>
    <w:rsid w:val="00DF3210"/>
    <w:rsid w:val="00E00EA3"/>
    <w:rsid w:val="00E11578"/>
    <w:rsid w:val="00E260BD"/>
    <w:rsid w:val="00E2660E"/>
    <w:rsid w:val="00E36ED5"/>
    <w:rsid w:val="00E41E0B"/>
    <w:rsid w:val="00E5070E"/>
    <w:rsid w:val="00E6070D"/>
    <w:rsid w:val="00E71B31"/>
    <w:rsid w:val="00E73EB5"/>
    <w:rsid w:val="00E814EE"/>
    <w:rsid w:val="00E8503A"/>
    <w:rsid w:val="00E92686"/>
    <w:rsid w:val="00EA2B4D"/>
    <w:rsid w:val="00EA3F11"/>
    <w:rsid w:val="00EA4D38"/>
    <w:rsid w:val="00EA7A93"/>
    <w:rsid w:val="00EC3D21"/>
    <w:rsid w:val="00ED268C"/>
    <w:rsid w:val="00EE19A3"/>
    <w:rsid w:val="00EE23DD"/>
    <w:rsid w:val="00EF64BC"/>
    <w:rsid w:val="00EF6A16"/>
    <w:rsid w:val="00F01DDB"/>
    <w:rsid w:val="00F14EBD"/>
    <w:rsid w:val="00F17F68"/>
    <w:rsid w:val="00F37C48"/>
    <w:rsid w:val="00F43569"/>
    <w:rsid w:val="00F556E1"/>
    <w:rsid w:val="00F55736"/>
    <w:rsid w:val="00F664DB"/>
    <w:rsid w:val="00F67329"/>
    <w:rsid w:val="00F70E1E"/>
    <w:rsid w:val="00F71395"/>
    <w:rsid w:val="00F723C0"/>
    <w:rsid w:val="00FA3B7B"/>
    <w:rsid w:val="00FA6567"/>
    <w:rsid w:val="00FA71F3"/>
    <w:rsid w:val="00FB0604"/>
    <w:rsid w:val="00FB1B76"/>
    <w:rsid w:val="00FB3449"/>
    <w:rsid w:val="00FB4858"/>
    <w:rsid w:val="00FB4FAC"/>
    <w:rsid w:val="00FB6F87"/>
    <w:rsid w:val="00FC0D16"/>
    <w:rsid w:val="00FD5B62"/>
    <w:rsid w:val="00FD616E"/>
    <w:rsid w:val="00FD704D"/>
    <w:rsid w:val="00FE3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3D92A"/>
  <w15:docId w15:val="{92559EBA-4DFE-4BEE-9690-B253CD23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60015"/>
    <w:rPr>
      <w:sz w:val="24"/>
    </w:rPr>
  </w:style>
  <w:style w:type="paragraph" w:styleId="Heading1">
    <w:name w:val="heading 1"/>
    <w:basedOn w:val="Normal"/>
    <w:next w:val="Normal"/>
    <w:qFormat/>
    <w:rsid w:val="00160015"/>
    <w:pPr>
      <w:keepNext/>
      <w:jc w:val="center"/>
      <w:outlineLvl w:val="0"/>
    </w:pPr>
    <w:rPr>
      <w:rFonts w:ascii="Arial" w:hAnsi="Arial"/>
      <w:b/>
      <w:sz w:val="128"/>
      <w:u w:val="single"/>
    </w:rPr>
  </w:style>
  <w:style w:type="paragraph" w:styleId="Heading2">
    <w:name w:val="heading 2"/>
    <w:basedOn w:val="Normal"/>
    <w:next w:val="Normal"/>
    <w:qFormat/>
    <w:rsid w:val="00160015"/>
    <w:pPr>
      <w:keepNext/>
      <w:jc w:val="both"/>
      <w:outlineLvl w:val="1"/>
    </w:pPr>
    <w:rPr>
      <w:rFonts w:ascii="Arial"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60015"/>
    <w:pPr>
      <w:jc w:val="center"/>
    </w:pPr>
    <w:rPr>
      <w:rFonts w:ascii="Arial" w:hAnsi="Arial"/>
      <w:b/>
      <w:sz w:val="72"/>
    </w:rPr>
  </w:style>
  <w:style w:type="character" w:styleId="Hyperlink">
    <w:name w:val="Hyperlink"/>
    <w:basedOn w:val="DefaultParagraphFont"/>
    <w:rsid w:val="00160D29"/>
    <w:rPr>
      <w:color w:val="0000FF"/>
      <w:u w:val="single"/>
    </w:rPr>
  </w:style>
  <w:style w:type="paragraph" w:styleId="Footer">
    <w:name w:val="footer"/>
    <w:basedOn w:val="Normal"/>
    <w:rsid w:val="00E260BD"/>
    <w:pPr>
      <w:tabs>
        <w:tab w:val="center" w:pos="4320"/>
        <w:tab w:val="right" w:pos="8640"/>
      </w:tabs>
    </w:pPr>
  </w:style>
  <w:style w:type="character" w:styleId="PageNumber">
    <w:name w:val="page number"/>
    <w:basedOn w:val="DefaultParagraphFont"/>
    <w:rsid w:val="00E260BD"/>
  </w:style>
  <w:style w:type="paragraph" w:styleId="BalloonText">
    <w:name w:val="Balloon Text"/>
    <w:basedOn w:val="Normal"/>
    <w:semiHidden/>
    <w:rsid w:val="00804EDF"/>
    <w:rPr>
      <w:rFonts w:ascii="Tahoma" w:hAnsi="Tahoma" w:cs="Tahoma"/>
      <w:sz w:val="16"/>
      <w:szCs w:val="16"/>
    </w:rPr>
  </w:style>
  <w:style w:type="paragraph" w:styleId="ListParagraph">
    <w:name w:val="List Paragraph"/>
    <w:basedOn w:val="Normal"/>
    <w:uiPriority w:val="34"/>
    <w:qFormat/>
    <w:rsid w:val="00281BF4"/>
    <w:pPr>
      <w:ind w:left="720"/>
      <w:contextualSpacing/>
    </w:pPr>
  </w:style>
  <w:style w:type="paragraph" w:styleId="Header">
    <w:name w:val="header"/>
    <w:basedOn w:val="Normal"/>
    <w:link w:val="HeaderChar"/>
    <w:unhideWhenUsed/>
    <w:rsid w:val="00D3771D"/>
    <w:pPr>
      <w:tabs>
        <w:tab w:val="center" w:pos="4680"/>
        <w:tab w:val="right" w:pos="9360"/>
      </w:tabs>
    </w:pPr>
  </w:style>
  <w:style w:type="character" w:customStyle="1" w:styleId="HeaderChar">
    <w:name w:val="Header Char"/>
    <w:basedOn w:val="DefaultParagraphFont"/>
    <w:link w:val="Header"/>
    <w:rsid w:val="00D3771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38334">
      <w:bodyDiv w:val="1"/>
      <w:marLeft w:val="0"/>
      <w:marRight w:val="0"/>
      <w:marTop w:val="0"/>
      <w:marBottom w:val="0"/>
      <w:divBdr>
        <w:top w:val="none" w:sz="0" w:space="0" w:color="auto"/>
        <w:left w:val="none" w:sz="0" w:space="0" w:color="auto"/>
        <w:bottom w:val="none" w:sz="0" w:space="0" w:color="auto"/>
        <w:right w:val="none" w:sz="0" w:space="0" w:color="auto"/>
      </w:divBdr>
    </w:div>
    <w:div w:id="270674944">
      <w:bodyDiv w:val="1"/>
      <w:marLeft w:val="0"/>
      <w:marRight w:val="0"/>
      <w:marTop w:val="0"/>
      <w:marBottom w:val="0"/>
      <w:divBdr>
        <w:top w:val="none" w:sz="0" w:space="0" w:color="auto"/>
        <w:left w:val="none" w:sz="0" w:space="0" w:color="auto"/>
        <w:bottom w:val="none" w:sz="0" w:space="0" w:color="auto"/>
        <w:right w:val="none" w:sz="0" w:space="0" w:color="auto"/>
      </w:divBdr>
    </w:div>
    <w:div w:id="440957924">
      <w:bodyDiv w:val="1"/>
      <w:marLeft w:val="0"/>
      <w:marRight w:val="0"/>
      <w:marTop w:val="0"/>
      <w:marBottom w:val="0"/>
      <w:divBdr>
        <w:top w:val="none" w:sz="0" w:space="0" w:color="auto"/>
        <w:left w:val="none" w:sz="0" w:space="0" w:color="auto"/>
        <w:bottom w:val="none" w:sz="0" w:space="0" w:color="auto"/>
        <w:right w:val="none" w:sz="0" w:space="0" w:color="auto"/>
      </w:divBdr>
    </w:div>
    <w:div w:id="588395704">
      <w:bodyDiv w:val="1"/>
      <w:marLeft w:val="0"/>
      <w:marRight w:val="0"/>
      <w:marTop w:val="0"/>
      <w:marBottom w:val="0"/>
      <w:divBdr>
        <w:top w:val="none" w:sz="0" w:space="0" w:color="auto"/>
        <w:left w:val="none" w:sz="0" w:space="0" w:color="auto"/>
        <w:bottom w:val="none" w:sz="0" w:space="0" w:color="auto"/>
        <w:right w:val="none" w:sz="0" w:space="0" w:color="auto"/>
      </w:divBdr>
    </w:div>
    <w:div w:id="960768543">
      <w:bodyDiv w:val="1"/>
      <w:marLeft w:val="0"/>
      <w:marRight w:val="0"/>
      <w:marTop w:val="0"/>
      <w:marBottom w:val="0"/>
      <w:divBdr>
        <w:top w:val="none" w:sz="0" w:space="0" w:color="auto"/>
        <w:left w:val="none" w:sz="0" w:space="0" w:color="auto"/>
        <w:bottom w:val="none" w:sz="0" w:space="0" w:color="auto"/>
        <w:right w:val="none" w:sz="0" w:space="0" w:color="auto"/>
      </w:divBdr>
    </w:div>
    <w:div w:id="1010718231">
      <w:bodyDiv w:val="1"/>
      <w:marLeft w:val="0"/>
      <w:marRight w:val="0"/>
      <w:marTop w:val="0"/>
      <w:marBottom w:val="0"/>
      <w:divBdr>
        <w:top w:val="none" w:sz="0" w:space="0" w:color="auto"/>
        <w:left w:val="none" w:sz="0" w:space="0" w:color="auto"/>
        <w:bottom w:val="none" w:sz="0" w:space="0" w:color="auto"/>
        <w:right w:val="none" w:sz="0" w:space="0" w:color="auto"/>
      </w:divBdr>
    </w:div>
    <w:div w:id="1022246237">
      <w:bodyDiv w:val="1"/>
      <w:marLeft w:val="0"/>
      <w:marRight w:val="0"/>
      <w:marTop w:val="0"/>
      <w:marBottom w:val="0"/>
      <w:divBdr>
        <w:top w:val="none" w:sz="0" w:space="0" w:color="auto"/>
        <w:left w:val="none" w:sz="0" w:space="0" w:color="auto"/>
        <w:bottom w:val="none" w:sz="0" w:space="0" w:color="auto"/>
        <w:right w:val="none" w:sz="0" w:space="0" w:color="auto"/>
      </w:divBdr>
    </w:div>
    <w:div w:id="1081567392">
      <w:bodyDiv w:val="1"/>
      <w:marLeft w:val="0"/>
      <w:marRight w:val="0"/>
      <w:marTop w:val="0"/>
      <w:marBottom w:val="0"/>
      <w:divBdr>
        <w:top w:val="none" w:sz="0" w:space="0" w:color="auto"/>
        <w:left w:val="none" w:sz="0" w:space="0" w:color="auto"/>
        <w:bottom w:val="none" w:sz="0" w:space="0" w:color="auto"/>
        <w:right w:val="none" w:sz="0" w:space="0" w:color="auto"/>
      </w:divBdr>
    </w:div>
    <w:div w:id="1237200878">
      <w:bodyDiv w:val="1"/>
      <w:marLeft w:val="0"/>
      <w:marRight w:val="0"/>
      <w:marTop w:val="0"/>
      <w:marBottom w:val="0"/>
      <w:divBdr>
        <w:top w:val="none" w:sz="0" w:space="0" w:color="auto"/>
        <w:left w:val="none" w:sz="0" w:space="0" w:color="auto"/>
        <w:bottom w:val="none" w:sz="0" w:space="0" w:color="auto"/>
        <w:right w:val="none" w:sz="0" w:space="0" w:color="auto"/>
      </w:divBdr>
    </w:div>
    <w:div w:id="1469742591">
      <w:bodyDiv w:val="1"/>
      <w:marLeft w:val="0"/>
      <w:marRight w:val="0"/>
      <w:marTop w:val="0"/>
      <w:marBottom w:val="0"/>
      <w:divBdr>
        <w:top w:val="none" w:sz="0" w:space="0" w:color="auto"/>
        <w:left w:val="none" w:sz="0" w:space="0" w:color="auto"/>
        <w:bottom w:val="none" w:sz="0" w:space="0" w:color="auto"/>
        <w:right w:val="none" w:sz="0" w:space="0" w:color="auto"/>
      </w:divBdr>
    </w:div>
    <w:div w:id="1493329153">
      <w:bodyDiv w:val="1"/>
      <w:marLeft w:val="0"/>
      <w:marRight w:val="0"/>
      <w:marTop w:val="0"/>
      <w:marBottom w:val="0"/>
      <w:divBdr>
        <w:top w:val="none" w:sz="0" w:space="0" w:color="auto"/>
        <w:left w:val="none" w:sz="0" w:space="0" w:color="auto"/>
        <w:bottom w:val="none" w:sz="0" w:space="0" w:color="auto"/>
        <w:right w:val="none" w:sz="0" w:space="0" w:color="auto"/>
      </w:divBdr>
    </w:div>
    <w:div w:id="1640837454">
      <w:bodyDiv w:val="1"/>
      <w:marLeft w:val="0"/>
      <w:marRight w:val="0"/>
      <w:marTop w:val="0"/>
      <w:marBottom w:val="0"/>
      <w:divBdr>
        <w:top w:val="none" w:sz="0" w:space="0" w:color="auto"/>
        <w:left w:val="none" w:sz="0" w:space="0" w:color="auto"/>
        <w:bottom w:val="none" w:sz="0" w:space="0" w:color="auto"/>
        <w:right w:val="none" w:sz="0" w:space="0" w:color="auto"/>
      </w:divBdr>
    </w:div>
    <w:div w:id="214423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wcuster@vcu.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swcuster@vcu.edu"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Time series</a:t>
            </a:r>
          </a:p>
        </c:rich>
      </c:tx>
      <c:overlay val="0"/>
    </c:title>
    <c:autoTitleDeleted val="0"/>
    <c:plotArea>
      <c:layout/>
      <c:lineChart>
        <c:grouping val="standard"/>
        <c:varyColors val="0"/>
        <c:ser>
          <c:idx val="0"/>
          <c:order val="0"/>
          <c:marker>
            <c:symbol val="none"/>
          </c:marker>
          <c:val>
            <c:numRef>
              <c:f>Sheet1!$C$6:$C$149</c:f>
              <c:numCache>
                <c:formatCode>General</c:formatCode>
                <c:ptCount val="144"/>
                <c:pt idx="0">
                  <c:v>19.443275555677229</c:v>
                </c:pt>
                <c:pt idx="1">
                  <c:v>18.963041889510276</c:v>
                </c:pt>
                <c:pt idx="2">
                  <c:v>16.939043285237783</c:v>
                </c:pt>
                <c:pt idx="3">
                  <c:v>17.736504155909643</c:v>
                </c:pt>
                <c:pt idx="4">
                  <c:v>18.024513843120008</c:v>
                </c:pt>
                <c:pt idx="5">
                  <c:v>19.578781171294388</c:v>
                </c:pt>
                <c:pt idx="6">
                  <c:v>19.631475020578424</c:v>
                </c:pt>
                <c:pt idx="7">
                  <c:v>20.079332949098887</c:v>
                </c:pt>
                <c:pt idx="8">
                  <c:v>19.55228872750013</c:v>
                </c:pt>
                <c:pt idx="9">
                  <c:v>19.230377625281108</c:v>
                </c:pt>
                <c:pt idx="10">
                  <c:v>18.364704651976329</c:v>
                </c:pt>
                <c:pt idx="11">
                  <c:v>18.091733459659736</c:v>
                </c:pt>
                <c:pt idx="12">
                  <c:v>19.798350245327978</c:v>
                </c:pt>
                <c:pt idx="13">
                  <c:v>20.971971303442885</c:v>
                </c:pt>
                <c:pt idx="14">
                  <c:v>20.906096602193429</c:v>
                </c:pt>
                <c:pt idx="15">
                  <c:v>20.833243802844663</c:v>
                </c:pt>
                <c:pt idx="16">
                  <c:v>18.736449242642209</c:v>
                </c:pt>
                <c:pt idx="17">
                  <c:v>19.071682168505504</c:v>
                </c:pt>
                <c:pt idx="18">
                  <c:v>20.453200073025016</c:v>
                </c:pt>
                <c:pt idx="19">
                  <c:v>20.507502591062789</c:v>
                </c:pt>
                <c:pt idx="20">
                  <c:v>20.033355718187572</c:v>
                </c:pt>
                <c:pt idx="21">
                  <c:v>20.321285824611603</c:v>
                </c:pt>
                <c:pt idx="22">
                  <c:v>20.621597564531829</c:v>
                </c:pt>
                <c:pt idx="23">
                  <c:v>20.87690409600329</c:v>
                </c:pt>
                <c:pt idx="24">
                  <c:v>19.830862407179691</c:v>
                </c:pt>
                <c:pt idx="25">
                  <c:v>18.305385133789969</c:v>
                </c:pt>
                <c:pt idx="26">
                  <c:v>16.209281789560919</c:v>
                </c:pt>
                <c:pt idx="27">
                  <c:v>16.036261791232391</c:v>
                </c:pt>
                <c:pt idx="28">
                  <c:v>16.6030179621157</c:v>
                </c:pt>
                <c:pt idx="29">
                  <c:v>17.235900082159787</c:v>
                </c:pt>
                <c:pt idx="30">
                  <c:v>16.505030139815062</c:v>
                </c:pt>
                <c:pt idx="31">
                  <c:v>14.583213265286759</c:v>
                </c:pt>
                <c:pt idx="32">
                  <c:v>14.305633208568965</c:v>
                </c:pt>
                <c:pt idx="33">
                  <c:v>15.047337506548502</c:v>
                </c:pt>
                <c:pt idx="34">
                  <c:v>15.240660837225732</c:v>
                </c:pt>
                <c:pt idx="35">
                  <c:v>15.913494785781973</c:v>
                </c:pt>
                <c:pt idx="36">
                  <c:v>16.360761542746289</c:v>
                </c:pt>
                <c:pt idx="37">
                  <c:v>16.212076212032116</c:v>
                </c:pt>
                <c:pt idx="38">
                  <c:v>16.0471268423134</c:v>
                </c:pt>
                <c:pt idx="39">
                  <c:v>15.590201251616236</c:v>
                </c:pt>
                <c:pt idx="40">
                  <c:v>14.915351635427237</c:v>
                </c:pt>
                <c:pt idx="41">
                  <c:v>15.105793004768229</c:v>
                </c:pt>
                <c:pt idx="42">
                  <c:v>13.973508480848977</c:v>
                </c:pt>
                <c:pt idx="43">
                  <c:v>15.030723312083865</c:v>
                </c:pt>
                <c:pt idx="44">
                  <c:v>13.697626905486686</c:v>
                </c:pt>
                <c:pt idx="45">
                  <c:v>15.1231825434661</c:v>
                </c:pt>
                <c:pt idx="46">
                  <c:v>16.770809502777354</c:v>
                </c:pt>
                <c:pt idx="47">
                  <c:v>16.420242496242238</c:v>
                </c:pt>
                <c:pt idx="48">
                  <c:v>18.119360498094572</c:v>
                </c:pt>
                <c:pt idx="49">
                  <c:v>17.429060840659076</c:v>
                </c:pt>
                <c:pt idx="50">
                  <c:v>14.375050391681754</c:v>
                </c:pt>
                <c:pt idx="51">
                  <c:v>15.551877418620279</c:v>
                </c:pt>
                <c:pt idx="52">
                  <c:v>14.816503203765054</c:v>
                </c:pt>
                <c:pt idx="53">
                  <c:v>14.615379819151714</c:v>
                </c:pt>
                <c:pt idx="54">
                  <c:v>12.244836448662682</c:v>
                </c:pt>
                <c:pt idx="55">
                  <c:v>12.584685060137417</c:v>
                </c:pt>
                <c:pt idx="56">
                  <c:v>12.620608963989071</c:v>
                </c:pt>
                <c:pt idx="57">
                  <c:v>12.20624772533481</c:v>
                </c:pt>
                <c:pt idx="58">
                  <c:v>12.937317756513949</c:v>
                </c:pt>
                <c:pt idx="59">
                  <c:v>12.532523265253985</c:v>
                </c:pt>
                <c:pt idx="60">
                  <c:v>13.476892541366423</c:v>
                </c:pt>
                <c:pt idx="61">
                  <c:v>14.608449469524206</c:v>
                </c:pt>
                <c:pt idx="62">
                  <c:v>14.255440469714816</c:v>
                </c:pt>
                <c:pt idx="63">
                  <c:v>13.339138200099114</c:v>
                </c:pt>
                <c:pt idx="64">
                  <c:v>14.552363205002624</c:v>
                </c:pt>
                <c:pt idx="65">
                  <c:v>15.030450463673333</c:v>
                </c:pt>
                <c:pt idx="66">
                  <c:v>15.99010379824905</c:v>
                </c:pt>
                <c:pt idx="67">
                  <c:v>15.726410588758881</c:v>
                </c:pt>
                <c:pt idx="68">
                  <c:v>15.283789075983806</c:v>
                </c:pt>
                <c:pt idx="69">
                  <c:v>14.440378259241697</c:v>
                </c:pt>
                <c:pt idx="70">
                  <c:v>14.260366520393292</c:v>
                </c:pt>
                <c:pt idx="71">
                  <c:v>13.316117752328864</c:v>
                </c:pt>
                <c:pt idx="72">
                  <c:v>12.760909890421322</c:v>
                </c:pt>
                <c:pt idx="73">
                  <c:v>12.67639282152232</c:v>
                </c:pt>
                <c:pt idx="74">
                  <c:v>11.558228202848113</c:v>
                </c:pt>
                <c:pt idx="75">
                  <c:v>12.112008158073868</c:v>
                </c:pt>
                <c:pt idx="76">
                  <c:v>11.469752558259689</c:v>
                </c:pt>
                <c:pt idx="77">
                  <c:v>10.717328728351236</c:v>
                </c:pt>
                <c:pt idx="78">
                  <c:v>10.878091011836659</c:v>
                </c:pt>
                <c:pt idx="79">
                  <c:v>9.5716791797895002</c:v>
                </c:pt>
                <c:pt idx="80">
                  <c:v>9.8626413141755727</c:v>
                </c:pt>
                <c:pt idx="81">
                  <c:v>11.624659969602362</c:v>
                </c:pt>
                <c:pt idx="82">
                  <c:v>13.610969113433383</c:v>
                </c:pt>
                <c:pt idx="83">
                  <c:v>15.578388052308583</c:v>
                </c:pt>
                <c:pt idx="84">
                  <c:v>16.134220054955225</c:v>
                </c:pt>
                <c:pt idx="85">
                  <c:v>15.299294823780656</c:v>
                </c:pt>
                <c:pt idx="86">
                  <c:v>15.18525669373048</c:v>
                </c:pt>
                <c:pt idx="87">
                  <c:v>15.349508026265539</c:v>
                </c:pt>
                <c:pt idx="88">
                  <c:v>17.6000526658027</c:v>
                </c:pt>
                <c:pt idx="89">
                  <c:v>18.748310190421698</c:v>
                </c:pt>
                <c:pt idx="90">
                  <c:v>21.710789092612693</c:v>
                </c:pt>
                <c:pt idx="91">
                  <c:v>19.847207163838931</c:v>
                </c:pt>
                <c:pt idx="92">
                  <c:v>21.469504695705773</c:v>
                </c:pt>
                <c:pt idx="93">
                  <c:v>23.356615252414532</c:v>
                </c:pt>
                <c:pt idx="94">
                  <c:v>23.710113105626078</c:v>
                </c:pt>
                <c:pt idx="95">
                  <c:v>24.448297659109759</c:v>
                </c:pt>
                <c:pt idx="96">
                  <c:v>24.29899273512995</c:v>
                </c:pt>
                <c:pt idx="97">
                  <c:v>23.831255526165524</c:v>
                </c:pt>
                <c:pt idx="98">
                  <c:v>23.118747144981125</c:v>
                </c:pt>
                <c:pt idx="99">
                  <c:v>23.423704129090765</c:v>
                </c:pt>
                <c:pt idx="100">
                  <c:v>22.404260612820508</c:v>
                </c:pt>
                <c:pt idx="101">
                  <c:v>23.082475359406093</c:v>
                </c:pt>
                <c:pt idx="102">
                  <c:v>22.03325498659979</c:v>
                </c:pt>
                <c:pt idx="103">
                  <c:v>22.127295601894783</c:v>
                </c:pt>
                <c:pt idx="104">
                  <c:v>22.68571852757298</c:v>
                </c:pt>
                <c:pt idx="105">
                  <c:v>22.467546664774925</c:v>
                </c:pt>
                <c:pt idx="106">
                  <c:v>22.082354058074987</c:v>
                </c:pt>
                <c:pt idx="107">
                  <c:v>22.805950316542294</c:v>
                </c:pt>
                <c:pt idx="108">
                  <c:v>22.260444489365817</c:v>
                </c:pt>
                <c:pt idx="109">
                  <c:v>22.387273525528126</c:v>
                </c:pt>
                <c:pt idx="110">
                  <c:v>21.800369773263789</c:v>
                </c:pt>
                <c:pt idx="111">
                  <c:v>19.872204625717128</c:v>
                </c:pt>
                <c:pt idx="112">
                  <c:v>18.927357864886293</c:v>
                </c:pt>
                <c:pt idx="113">
                  <c:v>18.922653503541266</c:v>
                </c:pt>
                <c:pt idx="114">
                  <c:v>20.440581970906283</c:v>
                </c:pt>
                <c:pt idx="115">
                  <c:v>21.205144144478229</c:v>
                </c:pt>
                <c:pt idx="116">
                  <c:v>19.889698756305727</c:v>
                </c:pt>
                <c:pt idx="117">
                  <c:v>19.035539985925322</c:v>
                </c:pt>
                <c:pt idx="118">
                  <c:v>19.00948978392983</c:v>
                </c:pt>
                <c:pt idx="119">
                  <c:v>17.304187218105653</c:v>
                </c:pt>
                <c:pt idx="120">
                  <c:v>18.468567810050427</c:v>
                </c:pt>
                <c:pt idx="121">
                  <c:v>20.789980276749656</c:v>
                </c:pt>
                <c:pt idx="122">
                  <c:v>23.860579909087349</c:v>
                </c:pt>
                <c:pt idx="123">
                  <c:v>25.043389137426814</c:v>
                </c:pt>
                <c:pt idx="124">
                  <c:v>24.088574314664584</c:v>
                </c:pt>
                <c:pt idx="125">
                  <c:v>27.544363143097144</c:v>
                </c:pt>
                <c:pt idx="126">
                  <c:v>27.330734206334427</c:v>
                </c:pt>
                <c:pt idx="127">
                  <c:v>29.455932286073136</c:v>
                </c:pt>
                <c:pt idx="128">
                  <c:v>30.108186643265029</c:v>
                </c:pt>
                <c:pt idx="129">
                  <c:v>31.152511660839085</c:v>
                </c:pt>
                <c:pt idx="130">
                  <c:v>31.228815992581076</c:v>
                </c:pt>
                <c:pt idx="131">
                  <c:v>31.15335521717499</c:v>
                </c:pt>
              </c:numCache>
            </c:numRef>
          </c:val>
          <c:smooth val="0"/>
          <c:extLst>
            <c:ext xmlns:c16="http://schemas.microsoft.com/office/drawing/2014/chart" uri="{C3380CC4-5D6E-409C-BE32-E72D297353CC}">
              <c16:uniqueId val="{00000000-8AE1-40C1-90E0-D75AC0E0DB94}"/>
            </c:ext>
          </c:extLst>
        </c:ser>
        <c:dLbls>
          <c:showLegendKey val="0"/>
          <c:showVal val="0"/>
          <c:showCatName val="0"/>
          <c:showSerName val="0"/>
          <c:showPercent val="0"/>
          <c:showBubbleSize val="0"/>
        </c:dLbls>
        <c:smooth val="0"/>
        <c:axId val="959320"/>
        <c:axId val="159832400"/>
      </c:lineChart>
      <c:catAx>
        <c:axId val="959320"/>
        <c:scaling>
          <c:orientation val="minMax"/>
        </c:scaling>
        <c:delete val="0"/>
        <c:axPos val="b"/>
        <c:majorTickMark val="none"/>
        <c:minorTickMark val="none"/>
        <c:tickLblPos val="nextTo"/>
        <c:crossAx val="159832400"/>
        <c:crosses val="autoZero"/>
        <c:auto val="1"/>
        <c:lblAlgn val="ctr"/>
        <c:lblOffset val="100"/>
        <c:noMultiLvlLbl val="0"/>
      </c:catAx>
      <c:valAx>
        <c:axId val="159832400"/>
        <c:scaling>
          <c:orientation val="minMax"/>
        </c:scaling>
        <c:delete val="0"/>
        <c:axPos val="l"/>
        <c:majorGridlines/>
        <c:title>
          <c:overlay val="0"/>
        </c:title>
        <c:numFmt formatCode="General" sourceLinked="1"/>
        <c:majorTickMark val="none"/>
        <c:minorTickMark val="none"/>
        <c:tickLblPos val="nextTo"/>
        <c:crossAx val="95932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67620-E3F3-4B9E-8B75-DA1B3AEC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1061</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Virginia Commonwealth University</vt:lpstr>
    </vt:vector>
  </TitlesOfParts>
  <Company>VCU</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Commonwealth University</dc:title>
  <dc:creator>Stephen Custer</dc:creator>
  <cp:lastModifiedBy>Stephen Custer</cp:lastModifiedBy>
  <cp:revision>7</cp:revision>
  <cp:lastPrinted>2013-04-23T03:29:00Z</cp:lastPrinted>
  <dcterms:created xsi:type="dcterms:W3CDTF">2021-04-29T00:11:00Z</dcterms:created>
  <dcterms:modified xsi:type="dcterms:W3CDTF">2021-05-01T15:23:00Z</dcterms:modified>
</cp:coreProperties>
</file>