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1A587" w14:textId="7731E304" w:rsidR="00CB36CB" w:rsidRDefault="00176FD7" w:rsidP="00176FD7">
      <w:r>
        <w:t>Homework Question 2</w:t>
      </w:r>
    </w:p>
    <w:p w14:paraId="54544A26" w14:textId="318A5AA5" w:rsidR="00176FD7" w:rsidRDefault="00176FD7" w:rsidP="00176FD7">
      <w:r>
        <w:t>Consider the linear regression model ln Yi = β0 +β1X1i +β2X2i +vi</w:t>
      </w:r>
      <w:r>
        <w:t xml:space="preserve"> </w:t>
      </w:r>
      <w:r>
        <w:t>After running the regression we find V IF1 = V IF2 = 2.25. This implies that the R-squared</w:t>
      </w:r>
      <w:r>
        <w:t xml:space="preserve"> </w:t>
      </w:r>
      <w:r>
        <w:t>from a regression of X1 on X2 is approximately,</w:t>
      </w:r>
    </w:p>
    <w:p w14:paraId="383223CF" w14:textId="77777777" w:rsidR="00176FD7" w:rsidRDefault="00176FD7" w:rsidP="00176FD7">
      <w:r>
        <w:t>(a) 0.44</w:t>
      </w:r>
    </w:p>
    <w:p w14:paraId="3B10C90B" w14:textId="77777777" w:rsidR="00176FD7" w:rsidRDefault="00176FD7" w:rsidP="00176FD7">
      <w:r>
        <w:t xml:space="preserve"> (b) 0.56 </w:t>
      </w:r>
    </w:p>
    <w:p w14:paraId="4E3A8151" w14:textId="77777777" w:rsidR="00176FD7" w:rsidRDefault="00176FD7" w:rsidP="00176FD7">
      <w:r>
        <w:t xml:space="preserve">(c) 0.67 </w:t>
      </w:r>
    </w:p>
    <w:p w14:paraId="4FDF015F" w14:textId="357FD253" w:rsidR="00176FD7" w:rsidRDefault="00176FD7" w:rsidP="00176FD7">
      <w:r>
        <w:t>(d) 0.75</w:t>
      </w:r>
    </w:p>
    <w:p w14:paraId="03B48216" w14:textId="3EEF47DB" w:rsidR="00176FD7" w:rsidRDefault="00176FD7" w:rsidP="00176FD7"/>
    <w:p w14:paraId="7CA4696F" w14:textId="0537F7DB" w:rsidR="00176FD7" w:rsidRDefault="00176FD7" w:rsidP="00176FD7">
      <w:pPr>
        <w:jc w:val="center"/>
      </w:pPr>
      <w:r>
        <w:t>Table for Question 4-5</w:t>
      </w:r>
    </w:p>
    <w:p w14:paraId="4F2C4295" w14:textId="08C32E25" w:rsidR="00176FD7" w:rsidRDefault="00176FD7" w:rsidP="00176FD7">
      <w:pPr>
        <w:jc w:val="center"/>
      </w:pPr>
      <w:r>
        <w:rPr>
          <w:noProof/>
        </w:rPr>
        <w:lastRenderedPageBreak/>
        <w:drawing>
          <wp:inline distT="0" distB="0" distL="0" distR="0" wp14:anchorId="61954E72" wp14:editId="437F6143">
            <wp:extent cx="5943600" cy="6075680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075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08EA5A" w14:textId="7B134427" w:rsidR="00176FD7" w:rsidRDefault="00176FD7" w:rsidP="00176FD7"/>
    <w:p w14:paraId="2D2A749F" w14:textId="19016FCE" w:rsidR="00176FD7" w:rsidRDefault="00176FD7" w:rsidP="00176FD7">
      <w:r w:rsidRPr="00176FD7">
        <w:rPr>
          <w:b/>
          <w:bCs/>
        </w:rPr>
        <w:t>Question 4:</w:t>
      </w:r>
    </w:p>
    <w:p w14:paraId="75CCED95" w14:textId="7C996A5E" w:rsidR="00176FD7" w:rsidRDefault="00176FD7" w:rsidP="00176FD7">
      <w:r>
        <w:t>The results suggest a diminishing return to years of experience;</w:t>
      </w:r>
      <w:r>
        <w:t xml:space="preserve"> </w:t>
      </w:r>
      <w:r>
        <w:t>captured by the negative sign on the squared term. In fact, this diminishing effect is so</w:t>
      </w:r>
      <w:r>
        <w:t xml:space="preserve"> </w:t>
      </w:r>
      <w:r>
        <w:t>strong that after approximately years, expected earnings actually fall.</w:t>
      </w:r>
    </w:p>
    <w:p w14:paraId="23790E12" w14:textId="77777777" w:rsidR="00176FD7" w:rsidRDefault="00176FD7" w:rsidP="00176FD7">
      <w:r>
        <w:t xml:space="preserve">(a) 25 </w:t>
      </w:r>
    </w:p>
    <w:p w14:paraId="51C369E2" w14:textId="2492815A" w:rsidR="00176FD7" w:rsidRDefault="00176FD7" w:rsidP="00176FD7">
      <w:r>
        <w:t>(b) 35</w:t>
      </w:r>
    </w:p>
    <w:p w14:paraId="69BA571B" w14:textId="77777777" w:rsidR="00176FD7" w:rsidRDefault="00176FD7" w:rsidP="00176FD7">
      <w:r>
        <w:t xml:space="preserve">(c) 50 </w:t>
      </w:r>
    </w:p>
    <w:p w14:paraId="672AE815" w14:textId="2CAC9FF8" w:rsidR="00176FD7" w:rsidRDefault="00176FD7" w:rsidP="00176FD7">
      <w:r>
        <w:lastRenderedPageBreak/>
        <w:t>(d) Not enough information.</w:t>
      </w:r>
    </w:p>
    <w:p w14:paraId="7581BBEA" w14:textId="0D130383" w:rsidR="00176FD7" w:rsidRDefault="00176FD7" w:rsidP="00176FD7"/>
    <w:p w14:paraId="2D7A63AD" w14:textId="4B4EA855" w:rsidR="00176FD7" w:rsidRDefault="00176FD7" w:rsidP="00176FD7"/>
    <w:p w14:paraId="239C9F78" w14:textId="0B0C9C2E" w:rsidR="00176FD7" w:rsidRDefault="00176FD7" w:rsidP="00176FD7">
      <w:pPr>
        <w:rPr>
          <w:b/>
          <w:bCs/>
        </w:rPr>
      </w:pPr>
      <w:r>
        <w:rPr>
          <w:b/>
          <w:bCs/>
        </w:rPr>
        <w:t>Question 5</w:t>
      </w:r>
    </w:p>
    <w:p w14:paraId="0343A47D" w14:textId="77777777" w:rsidR="00176FD7" w:rsidRDefault="00176FD7" w:rsidP="00176FD7">
      <w:r>
        <w:t>The results suggest that the expected earnings of married woman:</w:t>
      </w:r>
    </w:p>
    <w:p w14:paraId="5509F46C" w14:textId="77777777" w:rsidR="00176FD7" w:rsidRDefault="00176FD7" w:rsidP="00176FD7">
      <w:r>
        <w:t>(a) are approximately 19% less than their married male counterpart, ceteris paribus.</w:t>
      </w:r>
    </w:p>
    <w:p w14:paraId="79F2C919" w14:textId="77777777" w:rsidR="00176FD7" w:rsidRDefault="00176FD7" w:rsidP="00176FD7">
      <w:r>
        <w:t>(b) are approximately 30% less than their married male counterpart, ceteris paribus.</w:t>
      </w:r>
    </w:p>
    <w:p w14:paraId="7219AA35" w14:textId="77777777" w:rsidR="00176FD7" w:rsidRDefault="00176FD7" w:rsidP="00176FD7">
      <w:r>
        <w:t>(c) are approximately 41% less than their married male counterpart, ceteris paribus.</w:t>
      </w:r>
    </w:p>
    <w:p w14:paraId="7DD05A10" w14:textId="5DA3A345" w:rsidR="00176FD7" w:rsidRPr="00176FD7" w:rsidRDefault="00176FD7" w:rsidP="00176FD7">
      <w:r>
        <w:t>(d) depend on years of tenure and therefore cannot be determined.</w:t>
      </w:r>
    </w:p>
    <w:sectPr w:rsidR="00176FD7" w:rsidRPr="00176F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FD7"/>
    <w:rsid w:val="00176FD7"/>
    <w:rsid w:val="00CB3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F10780"/>
  <w15:chartTrackingRefBased/>
  <w15:docId w15:val="{1B3703E6-C65B-4C1F-BA46-4D2D434C4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Libby</dc:creator>
  <cp:keywords/>
  <dc:description/>
  <cp:lastModifiedBy>Jonathan Libby</cp:lastModifiedBy>
  <cp:revision>1</cp:revision>
  <dcterms:created xsi:type="dcterms:W3CDTF">2021-05-03T19:47:00Z</dcterms:created>
  <dcterms:modified xsi:type="dcterms:W3CDTF">2021-05-03T20:00:00Z</dcterms:modified>
</cp:coreProperties>
</file>