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E92D3E" w14:textId="77777777" w:rsidR="00CB2B28" w:rsidRDefault="00CB2B28" w:rsidP="00D517D3">
      <w:pPr>
        <w:pStyle w:val="NormalWeb"/>
        <w:jc w:val="center"/>
        <w:rPr>
          <w:b/>
          <w:sz w:val="28"/>
          <w:szCs w:val="28"/>
        </w:rPr>
      </w:pPr>
      <w:r w:rsidRPr="00CB2B28">
        <w:rPr>
          <w:b/>
          <w:sz w:val="28"/>
          <w:szCs w:val="28"/>
        </w:rPr>
        <w:t xml:space="preserve">Thomas More </w:t>
      </w:r>
      <w:r w:rsidR="00AF72C0">
        <w:rPr>
          <w:b/>
          <w:sz w:val="28"/>
          <w:szCs w:val="28"/>
        </w:rPr>
        <w:t>University</w:t>
      </w:r>
      <w:r w:rsidRPr="00CB2B28">
        <w:rPr>
          <w:b/>
          <w:sz w:val="28"/>
          <w:szCs w:val="28"/>
        </w:rPr>
        <w:t xml:space="preserve"> </w:t>
      </w:r>
      <w:r w:rsidR="0049614F" w:rsidRPr="00CB2B28">
        <w:rPr>
          <w:b/>
          <w:sz w:val="28"/>
          <w:szCs w:val="28"/>
        </w:rPr>
        <w:t>Institutional Animal Care</w:t>
      </w:r>
    </w:p>
    <w:p w14:paraId="577977E4" w14:textId="77777777" w:rsidR="0049614F" w:rsidRPr="00CB2B28" w:rsidRDefault="0049614F" w:rsidP="00D517D3">
      <w:pPr>
        <w:pStyle w:val="NormalWeb"/>
        <w:jc w:val="center"/>
        <w:rPr>
          <w:b/>
          <w:sz w:val="28"/>
          <w:szCs w:val="28"/>
        </w:rPr>
      </w:pPr>
      <w:r w:rsidRPr="00CB2B28">
        <w:rPr>
          <w:b/>
          <w:sz w:val="28"/>
          <w:szCs w:val="28"/>
        </w:rPr>
        <w:t xml:space="preserve"> and Use Committee Protocol </w:t>
      </w:r>
    </w:p>
    <w:p w14:paraId="69F953E5" w14:textId="77777777" w:rsidR="0049614F" w:rsidRPr="00D517D3" w:rsidRDefault="0049614F" w:rsidP="0049614F">
      <w:pPr>
        <w:pStyle w:val="NormalWeb"/>
      </w:pPr>
      <w:r w:rsidRPr="00D517D3">
        <w:rPr>
          <w:b/>
          <w:bCs/>
          <w:sz w:val="27"/>
          <w:szCs w:val="27"/>
        </w:rPr>
        <w:t xml:space="preserve">Section I. General information: </w:t>
      </w:r>
    </w:p>
    <w:p w14:paraId="1D1471E1" w14:textId="77777777" w:rsidR="0049614F" w:rsidRPr="00D517D3" w:rsidRDefault="0049614F" w:rsidP="0049614F">
      <w:r w:rsidRPr="00D517D3">
        <w:t> </w:t>
      </w:r>
      <w:bookmarkStart w:id="0" w:name="table01"/>
      <w:bookmarkEnd w:id="0"/>
    </w:p>
    <w:tbl>
      <w:tblPr>
        <w:tblW w:w="8640"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2894"/>
        <w:gridCol w:w="5746"/>
      </w:tblGrid>
      <w:tr w:rsidR="0053031C" w:rsidRPr="00D517D3" w14:paraId="3DF23BEF" w14:textId="77777777" w:rsidTr="0049614F">
        <w:trPr>
          <w:tblCellSpacing w:w="0" w:type="dxa"/>
        </w:trPr>
        <w:tc>
          <w:tcPr>
            <w:tcW w:w="2955" w:type="dxa"/>
            <w:tcBorders>
              <w:top w:val="outset" w:sz="6" w:space="0" w:color="auto"/>
              <w:left w:val="outset" w:sz="6" w:space="0" w:color="auto"/>
              <w:bottom w:val="outset" w:sz="6" w:space="0" w:color="auto"/>
              <w:right w:val="outset" w:sz="6" w:space="0" w:color="auto"/>
            </w:tcBorders>
          </w:tcPr>
          <w:p w14:paraId="3461779E" w14:textId="77777777" w:rsidR="0049614F" w:rsidRPr="00D517D3" w:rsidRDefault="0049614F">
            <w:r w:rsidRPr="00D517D3">
              <w:t>Date of application:</w:t>
            </w:r>
          </w:p>
        </w:tc>
        <w:tc>
          <w:tcPr>
            <w:tcW w:w="3510" w:type="dxa"/>
            <w:tcBorders>
              <w:top w:val="outset" w:sz="6" w:space="0" w:color="auto"/>
              <w:left w:val="outset" w:sz="6" w:space="0" w:color="auto"/>
              <w:bottom w:val="outset" w:sz="6" w:space="0" w:color="auto"/>
              <w:right w:val="outset" w:sz="6" w:space="0" w:color="auto"/>
            </w:tcBorders>
          </w:tcPr>
          <w:p w14:paraId="1A36A8B1" w14:textId="1E729276" w:rsidR="0049614F" w:rsidRPr="00D517D3" w:rsidRDefault="001B07B2">
            <w:bookmarkStart w:id="1" w:name="Text3"/>
            <w:bookmarkEnd w:id="1"/>
            <w:r>
              <w:t>3</w:t>
            </w:r>
            <w:r w:rsidR="00E0129E">
              <w:t>/11/2021</w:t>
            </w:r>
          </w:p>
        </w:tc>
      </w:tr>
      <w:tr w:rsidR="0053031C" w:rsidRPr="00D517D3" w14:paraId="59108CAB" w14:textId="77777777" w:rsidTr="0049614F">
        <w:trPr>
          <w:tblCellSpacing w:w="0" w:type="dxa"/>
        </w:trPr>
        <w:tc>
          <w:tcPr>
            <w:tcW w:w="0" w:type="auto"/>
            <w:tcBorders>
              <w:top w:val="outset" w:sz="6" w:space="0" w:color="auto"/>
              <w:left w:val="outset" w:sz="6" w:space="0" w:color="auto"/>
              <w:bottom w:val="outset" w:sz="6" w:space="0" w:color="auto"/>
              <w:right w:val="outset" w:sz="6" w:space="0" w:color="auto"/>
            </w:tcBorders>
          </w:tcPr>
          <w:p w14:paraId="10F20B0E" w14:textId="77777777" w:rsidR="0049614F" w:rsidRPr="00D517D3" w:rsidRDefault="0049614F">
            <w:r w:rsidRPr="00D517D3">
              <w:t xml:space="preserve">Principal Investigator: </w:t>
            </w:r>
          </w:p>
        </w:tc>
        <w:tc>
          <w:tcPr>
            <w:tcW w:w="0" w:type="auto"/>
            <w:tcBorders>
              <w:top w:val="outset" w:sz="6" w:space="0" w:color="auto"/>
              <w:left w:val="outset" w:sz="6" w:space="0" w:color="auto"/>
              <w:bottom w:val="outset" w:sz="6" w:space="0" w:color="auto"/>
              <w:right w:val="outset" w:sz="6" w:space="0" w:color="auto"/>
            </w:tcBorders>
          </w:tcPr>
          <w:p w14:paraId="309ED9A6" w14:textId="47FC166B" w:rsidR="00E0129E" w:rsidRPr="00D517D3" w:rsidRDefault="0053031C">
            <w:r>
              <w:t xml:space="preserve">Hannah Abshire, </w:t>
            </w:r>
            <w:r w:rsidR="00B505EC">
              <w:t xml:space="preserve">Madison McVey, </w:t>
            </w:r>
            <w:r w:rsidR="00E0129E">
              <w:t>Animal Bx Lab Students</w:t>
            </w:r>
          </w:p>
        </w:tc>
      </w:tr>
      <w:tr w:rsidR="0053031C" w:rsidRPr="00D517D3" w14:paraId="4DFD98A2" w14:textId="77777777" w:rsidTr="0049614F">
        <w:trPr>
          <w:tblCellSpacing w:w="0" w:type="dxa"/>
        </w:trPr>
        <w:tc>
          <w:tcPr>
            <w:tcW w:w="0" w:type="auto"/>
            <w:tcBorders>
              <w:top w:val="outset" w:sz="6" w:space="0" w:color="auto"/>
              <w:left w:val="outset" w:sz="6" w:space="0" w:color="auto"/>
              <w:bottom w:val="outset" w:sz="6" w:space="0" w:color="auto"/>
              <w:right w:val="outset" w:sz="6" w:space="0" w:color="auto"/>
            </w:tcBorders>
          </w:tcPr>
          <w:p w14:paraId="6AF17461" w14:textId="77777777" w:rsidR="0049614F" w:rsidRPr="00D517D3" w:rsidRDefault="0049614F">
            <w:r w:rsidRPr="00D517D3">
              <w:t xml:space="preserve">Department: </w:t>
            </w:r>
          </w:p>
        </w:tc>
        <w:tc>
          <w:tcPr>
            <w:tcW w:w="0" w:type="auto"/>
            <w:tcBorders>
              <w:top w:val="outset" w:sz="6" w:space="0" w:color="auto"/>
              <w:left w:val="outset" w:sz="6" w:space="0" w:color="auto"/>
              <w:bottom w:val="outset" w:sz="6" w:space="0" w:color="auto"/>
              <w:right w:val="outset" w:sz="6" w:space="0" w:color="auto"/>
            </w:tcBorders>
          </w:tcPr>
          <w:p w14:paraId="4C0A9B88" w14:textId="5FA7EE59" w:rsidR="0049614F" w:rsidRPr="00D517D3" w:rsidRDefault="00483F24">
            <w:bookmarkStart w:id="2" w:name="Text5"/>
            <w:bookmarkEnd w:id="2"/>
            <w:r>
              <w:t>Psychology</w:t>
            </w:r>
          </w:p>
        </w:tc>
      </w:tr>
      <w:tr w:rsidR="0053031C" w:rsidRPr="00D517D3" w14:paraId="4F4B4DC3" w14:textId="77777777" w:rsidTr="0049614F">
        <w:trPr>
          <w:tblCellSpacing w:w="0" w:type="dxa"/>
        </w:trPr>
        <w:tc>
          <w:tcPr>
            <w:tcW w:w="0" w:type="auto"/>
            <w:tcBorders>
              <w:top w:val="outset" w:sz="6" w:space="0" w:color="auto"/>
              <w:left w:val="outset" w:sz="6" w:space="0" w:color="auto"/>
              <w:bottom w:val="outset" w:sz="6" w:space="0" w:color="auto"/>
              <w:right w:val="outset" w:sz="6" w:space="0" w:color="auto"/>
            </w:tcBorders>
          </w:tcPr>
          <w:p w14:paraId="14D54BBB" w14:textId="77777777" w:rsidR="0049614F" w:rsidRPr="00D517D3" w:rsidRDefault="0049614F">
            <w:r w:rsidRPr="00D517D3">
              <w:t xml:space="preserve">E-mail: </w:t>
            </w:r>
          </w:p>
        </w:tc>
        <w:tc>
          <w:tcPr>
            <w:tcW w:w="0" w:type="auto"/>
            <w:tcBorders>
              <w:top w:val="outset" w:sz="6" w:space="0" w:color="auto"/>
              <w:left w:val="outset" w:sz="6" w:space="0" w:color="auto"/>
              <w:bottom w:val="outset" w:sz="6" w:space="0" w:color="auto"/>
              <w:right w:val="outset" w:sz="6" w:space="0" w:color="auto"/>
            </w:tcBorders>
          </w:tcPr>
          <w:p w14:paraId="55C70658" w14:textId="1E9509C5" w:rsidR="004C6385" w:rsidRPr="00D517D3" w:rsidRDefault="00DA6441">
            <w:hyperlink r:id="rId5" w:history="1">
              <w:r w:rsidR="00B450A3" w:rsidRPr="0078466A">
                <w:rPr>
                  <w:rStyle w:val="Hyperlink"/>
                </w:rPr>
                <w:t>pughw@thomasmore.edu</w:t>
              </w:r>
            </w:hyperlink>
          </w:p>
        </w:tc>
      </w:tr>
      <w:tr w:rsidR="0053031C" w:rsidRPr="00D517D3" w14:paraId="2033D60E" w14:textId="77777777" w:rsidTr="0049614F">
        <w:trPr>
          <w:tblCellSpacing w:w="0" w:type="dxa"/>
        </w:trPr>
        <w:tc>
          <w:tcPr>
            <w:tcW w:w="0" w:type="auto"/>
            <w:tcBorders>
              <w:top w:val="outset" w:sz="6" w:space="0" w:color="auto"/>
              <w:left w:val="outset" w:sz="6" w:space="0" w:color="auto"/>
              <w:bottom w:val="outset" w:sz="6" w:space="0" w:color="auto"/>
              <w:right w:val="outset" w:sz="6" w:space="0" w:color="auto"/>
            </w:tcBorders>
          </w:tcPr>
          <w:p w14:paraId="16F30BFB" w14:textId="77777777" w:rsidR="0049614F" w:rsidRPr="00D517D3" w:rsidRDefault="0049614F">
            <w:r w:rsidRPr="00D517D3">
              <w:t xml:space="preserve">Phone: </w:t>
            </w:r>
          </w:p>
        </w:tc>
        <w:tc>
          <w:tcPr>
            <w:tcW w:w="0" w:type="auto"/>
            <w:tcBorders>
              <w:top w:val="outset" w:sz="6" w:space="0" w:color="auto"/>
              <w:left w:val="outset" w:sz="6" w:space="0" w:color="auto"/>
              <w:bottom w:val="outset" w:sz="6" w:space="0" w:color="auto"/>
              <w:right w:val="outset" w:sz="6" w:space="0" w:color="auto"/>
            </w:tcBorders>
          </w:tcPr>
          <w:p w14:paraId="051F635F" w14:textId="74180260" w:rsidR="0049614F" w:rsidRPr="00D517D3" w:rsidRDefault="008C4E37">
            <w:bookmarkStart w:id="3" w:name="Text7"/>
            <w:bookmarkEnd w:id="3"/>
            <w:r>
              <w:t>859</w:t>
            </w:r>
            <w:r w:rsidR="00A10B21">
              <w:t>-</w:t>
            </w:r>
            <w:r w:rsidR="00B450A3">
              <w:t>344</w:t>
            </w:r>
            <w:r w:rsidR="00AA2073">
              <w:t>-3405</w:t>
            </w:r>
          </w:p>
        </w:tc>
      </w:tr>
      <w:tr w:rsidR="0053031C" w:rsidRPr="00D517D3" w14:paraId="58CE98CA" w14:textId="77777777" w:rsidTr="0049614F">
        <w:trPr>
          <w:tblCellSpacing w:w="0" w:type="dxa"/>
        </w:trPr>
        <w:tc>
          <w:tcPr>
            <w:tcW w:w="0" w:type="auto"/>
            <w:tcBorders>
              <w:top w:val="outset" w:sz="6" w:space="0" w:color="auto"/>
              <w:left w:val="outset" w:sz="6" w:space="0" w:color="auto"/>
              <w:bottom w:val="outset" w:sz="6" w:space="0" w:color="auto"/>
              <w:right w:val="outset" w:sz="6" w:space="0" w:color="auto"/>
            </w:tcBorders>
          </w:tcPr>
          <w:p w14:paraId="7FA7A6CE" w14:textId="77777777" w:rsidR="0049614F" w:rsidRPr="00D517D3" w:rsidRDefault="0049614F">
            <w:r w:rsidRPr="00D517D3">
              <w:t>Faculty supervisor:</w:t>
            </w:r>
          </w:p>
        </w:tc>
        <w:tc>
          <w:tcPr>
            <w:tcW w:w="0" w:type="auto"/>
            <w:tcBorders>
              <w:top w:val="outset" w:sz="6" w:space="0" w:color="auto"/>
              <w:left w:val="outset" w:sz="6" w:space="0" w:color="auto"/>
              <w:bottom w:val="outset" w:sz="6" w:space="0" w:color="auto"/>
              <w:right w:val="outset" w:sz="6" w:space="0" w:color="auto"/>
            </w:tcBorders>
          </w:tcPr>
          <w:p w14:paraId="5DB7373A" w14:textId="3D5DC5BD" w:rsidR="0049614F" w:rsidRPr="00D517D3" w:rsidRDefault="00483F24">
            <w:bookmarkStart w:id="4" w:name="Text8"/>
            <w:bookmarkEnd w:id="4"/>
            <w:r>
              <w:t>Dr. Whitney Pugh</w:t>
            </w:r>
          </w:p>
        </w:tc>
      </w:tr>
    </w:tbl>
    <w:p w14:paraId="08C86CBB" w14:textId="77777777" w:rsidR="0049614F" w:rsidRPr="00D517D3" w:rsidRDefault="0049614F" w:rsidP="0049614F">
      <w:r w:rsidRPr="00D517D3">
        <w:t> </w:t>
      </w:r>
      <w:bookmarkStart w:id="5" w:name="table02"/>
      <w:bookmarkEnd w:id="5"/>
    </w:p>
    <w:tbl>
      <w:tblPr>
        <w:tblW w:w="8640"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4532"/>
        <w:gridCol w:w="4108"/>
      </w:tblGrid>
      <w:tr w:rsidR="0049614F" w:rsidRPr="00D517D3" w14:paraId="48C461E8" w14:textId="77777777" w:rsidTr="0049614F">
        <w:trPr>
          <w:tblCellSpacing w:w="0" w:type="dxa"/>
        </w:trPr>
        <w:tc>
          <w:tcPr>
            <w:tcW w:w="2955" w:type="dxa"/>
            <w:tcBorders>
              <w:top w:val="outset" w:sz="6" w:space="0" w:color="auto"/>
              <w:left w:val="outset" w:sz="6" w:space="0" w:color="auto"/>
              <w:bottom w:val="outset" w:sz="6" w:space="0" w:color="auto"/>
              <w:right w:val="outset" w:sz="6" w:space="0" w:color="auto"/>
            </w:tcBorders>
          </w:tcPr>
          <w:p w14:paraId="0BFFF244" w14:textId="77777777" w:rsidR="0049614F" w:rsidRPr="00D517D3" w:rsidRDefault="0049614F">
            <w:r w:rsidRPr="00D517D3">
              <w:t>Title of research project:</w:t>
            </w:r>
          </w:p>
        </w:tc>
        <w:tc>
          <w:tcPr>
            <w:tcW w:w="3510" w:type="dxa"/>
            <w:tcBorders>
              <w:top w:val="outset" w:sz="6" w:space="0" w:color="auto"/>
              <w:left w:val="outset" w:sz="6" w:space="0" w:color="auto"/>
              <w:bottom w:val="outset" w:sz="6" w:space="0" w:color="auto"/>
              <w:right w:val="outset" w:sz="6" w:space="0" w:color="auto"/>
            </w:tcBorders>
          </w:tcPr>
          <w:p w14:paraId="74FDD43F" w14:textId="5C32854C" w:rsidR="0049614F" w:rsidRPr="00D517D3" w:rsidRDefault="00B450A3">
            <w:bookmarkStart w:id="6" w:name="Text9"/>
            <w:bookmarkEnd w:id="6"/>
            <w:r>
              <w:t>Learning &amp; Memory in Fish</w:t>
            </w:r>
          </w:p>
        </w:tc>
      </w:tr>
      <w:tr w:rsidR="0049614F" w:rsidRPr="00D517D3" w14:paraId="7568B307" w14:textId="77777777" w:rsidTr="0049614F">
        <w:trPr>
          <w:tblCellSpacing w:w="0" w:type="dxa"/>
        </w:trPr>
        <w:tc>
          <w:tcPr>
            <w:tcW w:w="0" w:type="auto"/>
            <w:tcBorders>
              <w:top w:val="outset" w:sz="6" w:space="0" w:color="auto"/>
              <w:left w:val="outset" w:sz="6" w:space="0" w:color="auto"/>
              <w:bottom w:val="outset" w:sz="6" w:space="0" w:color="auto"/>
              <w:right w:val="outset" w:sz="6" w:space="0" w:color="auto"/>
            </w:tcBorders>
          </w:tcPr>
          <w:p w14:paraId="30ECE636" w14:textId="77777777" w:rsidR="0049614F" w:rsidRPr="00D517D3" w:rsidRDefault="0049614F">
            <w:r w:rsidRPr="00D517D3">
              <w:t>Protocol (select from pull-down menu):</w:t>
            </w:r>
          </w:p>
        </w:tc>
        <w:tc>
          <w:tcPr>
            <w:tcW w:w="0" w:type="auto"/>
            <w:tcBorders>
              <w:top w:val="outset" w:sz="6" w:space="0" w:color="auto"/>
              <w:left w:val="outset" w:sz="6" w:space="0" w:color="auto"/>
              <w:bottom w:val="outset" w:sz="6" w:space="0" w:color="auto"/>
              <w:right w:val="outset" w:sz="6" w:space="0" w:color="auto"/>
            </w:tcBorders>
          </w:tcPr>
          <w:p w14:paraId="0B4872CC" w14:textId="77777777" w:rsidR="0049614F" w:rsidRPr="00D517D3" w:rsidRDefault="0049614F">
            <w:bookmarkStart w:id="7" w:name="Dropdown3"/>
            <w:bookmarkEnd w:id="7"/>
          </w:p>
        </w:tc>
      </w:tr>
    </w:tbl>
    <w:p w14:paraId="4CA91937" w14:textId="77777777" w:rsidR="0049614F" w:rsidRPr="00D517D3" w:rsidRDefault="0049614F" w:rsidP="0049614F">
      <w:r w:rsidRPr="00D517D3">
        <w:t> </w:t>
      </w:r>
      <w:bookmarkStart w:id="8" w:name="table03"/>
      <w:bookmarkEnd w:id="8"/>
    </w:p>
    <w:tbl>
      <w:tblPr>
        <w:tblW w:w="8640"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4000"/>
        <w:gridCol w:w="4640"/>
      </w:tblGrid>
      <w:tr w:rsidR="0049614F" w:rsidRPr="00D517D3" w14:paraId="1817B523" w14:textId="77777777" w:rsidTr="0049614F">
        <w:trPr>
          <w:tblCellSpacing w:w="0" w:type="dxa"/>
        </w:trPr>
        <w:tc>
          <w:tcPr>
            <w:tcW w:w="2955" w:type="dxa"/>
            <w:tcBorders>
              <w:top w:val="outset" w:sz="6" w:space="0" w:color="auto"/>
              <w:left w:val="outset" w:sz="6" w:space="0" w:color="auto"/>
              <w:bottom w:val="outset" w:sz="6" w:space="0" w:color="auto"/>
              <w:right w:val="outset" w:sz="6" w:space="0" w:color="auto"/>
            </w:tcBorders>
          </w:tcPr>
          <w:p w14:paraId="0E392E9F" w14:textId="77777777" w:rsidR="0049614F" w:rsidRPr="00D517D3" w:rsidRDefault="0049614F">
            <w:r w:rsidRPr="00D517D3">
              <w:t>Course (dept. and number):</w:t>
            </w:r>
          </w:p>
        </w:tc>
        <w:tc>
          <w:tcPr>
            <w:tcW w:w="3510" w:type="dxa"/>
            <w:tcBorders>
              <w:top w:val="outset" w:sz="6" w:space="0" w:color="auto"/>
              <w:left w:val="outset" w:sz="6" w:space="0" w:color="auto"/>
              <w:bottom w:val="outset" w:sz="6" w:space="0" w:color="auto"/>
              <w:right w:val="outset" w:sz="6" w:space="0" w:color="auto"/>
            </w:tcBorders>
          </w:tcPr>
          <w:p w14:paraId="42BE42DB" w14:textId="4AABC238" w:rsidR="0049614F" w:rsidRPr="00D517D3" w:rsidRDefault="000C2291">
            <w:bookmarkStart w:id="9" w:name="Text10"/>
            <w:bookmarkEnd w:id="9"/>
            <w:r>
              <w:t xml:space="preserve">Animal Behavior </w:t>
            </w:r>
            <w:r w:rsidR="00B450A3">
              <w:t>Bio325/PSY325</w:t>
            </w:r>
          </w:p>
        </w:tc>
      </w:tr>
      <w:tr w:rsidR="0049614F" w:rsidRPr="00D517D3" w14:paraId="1786F12D" w14:textId="77777777" w:rsidTr="0049614F">
        <w:trPr>
          <w:tblCellSpacing w:w="0" w:type="dxa"/>
        </w:trPr>
        <w:tc>
          <w:tcPr>
            <w:tcW w:w="0" w:type="auto"/>
            <w:tcBorders>
              <w:top w:val="outset" w:sz="6" w:space="0" w:color="auto"/>
              <w:left w:val="outset" w:sz="6" w:space="0" w:color="auto"/>
              <w:bottom w:val="outset" w:sz="6" w:space="0" w:color="auto"/>
              <w:right w:val="outset" w:sz="6" w:space="0" w:color="auto"/>
            </w:tcBorders>
          </w:tcPr>
          <w:p w14:paraId="608CB091" w14:textId="77777777" w:rsidR="0049614F" w:rsidRPr="00D517D3" w:rsidRDefault="0049614F">
            <w:r w:rsidRPr="00D517D3">
              <w:t>   Anticipated start date:</w:t>
            </w:r>
          </w:p>
        </w:tc>
        <w:tc>
          <w:tcPr>
            <w:tcW w:w="0" w:type="auto"/>
            <w:tcBorders>
              <w:top w:val="outset" w:sz="6" w:space="0" w:color="auto"/>
              <w:left w:val="outset" w:sz="6" w:space="0" w:color="auto"/>
              <w:bottom w:val="outset" w:sz="6" w:space="0" w:color="auto"/>
              <w:right w:val="outset" w:sz="6" w:space="0" w:color="auto"/>
            </w:tcBorders>
          </w:tcPr>
          <w:p w14:paraId="105E9501" w14:textId="6E4D4F30" w:rsidR="0049614F" w:rsidRPr="00D517D3" w:rsidRDefault="00C43DBA">
            <w:r>
              <w:rPr>
                <w:rFonts w:ascii="Arial" w:hAnsi="Arial" w:cs="Arial"/>
                <w:b/>
                <w:bCs/>
              </w:rPr>
              <w:t>4</w:t>
            </w:r>
            <w:r w:rsidR="00B3171B">
              <w:rPr>
                <w:rFonts w:ascii="Arial" w:hAnsi="Arial" w:cs="Arial"/>
                <w:b/>
                <w:bCs/>
              </w:rPr>
              <w:t>/</w:t>
            </w:r>
            <w:r w:rsidR="00AD3B1B">
              <w:rPr>
                <w:rFonts w:ascii="Arial" w:hAnsi="Arial" w:cs="Arial"/>
                <w:b/>
                <w:bCs/>
              </w:rPr>
              <w:t>5</w:t>
            </w:r>
            <w:r w:rsidR="00B3171B">
              <w:rPr>
                <w:rFonts w:ascii="Arial" w:hAnsi="Arial" w:cs="Arial"/>
                <w:b/>
                <w:bCs/>
              </w:rPr>
              <w:t>/2021</w:t>
            </w:r>
            <w:r w:rsidR="0049614F" w:rsidRPr="00D517D3">
              <w:rPr>
                <w:rFonts w:ascii="Arial" w:hAnsi="Arial" w:cs="Arial"/>
                <w:b/>
                <w:bCs/>
              </w:rPr>
              <w:t xml:space="preserve">  </w:t>
            </w:r>
            <w:bookmarkStart w:id="10" w:name="Text11"/>
            <w:bookmarkEnd w:id="10"/>
          </w:p>
        </w:tc>
      </w:tr>
      <w:tr w:rsidR="0049614F" w:rsidRPr="00D517D3" w14:paraId="6988AFA4" w14:textId="77777777" w:rsidTr="0049614F">
        <w:trPr>
          <w:tblCellSpacing w:w="0" w:type="dxa"/>
        </w:trPr>
        <w:tc>
          <w:tcPr>
            <w:tcW w:w="0" w:type="auto"/>
            <w:tcBorders>
              <w:top w:val="outset" w:sz="6" w:space="0" w:color="auto"/>
              <w:left w:val="outset" w:sz="6" w:space="0" w:color="auto"/>
              <w:bottom w:val="outset" w:sz="6" w:space="0" w:color="auto"/>
              <w:right w:val="outset" w:sz="6" w:space="0" w:color="auto"/>
            </w:tcBorders>
          </w:tcPr>
          <w:p w14:paraId="2EDF0C76" w14:textId="77777777" w:rsidR="0049614F" w:rsidRPr="00D517D3" w:rsidRDefault="0049614F">
            <w:r w:rsidRPr="00D517D3">
              <w:t>   Anticipated completion date:</w:t>
            </w:r>
          </w:p>
        </w:tc>
        <w:tc>
          <w:tcPr>
            <w:tcW w:w="0" w:type="auto"/>
            <w:tcBorders>
              <w:top w:val="outset" w:sz="6" w:space="0" w:color="auto"/>
              <w:left w:val="outset" w:sz="6" w:space="0" w:color="auto"/>
              <w:bottom w:val="outset" w:sz="6" w:space="0" w:color="auto"/>
              <w:right w:val="outset" w:sz="6" w:space="0" w:color="auto"/>
            </w:tcBorders>
          </w:tcPr>
          <w:p w14:paraId="3DEDDECA" w14:textId="2985D28E" w:rsidR="0049614F" w:rsidRPr="00D517D3" w:rsidRDefault="00C7209F">
            <w:r>
              <w:rPr>
                <w:rFonts w:ascii="Arial" w:hAnsi="Arial" w:cs="Arial"/>
                <w:b/>
                <w:bCs/>
              </w:rPr>
              <w:t>4/</w:t>
            </w:r>
            <w:r w:rsidR="002C097A">
              <w:rPr>
                <w:rFonts w:ascii="Arial" w:hAnsi="Arial" w:cs="Arial"/>
                <w:b/>
                <w:bCs/>
              </w:rPr>
              <w:t>16/2021</w:t>
            </w:r>
            <w:r w:rsidR="0049614F" w:rsidRPr="00D517D3">
              <w:rPr>
                <w:rFonts w:ascii="Arial" w:hAnsi="Arial" w:cs="Arial"/>
                <w:b/>
                <w:bCs/>
              </w:rPr>
              <w:t xml:space="preserve">   </w:t>
            </w:r>
            <w:bookmarkStart w:id="11" w:name="Text12"/>
            <w:bookmarkEnd w:id="11"/>
          </w:p>
        </w:tc>
      </w:tr>
    </w:tbl>
    <w:p w14:paraId="3BC712A0" w14:textId="77777777" w:rsidR="0049614F" w:rsidRPr="00D517D3" w:rsidRDefault="0049614F" w:rsidP="0049614F">
      <w:r w:rsidRPr="00D517D3">
        <w:t> </w:t>
      </w:r>
      <w:bookmarkStart w:id="12" w:name="table04"/>
      <w:bookmarkEnd w:id="12"/>
    </w:p>
    <w:tbl>
      <w:tblPr>
        <w:tblW w:w="8640"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3891"/>
        <w:gridCol w:w="3634"/>
        <w:gridCol w:w="1115"/>
      </w:tblGrid>
      <w:tr w:rsidR="0049614F" w:rsidRPr="00D517D3" w14:paraId="7704F6F6" w14:textId="77777777" w:rsidTr="0049614F">
        <w:trPr>
          <w:tblCellSpacing w:w="0" w:type="dxa"/>
        </w:trPr>
        <w:tc>
          <w:tcPr>
            <w:tcW w:w="5715" w:type="dxa"/>
            <w:gridSpan w:val="2"/>
            <w:tcBorders>
              <w:top w:val="outset" w:sz="6" w:space="0" w:color="auto"/>
              <w:left w:val="outset" w:sz="6" w:space="0" w:color="auto"/>
              <w:bottom w:val="outset" w:sz="6" w:space="0" w:color="auto"/>
              <w:right w:val="outset" w:sz="6" w:space="0" w:color="auto"/>
            </w:tcBorders>
          </w:tcPr>
          <w:p w14:paraId="5F225B1D" w14:textId="77777777" w:rsidR="0049614F" w:rsidRPr="00D517D3" w:rsidRDefault="0049614F">
            <w:r w:rsidRPr="00D517D3">
              <w:rPr>
                <w:b/>
                <w:bCs/>
              </w:rPr>
              <w:t xml:space="preserve">Vertebrate study species </w:t>
            </w:r>
            <w:r w:rsidRPr="00D517D3">
              <w:t>(use rows 2-4 if more than one species used)</w:t>
            </w:r>
          </w:p>
        </w:tc>
        <w:tc>
          <w:tcPr>
            <w:tcW w:w="750" w:type="dxa"/>
            <w:vMerge w:val="restart"/>
            <w:tcBorders>
              <w:top w:val="outset" w:sz="6" w:space="0" w:color="auto"/>
              <w:left w:val="outset" w:sz="6" w:space="0" w:color="auto"/>
              <w:bottom w:val="outset" w:sz="6" w:space="0" w:color="auto"/>
              <w:right w:val="outset" w:sz="6" w:space="0" w:color="auto"/>
            </w:tcBorders>
          </w:tcPr>
          <w:p w14:paraId="440E6351" w14:textId="77777777" w:rsidR="0049614F" w:rsidRPr="00D517D3" w:rsidRDefault="0049614F">
            <w:r w:rsidRPr="00D517D3">
              <w:t>Number used</w:t>
            </w:r>
          </w:p>
        </w:tc>
      </w:tr>
      <w:tr w:rsidR="0049614F" w:rsidRPr="00D517D3" w14:paraId="1F523348" w14:textId="77777777" w:rsidTr="0049614F">
        <w:trPr>
          <w:tblCellSpacing w:w="0" w:type="dxa"/>
        </w:trPr>
        <w:tc>
          <w:tcPr>
            <w:tcW w:w="2955" w:type="dxa"/>
            <w:tcBorders>
              <w:top w:val="outset" w:sz="6" w:space="0" w:color="auto"/>
              <w:left w:val="outset" w:sz="6" w:space="0" w:color="auto"/>
              <w:bottom w:val="outset" w:sz="6" w:space="0" w:color="auto"/>
              <w:right w:val="outset" w:sz="6" w:space="0" w:color="auto"/>
            </w:tcBorders>
          </w:tcPr>
          <w:p w14:paraId="148321B9" w14:textId="77777777" w:rsidR="0049614F" w:rsidRPr="00D517D3" w:rsidRDefault="0049614F">
            <w:r w:rsidRPr="00D517D3">
              <w:t>Common name</w:t>
            </w:r>
          </w:p>
        </w:tc>
        <w:tc>
          <w:tcPr>
            <w:tcW w:w="2760" w:type="dxa"/>
            <w:tcBorders>
              <w:top w:val="outset" w:sz="6" w:space="0" w:color="auto"/>
              <w:left w:val="outset" w:sz="6" w:space="0" w:color="auto"/>
              <w:bottom w:val="outset" w:sz="6" w:space="0" w:color="auto"/>
              <w:right w:val="outset" w:sz="6" w:space="0" w:color="auto"/>
            </w:tcBorders>
          </w:tcPr>
          <w:p w14:paraId="05B16E7B" w14:textId="77777777" w:rsidR="0049614F" w:rsidRPr="00D517D3" w:rsidRDefault="0049614F">
            <w:r w:rsidRPr="00D517D3">
              <w:t xml:space="preserve">Latin name </w:t>
            </w:r>
          </w:p>
        </w:tc>
        <w:tc>
          <w:tcPr>
            <w:tcW w:w="0" w:type="auto"/>
            <w:vMerge/>
            <w:tcBorders>
              <w:top w:val="outset" w:sz="6" w:space="0" w:color="auto"/>
              <w:left w:val="outset" w:sz="6" w:space="0" w:color="auto"/>
              <w:bottom w:val="outset" w:sz="6" w:space="0" w:color="auto"/>
              <w:right w:val="outset" w:sz="6" w:space="0" w:color="auto"/>
            </w:tcBorders>
          </w:tcPr>
          <w:p w14:paraId="02E827F9" w14:textId="77777777" w:rsidR="0049614F" w:rsidRPr="00D517D3" w:rsidRDefault="0049614F"/>
        </w:tc>
      </w:tr>
      <w:tr w:rsidR="0049614F" w:rsidRPr="00D517D3" w14:paraId="3F9090A8" w14:textId="77777777" w:rsidTr="0049614F">
        <w:trPr>
          <w:tblCellSpacing w:w="0" w:type="dxa"/>
        </w:trPr>
        <w:tc>
          <w:tcPr>
            <w:tcW w:w="2955" w:type="dxa"/>
            <w:tcBorders>
              <w:top w:val="outset" w:sz="6" w:space="0" w:color="auto"/>
              <w:left w:val="outset" w:sz="6" w:space="0" w:color="auto"/>
              <w:bottom w:val="outset" w:sz="6" w:space="0" w:color="auto"/>
              <w:right w:val="outset" w:sz="6" w:space="0" w:color="auto"/>
            </w:tcBorders>
          </w:tcPr>
          <w:p w14:paraId="2F861100" w14:textId="5C04AFD0" w:rsidR="0049614F" w:rsidRPr="00D517D3" w:rsidRDefault="0049614F">
            <w:r w:rsidRPr="00D517D3">
              <w:rPr>
                <w:rFonts w:ascii="Arial" w:hAnsi="Arial" w:cs="Arial"/>
                <w:b/>
                <w:bCs/>
              </w:rPr>
              <w:t xml:space="preserve">1. </w:t>
            </w:r>
            <w:r w:rsidR="00B450A3" w:rsidRPr="00B450A3">
              <w:rPr>
                <w:rFonts w:ascii="Arial" w:hAnsi="Arial" w:cs="Arial"/>
              </w:rPr>
              <w:t>Zebrafish</w:t>
            </w:r>
          </w:p>
        </w:tc>
        <w:tc>
          <w:tcPr>
            <w:tcW w:w="2760" w:type="dxa"/>
            <w:tcBorders>
              <w:top w:val="outset" w:sz="6" w:space="0" w:color="auto"/>
              <w:left w:val="outset" w:sz="6" w:space="0" w:color="auto"/>
              <w:bottom w:val="outset" w:sz="6" w:space="0" w:color="auto"/>
              <w:right w:val="outset" w:sz="6" w:space="0" w:color="auto"/>
            </w:tcBorders>
          </w:tcPr>
          <w:p w14:paraId="4546EE30" w14:textId="03018A59" w:rsidR="0049614F" w:rsidRPr="00B450A3" w:rsidRDefault="00B450A3">
            <w:r w:rsidRPr="00B450A3">
              <w:rPr>
                <w:i/>
                <w:iCs/>
              </w:rPr>
              <w:t>Danio rerio</w:t>
            </w:r>
          </w:p>
        </w:tc>
        <w:tc>
          <w:tcPr>
            <w:tcW w:w="750" w:type="dxa"/>
            <w:tcBorders>
              <w:top w:val="outset" w:sz="6" w:space="0" w:color="auto"/>
              <w:left w:val="outset" w:sz="6" w:space="0" w:color="auto"/>
              <w:bottom w:val="outset" w:sz="6" w:space="0" w:color="auto"/>
              <w:right w:val="outset" w:sz="6" w:space="0" w:color="auto"/>
            </w:tcBorders>
          </w:tcPr>
          <w:p w14:paraId="4D2C8253" w14:textId="70308579" w:rsidR="0049614F" w:rsidRPr="00D517D3" w:rsidRDefault="0049614F">
            <w:r w:rsidRPr="00D517D3">
              <w:t> </w:t>
            </w:r>
            <w:r w:rsidR="00762829">
              <w:t>48</w:t>
            </w:r>
            <w:r w:rsidR="00AA2073">
              <w:t>-60</w:t>
            </w:r>
          </w:p>
        </w:tc>
      </w:tr>
      <w:tr w:rsidR="0049614F" w:rsidRPr="00D517D3" w14:paraId="5959706D" w14:textId="77777777" w:rsidTr="0049614F">
        <w:trPr>
          <w:tblCellSpacing w:w="0" w:type="dxa"/>
        </w:trPr>
        <w:tc>
          <w:tcPr>
            <w:tcW w:w="2955" w:type="dxa"/>
            <w:tcBorders>
              <w:top w:val="outset" w:sz="6" w:space="0" w:color="auto"/>
              <w:left w:val="outset" w:sz="6" w:space="0" w:color="auto"/>
              <w:bottom w:val="outset" w:sz="6" w:space="0" w:color="auto"/>
              <w:right w:val="outset" w:sz="6" w:space="0" w:color="auto"/>
            </w:tcBorders>
          </w:tcPr>
          <w:p w14:paraId="280A4317" w14:textId="77777777" w:rsidR="0049614F" w:rsidRPr="00D517D3" w:rsidRDefault="0049614F">
            <w:bookmarkStart w:id="13" w:name="Text21"/>
            <w:bookmarkStart w:id="14" w:name="Text17"/>
            <w:bookmarkStart w:id="15" w:name="Text13"/>
            <w:bookmarkEnd w:id="13"/>
            <w:bookmarkEnd w:id="14"/>
            <w:bookmarkEnd w:id="15"/>
            <w:r w:rsidRPr="00D517D3">
              <w:rPr>
                <w:rFonts w:ascii="Arial" w:hAnsi="Arial" w:cs="Arial"/>
                <w:b/>
                <w:bCs/>
              </w:rPr>
              <w:t xml:space="preserve">2. </w:t>
            </w:r>
          </w:p>
        </w:tc>
        <w:tc>
          <w:tcPr>
            <w:tcW w:w="2760" w:type="dxa"/>
            <w:tcBorders>
              <w:top w:val="outset" w:sz="6" w:space="0" w:color="auto"/>
              <w:left w:val="outset" w:sz="6" w:space="0" w:color="auto"/>
              <w:bottom w:val="outset" w:sz="6" w:space="0" w:color="auto"/>
              <w:right w:val="outset" w:sz="6" w:space="0" w:color="auto"/>
            </w:tcBorders>
          </w:tcPr>
          <w:p w14:paraId="2CBC9CD4" w14:textId="77777777" w:rsidR="0049614F" w:rsidRPr="00D517D3" w:rsidRDefault="0049614F">
            <w:r w:rsidRPr="00D517D3">
              <w:t> </w:t>
            </w:r>
          </w:p>
        </w:tc>
        <w:tc>
          <w:tcPr>
            <w:tcW w:w="750" w:type="dxa"/>
            <w:tcBorders>
              <w:top w:val="outset" w:sz="6" w:space="0" w:color="auto"/>
              <w:left w:val="outset" w:sz="6" w:space="0" w:color="auto"/>
              <w:bottom w:val="outset" w:sz="6" w:space="0" w:color="auto"/>
              <w:right w:val="outset" w:sz="6" w:space="0" w:color="auto"/>
            </w:tcBorders>
          </w:tcPr>
          <w:p w14:paraId="5AD931D4" w14:textId="77777777" w:rsidR="0049614F" w:rsidRPr="00D517D3" w:rsidRDefault="0049614F">
            <w:r w:rsidRPr="00D517D3">
              <w:t> </w:t>
            </w:r>
          </w:p>
        </w:tc>
      </w:tr>
      <w:tr w:rsidR="0049614F" w:rsidRPr="00D517D3" w14:paraId="11EDCB01" w14:textId="77777777" w:rsidTr="0049614F">
        <w:trPr>
          <w:tblCellSpacing w:w="0" w:type="dxa"/>
        </w:trPr>
        <w:tc>
          <w:tcPr>
            <w:tcW w:w="2955" w:type="dxa"/>
            <w:tcBorders>
              <w:top w:val="outset" w:sz="6" w:space="0" w:color="auto"/>
              <w:left w:val="outset" w:sz="6" w:space="0" w:color="auto"/>
              <w:bottom w:val="outset" w:sz="6" w:space="0" w:color="auto"/>
              <w:right w:val="outset" w:sz="6" w:space="0" w:color="auto"/>
            </w:tcBorders>
          </w:tcPr>
          <w:p w14:paraId="573ADA57" w14:textId="77777777" w:rsidR="0049614F" w:rsidRPr="00D517D3" w:rsidRDefault="0049614F">
            <w:bookmarkStart w:id="16" w:name="Text22"/>
            <w:bookmarkStart w:id="17" w:name="Text18"/>
            <w:bookmarkStart w:id="18" w:name="Text14"/>
            <w:bookmarkEnd w:id="16"/>
            <w:bookmarkEnd w:id="17"/>
            <w:bookmarkEnd w:id="18"/>
            <w:r w:rsidRPr="00D517D3">
              <w:rPr>
                <w:rFonts w:ascii="Arial" w:hAnsi="Arial" w:cs="Arial"/>
                <w:b/>
                <w:bCs/>
              </w:rPr>
              <w:t xml:space="preserve">3. </w:t>
            </w:r>
          </w:p>
        </w:tc>
        <w:tc>
          <w:tcPr>
            <w:tcW w:w="2760" w:type="dxa"/>
            <w:tcBorders>
              <w:top w:val="outset" w:sz="6" w:space="0" w:color="auto"/>
              <w:left w:val="outset" w:sz="6" w:space="0" w:color="auto"/>
              <w:bottom w:val="outset" w:sz="6" w:space="0" w:color="auto"/>
              <w:right w:val="outset" w:sz="6" w:space="0" w:color="auto"/>
            </w:tcBorders>
          </w:tcPr>
          <w:p w14:paraId="07D72628" w14:textId="77777777" w:rsidR="0049614F" w:rsidRPr="00D517D3" w:rsidRDefault="0049614F">
            <w:r w:rsidRPr="00D517D3">
              <w:t> </w:t>
            </w:r>
          </w:p>
        </w:tc>
        <w:tc>
          <w:tcPr>
            <w:tcW w:w="750" w:type="dxa"/>
            <w:tcBorders>
              <w:top w:val="outset" w:sz="6" w:space="0" w:color="auto"/>
              <w:left w:val="outset" w:sz="6" w:space="0" w:color="auto"/>
              <w:bottom w:val="outset" w:sz="6" w:space="0" w:color="auto"/>
              <w:right w:val="outset" w:sz="6" w:space="0" w:color="auto"/>
            </w:tcBorders>
          </w:tcPr>
          <w:p w14:paraId="63DF8B3F" w14:textId="77777777" w:rsidR="0049614F" w:rsidRPr="00D517D3" w:rsidRDefault="0049614F">
            <w:r w:rsidRPr="00D517D3">
              <w:t> </w:t>
            </w:r>
          </w:p>
        </w:tc>
      </w:tr>
      <w:tr w:rsidR="0049614F" w:rsidRPr="00D517D3" w14:paraId="648E22E5" w14:textId="77777777" w:rsidTr="0049614F">
        <w:trPr>
          <w:tblCellSpacing w:w="0" w:type="dxa"/>
        </w:trPr>
        <w:tc>
          <w:tcPr>
            <w:tcW w:w="2955" w:type="dxa"/>
            <w:tcBorders>
              <w:top w:val="outset" w:sz="6" w:space="0" w:color="auto"/>
              <w:left w:val="outset" w:sz="6" w:space="0" w:color="auto"/>
              <w:bottom w:val="outset" w:sz="6" w:space="0" w:color="auto"/>
              <w:right w:val="outset" w:sz="6" w:space="0" w:color="auto"/>
            </w:tcBorders>
          </w:tcPr>
          <w:p w14:paraId="6A91940B" w14:textId="77777777" w:rsidR="0049614F" w:rsidRPr="00D517D3" w:rsidRDefault="0049614F">
            <w:bookmarkStart w:id="19" w:name="Text23"/>
            <w:bookmarkStart w:id="20" w:name="Text19"/>
            <w:bookmarkStart w:id="21" w:name="Text15"/>
            <w:bookmarkEnd w:id="19"/>
            <w:bookmarkEnd w:id="20"/>
            <w:bookmarkEnd w:id="21"/>
            <w:r w:rsidRPr="00D517D3">
              <w:rPr>
                <w:rFonts w:ascii="Arial" w:hAnsi="Arial" w:cs="Arial"/>
                <w:b/>
                <w:bCs/>
              </w:rPr>
              <w:t xml:space="preserve">4. </w:t>
            </w:r>
          </w:p>
        </w:tc>
        <w:tc>
          <w:tcPr>
            <w:tcW w:w="2760" w:type="dxa"/>
            <w:tcBorders>
              <w:top w:val="outset" w:sz="6" w:space="0" w:color="auto"/>
              <w:left w:val="outset" w:sz="6" w:space="0" w:color="auto"/>
              <w:bottom w:val="outset" w:sz="6" w:space="0" w:color="auto"/>
              <w:right w:val="outset" w:sz="6" w:space="0" w:color="auto"/>
            </w:tcBorders>
          </w:tcPr>
          <w:p w14:paraId="6DE94A0D" w14:textId="77777777" w:rsidR="0049614F" w:rsidRPr="00D517D3" w:rsidRDefault="0049614F">
            <w:r w:rsidRPr="00D517D3">
              <w:t> </w:t>
            </w:r>
          </w:p>
        </w:tc>
        <w:tc>
          <w:tcPr>
            <w:tcW w:w="750" w:type="dxa"/>
            <w:tcBorders>
              <w:top w:val="outset" w:sz="6" w:space="0" w:color="auto"/>
              <w:left w:val="outset" w:sz="6" w:space="0" w:color="auto"/>
              <w:bottom w:val="outset" w:sz="6" w:space="0" w:color="auto"/>
              <w:right w:val="outset" w:sz="6" w:space="0" w:color="auto"/>
            </w:tcBorders>
          </w:tcPr>
          <w:p w14:paraId="29CACFAF" w14:textId="77777777" w:rsidR="0049614F" w:rsidRPr="00D517D3" w:rsidRDefault="0049614F">
            <w:r w:rsidRPr="00D517D3">
              <w:t> </w:t>
            </w:r>
          </w:p>
        </w:tc>
      </w:tr>
    </w:tbl>
    <w:p w14:paraId="3BDD9F7B" w14:textId="77777777" w:rsidR="0049614F" w:rsidRPr="00D517D3" w:rsidRDefault="0049614F" w:rsidP="0049614F">
      <w:r w:rsidRPr="00D517D3">
        <w:t> </w:t>
      </w:r>
      <w:r w:rsidRPr="00D517D3">
        <w:br/>
        <w:t> </w:t>
      </w:r>
    </w:p>
    <w:p w14:paraId="403C07ED" w14:textId="77777777" w:rsidR="0049614F" w:rsidRPr="00D517D3" w:rsidRDefault="0049614F" w:rsidP="00CB2B28">
      <w:pPr>
        <w:pStyle w:val="NormalWeb"/>
      </w:pPr>
      <w:bookmarkStart w:id="22" w:name="Text16"/>
      <w:bookmarkStart w:id="23" w:name="Text20"/>
      <w:bookmarkStart w:id="24" w:name="Text24"/>
      <w:bookmarkEnd w:id="22"/>
      <w:bookmarkEnd w:id="23"/>
      <w:bookmarkEnd w:id="24"/>
      <w:r w:rsidRPr="00D517D3">
        <w:t xml:space="preserve">Section II. Experiment description: </w:t>
      </w:r>
    </w:p>
    <w:p w14:paraId="5A08EB8F" w14:textId="0238DB8A" w:rsidR="0049614F" w:rsidRPr="00D517D3" w:rsidRDefault="0049614F" w:rsidP="0049614F">
      <w:pPr>
        <w:pStyle w:val="NormalWeb"/>
      </w:pPr>
      <w:r w:rsidRPr="00D517D3">
        <w:rPr>
          <w:b/>
          <w:bCs/>
        </w:rPr>
        <w:t>A. Abstract:</w:t>
      </w:r>
      <w:r w:rsidRPr="00D517D3">
        <w:t xml:space="preserve"> </w:t>
      </w:r>
      <w:r w:rsidR="00B61A71">
        <w:t>This experiment will evaluate associative learning and operant learning abilities in</w:t>
      </w:r>
      <w:r w:rsidR="00AA2073">
        <w:t xml:space="preserve"> zebrafish </w:t>
      </w:r>
      <w:r w:rsidR="0004232C" w:rsidRPr="0004232C">
        <w:t>(</w:t>
      </w:r>
      <w:r w:rsidR="0004232C" w:rsidRPr="00B450A3">
        <w:rPr>
          <w:i/>
          <w:iCs/>
        </w:rPr>
        <w:t>Danio rerio</w:t>
      </w:r>
      <w:r w:rsidR="0004232C" w:rsidRPr="0004232C">
        <w:t>)</w:t>
      </w:r>
      <w:r w:rsidR="00B61A71">
        <w:t>, as well as the retention of th</w:t>
      </w:r>
      <w:r w:rsidR="0002596C">
        <w:t>e</w:t>
      </w:r>
      <w:r w:rsidR="00B61A71">
        <w:t xml:space="preserve"> learned behavior. The experiment will use a visual cue (signal) for the presence or absence of </w:t>
      </w:r>
      <w:proofErr w:type="gramStart"/>
      <w:r w:rsidR="00B61A71">
        <w:t>food, and</w:t>
      </w:r>
      <w:proofErr w:type="gramEnd"/>
      <w:r w:rsidR="00B61A71">
        <w:t xml:space="preserve"> observe the behavior of the zebrafish in relation to this cue. </w:t>
      </w:r>
    </w:p>
    <w:p w14:paraId="5E078944" w14:textId="560805F2" w:rsidR="00B61A71" w:rsidRDefault="0049614F" w:rsidP="00B61A71">
      <w:pPr>
        <w:ind w:firstLine="720"/>
      </w:pPr>
      <w:r w:rsidRPr="00D517D3">
        <w:rPr>
          <w:b/>
          <w:bCs/>
        </w:rPr>
        <w:t>B. Experimental design:</w:t>
      </w:r>
      <w:r w:rsidRPr="00D517D3">
        <w:t xml:space="preserve"> </w:t>
      </w:r>
      <w:r w:rsidR="00B61A71">
        <w:t xml:space="preserve">48-60 zebrafish, approximately 1.5-2 inches in length, will be divided among five to six aquaria, maintaining 12 fish per tank. All fish will be purchased from local pet stores such as World of Pets or Petco. The experiment will </w:t>
      </w:r>
      <w:r w:rsidR="00B61A71">
        <w:lastRenderedPageBreak/>
        <w:t xml:space="preserve">occur in the tank </w:t>
      </w:r>
      <w:proofErr w:type="gramStart"/>
      <w:r w:rsidR="00B61A71">
        <w:t>in order to</w:t>
      </w:r>
      <w:proofErr w:type="gramEnd"/>
      <w:r w:rsidR="00B61A71">
        <w:t xml:space="preserve"> reduce stress that occurs from handling and relocation. </w:t>
      </w:r>
      <w:r w:rsidR="00FA1586">
        <w:t xml:space="preserve">Waterproof LED lights will be attached to either end of the aquaria. These LED lights are capable of changing color and will serve as the </w:t>
      </w:r>
      <w:r w:rsidR="00CF375A">
        <w:t xml:space="preserve">discriminative stimuli (cues) for the appropriate behavioral response. The colors selected will be either green or red, properly counterbalanced amongst the experimental groups. This will ensure our ability to detect and/or prevent any color preference amongst the fish. </w:t>
      </w:r>
    </w:p>
    <w:p w14:paraId="3B5FA904" w14:textId="418E5E92" w:rsidR="00CF375A" w:rsidRDefault="00CF375A" w:rsidP="00B61A71">
      <w:pPr>
        <w:ind w:firstLine="720"/>
      </w:pPr>
      <w:r>
        <w:t>For the experimental conditions, when</w:t>
      </w:r>
      <w:r w:rsidR="0002596C">
        <w:t xml:space="preserve"> the</w:t>
      </w:r>
      <w:r>
        <w:t xml:space="preserve"> S</w:t>
      </w:r>
      <w:r w:rsidRPr="00CF375A">
        <w:rPr>
          <w:vertAlign w:val="superscript"/>
        </w:rPr>
        <w:t>+</w:t>
      </w:r>
      <w:r>
        <w:t xml:space="preserve"> (either green or red LED lights) is presented, </w:t>
      </w:r>
      <w:r w:rsidR="00B61A71">
        <w:t xml:space="preserve">food will be </w:t>
      </w:r>
      <w:r>
        <w:t>delivered. The S</w:t>
      </w:r>
      <w:r w:rsidRPr="00CF375A">
        <w:rPr>
          <w:vertAlign w:val="superscript"/>
        </w:rPr>
        <w:t>-</w:t>
      </w:r>
      <w:r>
        <w:t xml:space="preserve"> </w:t>
      </w:r>
      <w:r w:rsidR="008C366F">
        <w:t xml:space="preserve">(the opposite color) </w:t>
      </w:r>
      <w:r>
        <w:t xml:space="preserve">will be presented at the </w:t>
      </w:r>
      <w:r w:rsidR="008C366F">
        <w:t>opposing</w:t>
      </w:r>
      <w:r>
        <w:t xml:space="preserve"> side of the tank, and no food will be presented on th</w:t>
      </w:r>
      <w:r w:rsidR="0002596C">
        <w:t xml:space="preserve">e respected </w:t>
      </w:r>
      <w:r w:rsidR="008C366F">
        <w:t>side</w:t>
      </w:r>
      <w:r>
        <w:t xml:space="preserve"> of the aquarium. For the control conditions, the fish will be fed when the </w:t>
      </w:r>
      <w:r w:rsidR="008C366F">
        <w:t xml:space="preserve">LED </w:t>
      </w:r>
      <w:r>
        <w:t xml:space="preserve">lights come on, but not in accordance with any specific color light. In other words, the reinforced color selected </w:t>
      </w:r>
      <w:r w:rsidR="008C366F">
        <w:t xml:space="preserve">for </w:t>
      </w:r>
      <w:r>
        <w:t>that trial will be at random</w:t>
      </w:r>
      <w:r w:rsidR="0002596C">
        <w:t xml:space="preserve"> for each trial</w:t>
      </w:r>
      <w:r>
        <w:t xml:space="preserve">. </w:t>
      </w:r>
    </w:p>
    <w:p w14:paraId="79D408E5" w14:textId="4C12726A" w:rsidR="00B61A71" w:rsidRDefault="00B61A71" w:rsidP="00B61A71">
      <w:pPr>
        <w:ind w:firstLine="720"/>
      </w:pPr>
      <w:r>
        <w:t xml:space="preserve">Training will </w:t>
      </w:r>
      <w:r w:rsidR="0002596C">
        <w:t>occur on day</w:t>
      </w:r>
      <w:r w:rsidR="00FE68F6">
        <w:t xml:space="preserve"> one a</w:t>
      </w:r>
      <w:r w:rsidR="0002596C">
        <w:t>nd</w:t>
      </w:r>
      <w:r w:rsidR="00FE68F6">
        <w:t xml:space="preserve"> should</w:t>
      </w:r>
      <w:r w:rsidR="0002596C">
        <w:t xml:space="preserve"> conclude </w:t>
      </w:r>
      <w:r w:rsidR="00FE68F6">
        <w:t>on</w:t>
      </w:r>
      <w:r w:rsidR="0002596C">
        <w:t xml:space="preserve"> day </w:t>
      </w:r>
      <w:r w:rsidR="00FE68F6">
        <w:t>four</w:t>
      </w:r>
      <w:r w:rsidR="0002596C">
        <w:t>. Every 10</w:t>
      </w:r>
      <w:r w:rsidR="0002596C" w:rsidRPr="0002596C">
        <w:rPr>
          <w:vertAlign w:val="superscript"/>
        </w:rPr>
        <w:t>th</w:t>
      </w:r>
      <w:r w:rsidR="0002596C">
        <w:t xml:space="preserve"> trial will be a probe trial to assess the rate of learning</w:t>
      </w:r>
      <w:r w:rsidR="00FE68F6">
        <w:t>, in which the stimuli are presented without the consequence (food).</w:t>
      </w:r>
      <w:r w:rsidR="0002596C">
        <w:t xml:space="preserve"> The behavior will be measured based on latency to travel to the side of the aquarium with the discriminative stimulus. On Day 4 of training, a learning criterion will be evaluated. The learning criterion will be </w:t>
      </w:r>
      <w:r w:rsidR="00FE68F6">
        <w:t>based on the number of fish that exhibit intentional movement to the discriminative stimulus (S</w:t>
      </w:r>
      <w:r w:rsidR="00FE68F6" w:rsidRPr="00FE68F6">
        <w:rPr>
          <w:vertAlign w:val="superscript"/>
        </w:rPr>
        <w:t>+</w:t>
      </w:r>
      <w:r w:rsidR="00FE68F6">
        <w:t xml:space="preserve">). </w:t>
      </w:r>
      <w:proofErr w:type="gramStart"/>
      <w:r w:rsidR="00FE68F6">
        <w:t>A</w:t>
      </w:r>
      <w:proofErr w:type="gramEnd"/>
      <w:r w:rsidR="00FE68F6">
        <w:t xml:space="preserve"> minimum number of 9 fish (</w:t>
      </w:r>
      <w:r w:rsidR="0002596C">
        <w:t>75%</w:t>
      </w:r>
      <w:r w:rsidR="00FE68F6">
        <w:t xml:space="preserve">) is the criterion. If the tank does not meet the learning criterion, and additional training day will be added. </w:t>
      </w:r>
      <w:r w:rsidR="0002596C">
        <w:t xml:space="preserve">the fish </w:t>
      </w:r>
      <w:proofErr w:type="gramStart"/>
      <w:r w:rsidR="0002596C">
        <w:t>demonstrating</w:t>
      </w:r>
      <w:proofErr w:type="gramEnd"/>
      <w:r w:rsidR="0002596C">
        <w:t xml:space="preserve"> they have acquired the association between the consequence (food)</w:t>
      </w:r>
      <w:r w:rsidR="00FE68F6">
        <w:t>. All dietary needs will be met during the training trials on Training Day 1 through Training Day 4.</w:t>
      </w:r>
    </w:p>
    <w:p w14:paraId="5666398B" w14:textId="22864DE9" w:rsidR="00B61A71" w:rsidRDefault="00B61A71" w:rsidP="00B61A71">
      <w:pPr>
        <w:ind w:firstLine="720"/>
      </w:pPr>
      <w:r>
        <w:t xml:space="preserve">The fish will </w:t>
      </w:r>
      <w:r w:rsidR="0002596C">
        <w:t>be tested 7 days after the last training trial for retention of the learned behavior. This retention test will assess the memory capabilities of the zebrafish. The 7-day retention test will have a single presentation of the two stimuli, and the behavior of the fish will be recorded.</w:t>
      </w:r>
      <w:r w:rsidR="00FE68F6">
        <w:t xml:space="preserve"> During the retention interval (Days five through 6), the fish will be fed the appropriate amount to sustain proper dietary conditions.</w:t>
      </w:r>
    </w:p>
    <w:p w14:paraId="500A63D2" w14:textId="2ABA692E" w:rsidR="00272673" w:rsidRDefault="00272673" w:rsidP="0049614F">
      <w:pPr>
        <w:pStyle w:val="NormalWeb"/>
      </w:pPr>
    </w:p>
    <w:p w14:paraId="297D1B7C" w14:textId="3D0C81A9" w:rsidR="0049614F" w:rsidRPr="00D517D3" w:rsidRDefault="0049614F" w:rsidP="000A3B89">
      <w:pPr>
        <w:pStyle w:val="NormalWeb"/>
      </w:pPr>
      <w:r w:rsidRPr="00D517D3">
        <w:rPr>
          <w:b/>
          <w:bCs/>
        </w:rPr>
        <w:t>C. Chemical application:</w:t>
      </w:r>
      <w:r w:rsidR="001737F7">
        <w:t xml:space="preserve"> </w:t>
      </w:r>
      <w:r w:rsidR="00FE68F6">
        <w:t>A non-toxic and odorless nail</w:t>
      </w:r>
      <w:r w:rsidR="00C4481D">
        <w:t xml:space="preserve"> </w:t>
      </w:r>
      <w:r w:rsidR="00FE68F6">
        <w:t>polish will be administered on various fins of the fish.</w:t>
      </w:r>
      <w:r w:rsidRPr="00D517D3">
        <w:t xml:space="preserve"> </w:t>
      </w:r>
      <w:r w:rsidR="00C4481D">
        <w:t>See section IV(A) for more details.</w:t>
      </w:r>
      <w:r w:rsidRPr="00D517D3">
        <w:t> </w:t>
      </w:r>
    </w:p>
    <w:p w14:paraId="35507C8D" w14:textId="740C489F" w:rsidR="0049614F" w:rsidRPr="00D517D3" w:rsidRDefault="0049614F" w:rsidP="001D2B90">
      <w:pPr>
        <w:pStyle w:val="NormalWeb"/>
      </w:pPr>
      <w:r w:rsidRPr="00D517D3">
        <w:rPr>
          <w:b/>
          <w:bCs/>
        </w:rPr>
        <w:t>D. Invasive procedures:</w:t>
      </w:r>
      <w:r w:rsidRPr="00D517D3">
        <w:t xml:space="preserve"> </w:t>
      </w:r>
      <w:r w:rsidR="00FE68F6">
        <w:t>No invasive procedures will occur.</w:t>
      </w:r>
    </w:p>
    <w:p w14:paraId="6BC700EA" w14:textId="28898095" w:rsidR="0049614F" w:rsidRPr="00D517D3" w:rsidRDefault="0049614F" w:rsidP="0049614F">
      <w:pPr>
        <w:pStyle w:val="NormalWeb"/>
      </w:pPr>
      <w:r w:rsidRPr="00D517D3">
        <w:rPr>
          <w:b/>
          <w:bCs/>
        </w:rPr>
        <w:t>E. Behavioral apparatus and study:</w:t>
      </w:r>
      <w:r w:rsidRPr="00D517D3">
        <w:t xml:space="preserve"> </w:t>
      </w:r>
      <w:r w:rsidR="006D26C2">
        <w:t xml:space="preserve">The fish will remain in their home aquaria during the entirety of the experiment. Please see section VI(B) for more details. </w:t>
      </w:r>
    </w:p>
    <w:p w14:paraId="4C7B0D17" w14:textId="77777777" w:rsidR="000A3B89" w:rsidRDefault="000A3B89" w:rsidP="0049614F">
      <w:pPr>
        <w:pStyle w:val="Heading1"/>
        <w:rPr>
          <w:sz w:val="27"/>
          <w:szCs w:val="27"/>
        </w:rPr>
      </w:pPr>
    </w:p>
    <w:p w14:paraId="27B1FD67" w14:textId="77777777" w:rsidR="0049614F" w:rsidRPr="00D517D3" w:rsidRDefault="0049614F" w:rsidP="0049614F">
      <w:pPr>
        <w:pStyle w:val="Heading1"/>
      </w:pPr>
      <w:r w:rsidRPr="00D517D3">
        <w:rPr>
          <w:sz w:val="27"/>
          <w:szCs w:val="27"/>
        </w:rPr>
        <w:t>Section III. Surgical procedure</w:t>
      </w:r>
      <w:r w:rsidR="000A3B89">
        <w:rPr>
          <w:sz w:val="27"/>
          <w:szCs w:val="27"/>
        </w:rPr>
        <w:t xml:space="preserve"> (if applicable)</w:t>
      </w:r>
      <w:r w:rsidRPr="00D517D3">
        <w:rPr>
          <w:sz w:val="27"/>
          <w:szCs w:val="27"/>
        </w:rPr>
        <w:t xml:space="preserve">: </w:t>
      </w:r>
    </w:p>
    <w:p w14:paraId="72532E48" w14:textId="77777777" w:rsidR="0049614F" w:rsidRPr="00D517D3" w:rsidRDefault="0049614F" w:rsidP="0049614F">
      <w:r w:rsidRPr="00D517D3">
        <w:t> </w:t>
      </w:r>
    </w:p>
    <w:p w14:paraId="17B597DD" w14:textId="7849885E" w:rsidR="0049614F" w:rsidRPr="00D517D3" w:rsidRDefault="0049614F" w:rsidP="006D26C2">
      <w:pPr>
        <w:pStyle w:val="NormalWeb"/>
      </w:pPr>
      <w:r w:rsidRPr="00D517D3">
        <w:rPr>
          <w:b/>
          <w:bCs/>
        </w:rPr>
        <w:t>A. Nature of any surgical procedure:</w:t>
      </w:r>
      <w:r w:rsidR="001D2B90">
        <w:rPr>
          <w:b/>
          <w:bCs/>
        </w:rPr>
        <w:t xml:space="preserve"> </w:t>
      </w:r>
      <w:r w:rsidR="006D26C2">
        <w:t xml:space="preserve"> </w:t>
      </w:r>
      <w:proofErr w:type="spellStart"/>
      <w:proofErr w:type="gramStart"/>
      <w:r w:rsidR="006D26C2">
        <w:t>No.</w:t>
      </w:r>
      <w:r w:rsidR="006D26C2">
        <w:rPr>
          <w:b/>
          <w:bCs/>
        </w:rPr>
        <w:t>N</w:t>
      </w:r>
      <w:r w:rsidRPr="00D517D3">
        <w:rPr>
          <w:b/>
          <w:bCs/>
        </w:rPr>
        <w:t>ical</w:t>
      </w:r>
      <w:proofErr w:type="spellEnd"/>
      <w:proofErr w:type="gramEnd"/>
      <w:r w:rsidRPr="00D517D3">
        <w:rPr>
          <w:b/>
          <w:bCs/>
        </w:rPr>
        <w:t xml:space="preserve"> procedure:</w:t>
      </w:r>
      <w:r w:rsidRPr="00D517D3">
        <w:t xml:space="preserve"> </w:t>
      </w:r>
      <w:r w:rsidR="001D2B90">
        <w:t>N</w:t>
      </w:r>
      <w:r w:rsidR="00DA6441">
        <w:t>o.</w:t>
      </w:r>
    </w:p>
    <w:p w14:paraId="2C8FB408" w14:textId="3116DEEB" w:rsidR="000A3B89" w:rsidRDefault="0049614F" w:rsidP="000A3B89">
      <w:pPr>
        <w:pStyle w:val="NormalWeb"/>
      </w:pPr>
      <w:r w:rsidRPr="00D517D3">
        <w:rPr>
          <w:b/>
          <w:bCs/>
        </w:rPr>
        <w:lastRenderedPageBreak/>
        <w:t>C. Behavioral and surgical effects</w:t>
      </w:r>
      <w:r w:rsidRPr="00D517D3">
        <w:t xml:space="preserve">: </w:t>
      </w:r>
      <w:r w:rsidR="001D2B90">
        <w:t>N</w:t>
      </w:r>
      <w:r w:rsidR="00DA6441">
        <w:t>o.</w:t>
      </w:r>
      <w:r w:rsidRPr="00D517D3">
        <w:t xml:space="preserve"> </w:t>
      </w:r>
    </w:p>
    <w:p w14:paraId="1FFA59F8" w14:textId="38D7219C" w:rsidR="0049614F" w:rsidRPr="00D517D3" w:rsidRDefault="0049614F" w:rsidP="000A3B89">
      <w:pPr>
        <w:pStyle w:val="NormalWeb"/>
      </w:pPr>
      <w:r w:rsidRPr="00D517D3">
        <w:rPr>
          <w:b/>
          <w:bCs/>
        </w:rPr>
        <w:t>D. Euthanasia:</w:t>
      </w:r>
      <w:r w:rsidRPr="00D517D3">
        <w:t xml:space="preserve"> </w:t>
      </w:r>
      <w:r w:rsidR="0036197D">
        <w:t>N</w:t>
      </w:r>
      <w:r w:rsidR="00DA6441">
        <w:t>o.</w:t>
      </w:r>
    </w:p>
    <w:p w14:paraId="625A485F" w14:textId="77777777" w:rsidR="0049614F" w:rsidRPr="00D517D3" w:rsidRDefault="0049614F" w:rsidP="0049614F">
      <w:r w:rsidRPr="00D517D3">
        <w:t> </w:t>
      </w:r>
    </w:p>
    <w:p w14:paraId="3C975714" w14:textId="77777777" w:rsidR="0049614F" w:rsidRPr="00D517D3" w:rsidRDefault="0049614F" w:rsidP="0049614F">
      <w:pPr>
        <w:pStyle w:val="Heading1"/>
      </w:pPr>
      <w:r w:rsidRPr="00D517D3">
        <w:rPr>
          <w:sz w:val="27"/>
          <w:szCs w:val="27"/>
        </w:rPr>
        <w:t xml:space="preserve">Section IV. Assessment of pain and distress: </w:t>
      </w:r>
    </w:p>
    <w:p w14:paraId="14F469B1" w14:textId="77777777" w:rsidR="0049614F" w:rsidRPr="00D517D3" w:rsidRDefault="0049614F" w:rsidP="0049614F">
      <w:r w:rsidRPr="00D517D3">
        <w:t> </w:t>
      </w:r>
    </w:p>
    <w:p w14:paraId="66C40F3C" w14:textId="77777777" w:rsidR="00CC25D6" w:rsidRDefault="0049614F" w:rsidP="00CC25D6">
      <w:pPr>
        <w:pStyle w:val="NormalWeb"/>
        <w:rPr>
          <w:b/>
          <w:bCs/>
        </w:rPr>
      </w:pPr>
      <w:r w:rsidRPr="00D517D3">
        <w:rPr>
          <w:b/>
          <w:bCs/>
        </w:rPr>
        <w:t xml:space="preserve">A. Will the procedures of your studies cause animal subjects to experience momentary or slight pain or distress? </w:t>
      </w:r>
    </w:p>
    <w:p w14:paraId="0AAE5C7B" w14:textId="71A8B5F0" w:rsidR="00B425B5" w:rsidRDefault="00E04618" w:rsidP="0049614F">
      <w:pPr>
        <w:pStyle w:val="NormalWeb"/>
      </w:pPr>
      <w:r>
        <w:t xml:space="preserve">Prior to the start of the experiment, all fish will need to be identifiable. </w:t>
      </w:r>
      <w:r w:rsidR="00B425B5">
        <w:t xml:space="preserve">This may cause a temporary and momentary stressor for the </w:t>
      </w:r>
      <w:proofErr w:type="gramStart"/>
      <w:r w:rsidR="00B425B5">
        <w:t>zebrafish, but</w:t>
      </w:r>
      <w:proofErr w:type="gramEnd"/>
      <w:r w:rsidR="00B425B5">
        <w:t xml:space="preserve"> is necessary for the experiment. The fish tails will need to be out of the water long enough to be marked prior to the experiment. No physical harm will occur to the fish.</w:t>
      </w:r>
    </w:p>
    <w:p w14:paraId="1202CF71" w14:textId="5D90118A" w:rsidR="00CC25D6" w:rsidRDefault="00E04618" w:rsidP="0049614F">
      <w:pPr>
        <w:pStyle w:val="NormalWeb"/>
      </w:pPr>
      <w:r>
        <w:t xml:space="preserve">Zebrafish are very similar in appearance, therefore, observing the schools of fish for humans to determine one fish from another is increasingly challenging. To identify single fish, a colored mark will be placed on the caudal fin, dorsal fin, or anal fin. The mark will be made using a </w:t>
      </w:r>
      <w:r w:rsidR="00B425B5">
        <w:t xml:space="preserve">nail polish that is non-toxic and odorless. Piggy Paint is a water-based nail polish that does not contain formaldehyde, toluene, acetone, Bisphenol A, and ethyl acetate. Nail polish such as Piggy Paint has been used to tag marine animals such as Sea Urchins, </w:t>
      </w:r>
      <w:proofErr w:type="spellStart"/>
      <w:r w:rsidR="00B425B5" w:rsidRPr="00B425B5">
        <w:rPr>
          <w:i/>
          <w:iCs/>
          <w:color w:val="000000"/>
        </w:rPr>
        <w:t>Paracentrotuslividus</w:t>
      </w:r>
      <w:proofErr w:type="spellEnd"/>
      <w:r w:rsidR="00B425B5">
        <w:t xml:space="preserve"> (see </w:t>
      </w:r>
      <w:r w:rsidR="00B425B5" w:rsidRPr="00B425B5">
        <w:rPr>
          <w:color w:val="000000"/>
        </w:rPr>
        <w:t>Cipriano</w:t>
      </w:r>
      <w:r w:rsidR="00B425B5">
        <w:rPr>
          <w:color w:val="000000"/>
        </w:rPr>
        <w:t>,</w:t>
      </w:r>
      <w:r w:rsidR="00B425B5" w:rsidRPr="00B425B5">
        <w:rPr>
          <w:color w:val="000000"/>
        </w:rPr>
        <w:t xml:space="preserve"> Burnell</w:t>
      </w:r>
      <w:r w:rsidR="00B425B5">
        <w:rPr>
          <w:color w:val="000000"/>
        </w:rPr>
        <w:t>,</w:t>
      </w:r>
      <w:r w:rsidR="00B425B5" w:rsidRPr="00B425B5">
        <w:rPr>
          <w:color w:val="000000"/>
        </w:rPr>
        <w:t xml:space="preserve"> </w:t>
      </w:r>
      <w:proofErr w:type="spellStart"/>
      <w:r w:rsidR="00B425B5" w:rsidRPr="00B425B5">
        <w:rPr>
          <w:color w:val="000000"/>
        </w:rPr>
        <w:t>Culloty</w:t>
      </w:r>
      <w:proofErr w:type="spellEnd"/>
      <w:r w:rsidR="00B425B5">
        <w:rPr>
          <w:color w:val="000000"/>
        </w:rPr>
        <w:t>,</w:t>
      </w:r>
      <w:r w:rsidR="00B425B5" w:rsidRPr="00B425B5">
        <w:rPr>
          <w:color w:val="000000"/>
        </w:rPr>
        <w:t xml:space="preserve"> </w:t>
      </w:r>
      <w:r w:rsidR="00B425B5">
        <w:rPr>
          <w:color w:val="000000"/>
        </w:rPr>
        <w:t xml:space="preserve">&amp; </w:t>
      </w:r>
      <w:r w:rsidR="00B425B5" w:rsidRPr="00B425B5">
        <w:rPr>
          <w:color w:val="000000"/>
        </w:rPr>
        <w:t>Long</w:t>
      </w:r>
      <w:r w:rsidR="00B425B5">
        <w:rPr>
          <w:color w:val="000000"/>
        </w:rPr>
        <w:t>,</w:t>
      </w:r>
      <w:r w:rsidR="00B425B5" w:rsidRPr="00B425B5">
        <w:rPr>
          <w:color w:val="000000"/>
        </w:rPr>
        <w:t xml:space="preserve"> 2014)</w:t>
      </w:r>
      <w:r w:rsidR="00B425B5">
        <w:rPr>
          <w:color w:val="000000"/>
        </w:rPr>
        <w:t>.</w:t>
      </w:r>
      <w:r w:rsidR="0049614F" w:rsidRPr="00D517D3">
        <w:br/>
      </w:r>
    </w:p>
    <w:p w14:paraId="1B4FC5CA" w14:textId="312C77F5" w:rsidR="0049614F" w:rsidRPr="00D517D3" w:rsidRDefault="0049614F" w:rsidP="0049614F">
      <w:pPr>
        <w:pStyle w:val="NormalWeb"/>
      </w:pPr>
      <w:r w:rsidRPr="00D517D3">
        <w:rPr>
          <w:b/>
          <w:bCs/>
        </w:rPr>
        <w:t xml:space="preserve">B. Will the procedures of your studies cause animal subjects to experience more than momentary or slight pain or distress?  </w:t>
      </w:r>
    </w:p>
    <w:p w14:paraId="2E10D30C" w14:textId="5855F383" w:rsidR="0049614F" w:rsidRPr="00D517D3" w:rsidRDefault="0049614F" w:rsidP="00CC25D6">
      <w:r w:rsidRPr="00D517D3">
        <w:t> </w:t>
      </w:r>
      <w:r w:rsidR="00B450A3">
        <w:t>No</w:t>
      </w:r>
      <w:r w:rsidR="006D26C2">
        <w:t>.</w:t>
      </w:r>
      <w:r w:rsidRPr="00D517D3">
        <w:br/>
        <w:t> </w:t>
      </w:r>
    </w:p>
    <w:p w14:paraId="567D5152" w14:textId="05F02E76" w:rsidR="0049614F" w:rsidRPr="00D517D3" w:rsidRDefault="0049614F" w:rsidP="0049614F">
      <w:pPr>
        <w:pStyle w:val="NormalWeb"/>
      </w:pPr>
      <w:r w:rsidRPr="00D517D3">
        <w:rPr>
          <w:b/>
          <w:bCs/>
        </w:rPr>
        <w:t xml:space="preserve">C. Does the project involve the use of painful procedures or paralytic drugs without the benefit of </w:t>
      </w:r>
      <w:r w:rsidR="00AD5E60" w:rsidRPr="00D517D3">
        <w:rPr>
          <w:b/>
          <w:bCs/>
        </w:rPr>
        <w:t>anesthetics</w:t>
      </w:r>
      <w:r w:rsidRPr="00D517D3">
        <w:rPr>
          <w:b/>
          <w:bCs/>
        </w:rPr>
        <w:t xml:space="preserve"> or analgesics</w:t>
      </w:r>
      <w:r w:rsidR="00CC25D6">
        <w:rPr>
          <w:b/>
          <w:bCs/>
        </w:rPr>
        <w:t>?</w:t>
      </w:r>
    </w:p>
    <w:p w14:paraId="255DD0C0" w14:textId="2535C767" w:rsidR="0049614F" w:rsidRPr="00D517D3" w:rsidRDefault="0049614F" w:rsidP="0049614F">
      <w:r w:rsidRPr="00D517D3">
        <w:t> </w:t>
      </w:r>
      <w:r w:rsidR="00B450A3">
        <w:t>No.</w:t>
      </w:r>
      <w:r w:rsidRPr="00D517D3">
        <w:t> </w:t>
      </w:r>
      <w:r w:rsidRPr="00D517D3">
        <w:br/>
        <w:t> </w:t>
      </w:r>
    </w:p>
    <w:p w14:paraId="1B1E1FA2" w14:textId="77777777" w:rsidR="0049614F" w:rsidRPr="00D517D3" w:rsidRDefault="0049614F" w:rsidP="0049614F">
      <w:pPr>
        <w:pStyle w:val="NormalWeb"/>
      </w:pPr>
      <w:r w:rsidRPr="00D517D3">
        <w:rPr>
          <w:b/>
          <w:bCs/>
        </w:rPr>
        <w:t>D. Is death (without euthanasia) an endpoint of the study?</w:t>
      </w:r>
    </w:p>
    <w:p w14:paraId="1DBD4AB9" w14:textId="2D7132F5" w:rsidR="0049614F" w:rsidRPr="00D517D3" w:rsidRDefault="00B450A3" w:rsidP="0049614F">
      <w:r>
        <w:t xml:space="preserve">No. </w:t>
      </w:r>
    </w:p>
    <w:p w14:paraId="01E8665D" w14:textId="77777777" w:rsidR="000A3B89" w:rsidRDefault="000A3B89" w:rsidP="0049614F">
      <w:pPr>
        <w:pStyle w:val="Heading1"/>
        <w:rPr>
          <w:sz w:val="27"/>
          <w:szCs w:val="27"/>
        </w:rPr>
      </w:pPr>
    </w:p>
    <w:p w14:paraId="4BABB861" w14:textId="77777777" w:rsidR="0049614F" w:rsidRPr="00D517D3" w:rsidRDefault="0049614F" w:rsidP="0049614F">
      <w:pPr>
        <w:pStyle w:val="Heading1"/>
      </w:pPr>
      <w:r w:rsidRPr="00D517D3">
        <w:rPr>
          <w:sz w:val="27"/>
          <w:szCs w:val="27"/>
        </w:rPr>
        <w:t xml:space="preserve">Section V. Animal care after the study: </w:t>
      </w:r>
    </w:p>
    <w:p w14:paraId="15CD3CBB" w14:textId="77777777" w:rsidR="0049614F" w:rsidRPr="00D517D3" w:rsidRDefault="0049614F" w:rsidP="0049614F">
      <w:r w:rsidRPr="00D517D3">
        <w:lastRenderedPageBreak/>
        <w:t> </w:t>
      </w:r>
    </w:p>
    <w:p w14:paraId="7D9F9418" w14:textId="1F69131E" w:rsidR="0049614F" w:rsidRDefault="0049614F" w:rsidP="0049614F">
      <w:pPr>
        <w:pStyle w:val="NormalWeb"/>
      </w:pPr>
      <w:r w:rsidRPr="00D517D3">
        <w:rPr>
          <w:b/>
          <w:bCs/>
        </w:rPr>
        <w:t>A. If euthanasia is require</w:t>
      </w:r>
      <w:r w:rsidRPr="00C065A8">
        <w:rPr>
          <w:b/>
          <w:bCs/>
        </w:rPr>
        <w:t xml:space="preserve">d to complete the study, </w:t>
      </w:r>
      <w:proofErr w:type="gramStart"/>
      <w:r w:rsidRPr="00C065A8">
        <w:rPr>
          <w:b/>
          <w:bCs/>
        </w:rPr>
        <w:t>explain</w:t>
      </w:r>
      <w:proofErr w:type="gramEnd"/>
      <w:r w:rsidRPr="00C065A8">
        <w:rPr>
          <w:b/>
          <w:bCs/>
        </w:rPr>
        <w:t xml:space="preserve"> and justify.</w:t>
      </w:r>
      <w:r w:rsidRPr="00D517D3">
        <w:t xml:space="preserve"> </w:t>
      </w:r>
    </w:p>
    <w:p w14:paraId="6E014577" w14:textId="7439A571" w:rsidR="0049614F" w:rsidRPr="00D517D3" w:rsidRDefault="00C065A8" w:rsidP="00C065A8">
      <w:pPr>
        <w:pStyle w:val="NormalWeb"/>
      </w:pPr>
      <w:r>
        <w:t>N/A</w:t>
      </w:r>
    </w:p>
    <w:p w14:paraId="41D2E409" w14:textId="33B85C02" w:rsidR="0049614F" w:rsidRDefault="0049614F" w:rsidP="0049614F">
      <w:pPr>
        <w:pStyle w:val="NormalWeb"/>
        <w:rPr>
          <w:b/>
          <w:bCs/>
        </w:rPr>
      </w:pPr>
      <w:r w:rsidRPr="00C065A8">
        <w:rPr>
          <w:b/>
          <w:bCs/>
        </w:rPr>
        <w:t xml:space="preserve">B. If euthanasia is not required, what will happen to the animals after you complete the experiment? </w:t>
      </w:r>
    </w:p>
    <w:p w14:paraId="4E7975AE" w14:textId="016165D0" w:rsidR="00B450A3" w:rsidRPr="00D517D3" w:rsidRDefault="00D267F9" w:rsidP="00B450A3">
      <w:r>
        <w:t xml:space="preserve">All surviving </w:t>
      </w:r>
      <w:r w:rsidR="00B450A3">
        <w:t>zebrafish</w:t>
      </w:r>
      <w:r w:rsidR="001436BD">
        <w:t xml:space="preserve"> will remain in the care of the Animal Behavior </w:t>
      </w:r>
      <w:r w:rsidR="00B450A3">
        <w:t>p</w:t>
      </w:r>
      <w:r w:rsidR="001436BD">
        <w:t>rofessor</w:t>
      </w:r>
      <w:r w:rsidR="00B450A3">
        <w:t>,</w:t>
      </w:r>
      <w:r w:rsidR="001436BD">
        <w:t xml:space="preserve"> Dr. Whitney Pug</w:t>
      </w:r>
      <w:r w:rsidR="00B450A3">
        <w:t>h. They will be housed in Dr. Pugh’s office for future studies of a similar nature.</w:t>
      </w:r>
    </w:p>
    <w:p w14:paraId="07921066" w14:textId="701491BA" w:rsidR="0049614F" w:rsidRPr="00D517D3" w:rsidRDefault="0049614F" w:rsidP="004F6CA9">
      <w:pPr>
        <w:pStyle w:val="NormalWeb"/>
      </w:pPr>
      <w:r w:rsidRPr="00D517D3">
        <w:t> </w:t>
      </w:r>
      <w:r w:rsidRPr="00D517D3">
        <w:rPr>
          <w:sz w:val="27"/>
          <w:szCs w:val="27"/>
        </w:rPr>
        <w:t>Section VI. Animal maintenance:</w:t>
      </w:r>
    </w:p>
    <w:p w14:paraId="098BD72D" w14:textId="77777777" w:rsidR="0049614F" w:rsidRPr="00D517D3" w:rsidRDefault="0049614F" w:rsidP="0049614F">
      <w:r w:rsidRPr="00D517D3">
        <w:t> </w:t>
      </w:r>
    </w:p>
    <w:p w14:paraId="54CA7CB6" w14:textId="77777777" w:rsidR="0049614F" w:rsidRPr="00D517D3" w:rsidRDefault="0049614F" w:rsidP="0049614F">
      <w:pPr>
        <w:pStyle w:val="NormalWeb"/>
      </w:pPr>
      <w:r w:rsidRPr="00D517D3">
        <w:rPr>
          <w:b/>
          <w:bCs/>
        </w:rPr>
        <w:t xml:space="preserve">A. Qualifications: </w:t>
      </w:r>
      <w:r w:rsidRPr="00D517D3">
        <w:t xml:space="preserve">List name and qualifications (include education, </w:t>
      </w:r>
      <w:proofErr w:type="gramStart"/>
      <w:r w:rsidRPr="00D517D3">
        <w:t>training</w:t>
      </w:r>
      <w:proofErr w:type="gramEnd"/>
      <w:r w:rsidRPr="00D517D3">
        <w:t xml:space="preserve"> and experience) of individual(s) who will perform any procedures listed in sections II-III. List by procedure, including individual(s) who will monitor post-operative recovery, surgery, and euthanasia. </w:t>
      </w:r>
    </w:p>
    <w:p w14:paraId="771F4820" w14:textId="160CD332" w:rsidR="0049614F" w:rsidRPr="00D517D3" w:rsidRDefault="0049614F" w:rsidP="0049614F">
      <w:r w:rsidRPr="00D517D3">
        <w:t> </w:t>
      </w:r>
      <w:r w:rsidR="007C3C86">
        <w:t>Supervised by Dr. Pugh, PhD in Cognitive and Behavioral Sciences</w:t>
      </w:r>
    </w:p>
    <w:p w14:paraId="061EF70E" w14:textId="77777777" w:rsidR="0049614F" w:rsidRPr="00D517D3" w:rsidRDefault="0049614F" w:rsidP="0049614F">
      <w:r w:rsidRPr="00D517D3">
        <w:t> </w:t>
      </w:r>
      <w:r w:rsidRPr="00D517D3">
        <w:br/>
        <w:t> </w:t>
      </w:r>
    </w:p>
    <w:p w14:paraId="138A5193" w14:textId="77777777" w:rsidR="006D26C2" w:rsidRDefault="0049614F" w:rsidP="0049614F">
      <w:pPr>
        <w:pStyle w:val="NormalWeb"/>
      </w:pPr>
      <w:r w:rsidRPr="00D517D3">
        <w:rPr>
          <w:b/>
          <w:bCs/>
        </w:rPr>
        <w:t>B. Housing:</w:t>
      </w:r>
      <w:r w:rsidRPr="00D517D3">
        <w:t xml:space="preserve"> </w:t>
      </w:r>
    </w:p>
    <w:p w14:paraId="6CF87846" w14:textId="3A8821ED" w:rsidR="0049614F" w:rsidRPr="00D517D3" w:rsidRDefault="00E04618" w:rsidP="0049614F">
      <w:pPr>
        <w:pStyle w:val="NormalWeb"/>
      </w:pPr>
      <w:r>
        <w:t xml:space="preserve">During the experiment, the fish will be housed in the green house room on the metal tables underneath the UVB lighting. All aquaria are 10-gallon tanks of tempered glass. There will be 12 fish per aquarium. Along the bottom of the tank is Aquarium gravel, in shades of blue. Each tank will have at least one decorative feature in which the fish can use to hide. Each tank will be fitted with an Aqua-Tech filter suited for tanks 5-15 gallons. </w:t>
      </w:r>
    </w:p>
    <w:p w14:paraId="132B0B5F" w14:textId="77777777" w:rsidR="0049614F" w:rsidRPr="00D517D3" w:rsidRDefault="0049614F" w:rsidP="0049614F">
      <w:r w:rsidRPr="00D517D3">
        <w:t>  </w:t>
      </w:r>
      <w:r w:rsidRPr="00D517D3">
        <w:br/>
        <w:t> </w:t>
      </w:r>
    </w:p>
    <w:p w14:paraId="755FEB63" w14:textId="77777777" w:rsidR="0049614F" w:rsidRPr="00D517D3" w:rsidRDefault="0049614F" w:rsidP="0049614F">
      <w:pPr>
        <w:pStyle w:val="NormalWeb"/>
      </w:pPr>
      <w:r w:rsidRPr="00D517D3">
        <w:rPr>
          <w:b/>
          <w:bCs/>
        </w:rPr>
        <w:t xml:space="preserve">C. </w:t>
      </w:r>
      <w:proofErr w:type="gramStart"/>
      <w:r w:rsidR="000A3B89">
        <w:rPr>
          <w:b/>
          <w:bCs/>
        </w:rPr>
        <w:t>Will</w:t>
      </w:r>
      <w:proofErr w:type="gramEnd"/>
      <w:r w:rsidR="000A3B89">
        <w:rPr>
          <w:b/>
          <w:bCs/>
        </w:rPr>
        <w:t xml:space="preserve"> animals stay outside of a </w:t>
      </w:r>
      <w:r w:rsidR="000A3B89" w:rsidRPr="000A3B89">
        <w:rPr>
          <w:b/>
          <w:bCs/>
        </w:rPr>
        <w:t xml:space="preserve">Thomas More </w:t>
      </w:r>
      <w:r w:rsidR="00AF72C0">
        <w:rPr>
          <w:b/>
          <w:bCs/>
        </w:rPr>
        <w:t>University</w:t>
      </w:r>
      <w:r w:rsidR="000A3B89">
        <w:rPr>
          <w:b/>
          <w:bCs/>
        </w:rPr>
        <w:t xml:space="preserve"> </w:t>
      </w:r>
      <w:r w:rsidRPr="00D517D3">
        <w:rPr>
          <w:b/>
          <w:bCs/>
        </w:rPr>
        <w:t>lab or animal colony at any time?</w:t>
      </w:r>
    </w:p>
    <w:p w14:paraId="4C0044A0" w14:textId="3CDAD31C" w:rsidR="0049614F" w:rsidRPr="00D517D3" w:rsidRDefault="00E04618" w:rsidP="0049614F">
      <w:bookmarkStart w:id="25" w:name="Dropdown4"/>
      <w:bookmarkEnd w:id="25"/>
      <w:r>
        <w:t xml:space="preserve">No. They will remain on campus immediately after purchase. </w:t>
      </w:r>
    </w:p>
    <w:p w14:paraId="41558830" w14:textId="77777777" w:rsidR="0049614F" w:rsidRPr="00D517D3" w:rsidRDefault="00C36730" w:rsidP="0049614F">
      <w:pPr>
        <w:pStyle w:val="NormalWeb"/>
      </w:pPr>
      <w:r>
        <w:t>IACUC members</w:t>
      </w:r>
      <w:r w:rsidR="0049614F" w:rsidRPr="00D517D3">
        <w:t xml:space="preserve"> reserves the right to inspect facilities if research animals are housed off campus. </w:t>
      </w:r>
    </w:p>
    <w:p w14:paraId="09568005" w14:textId="77777777" w:rsidR="0049614F" w:rsidRPr="00D517D3" w:rsidRDefault="0049614F" w:rsidP="0049614F">
      <w:r w:rsidRPr="00D517D3">
        <w:lastRenderedPageBreak/>
        <w:t> </w:t>
      </w:r>
    </w:p>
    <w:p w14:paraId="5679E67A" w14:textId="77777777" w:rsidR="0049614F" w:rsidRPr="00D517D3" w:rsidRDefault="0049614F" w:rsidP="0049614F">
      <w:pPr>
        <w:pStyle w:val="NormalWeb"/>
      </w:pPr>
      <w:r w:rsidRPr="00D517D3">
        <w:rPr>
          <w:b/>
          <w:bCs/>
        </w:rPr>
        <w:t>D. Supply:</w:t>
      </w:r>
      <w:r w:rsidRPr="00D517D3">
        <w:t xml:space="preserve"> Animal supplier (if known) and source of research funds: </w:t>
      </w:r>
    </w:p>
    <w:p w14:paraId="1D8BCC09" w14:textId="490707F4" w:rsidR="0049614F" w:rsidRDefault="00B47BC7" w:rsidP="0049614F">
      <w:r>
        <w:t xml:space="preserve">World of Pets </w:t>
      </w:r>
      <w:r w:rsidR="00BD07E5">
        <w:t>pet store.</w:t>
      </w:r>
    </w:p>
    <w:p w14:paraId="52645BF0" w14:textId="7810E552" w:rsidR="00BD07E5" w:rsidRPr="00D517D3" w:rsidRDefault="00E04618" w:rsidP="0049614F">
      <w:r>
        <w:t xml:space="preserve">Funds are provided by Thomas More University for the animal behavior laboratory. All funding was collected by the laboratory fees. </w:t>
      </w:r>
    </w:p>
    <w:p w14:paraId="171F3676" w14:textId="77777777" w:rsidR="0049614F" w:rsidRPr="00D517D3" w:rsidRDefault="0049614F" w:rsidP="0049614F">
      <w:pPr>
        <w:pStyle w:val="Heading1"/>
      </w:pPr>
      <w:r w:rsidRPr="00D517D3">
        <w:rPr>
          <w:sz w:val="27"/>
          <w:szCs w:val="27"/>
        </w:rPr>
        <w:t xml:space="preserve">Section VII. Investigator's assurance: </w:t>
      </w:r>
    </w:p>
    <w:p w14:paraId="23790165" w14:textId="77777777" w:rsidR="0049614F" w:rsidRPr="00D517D3" w:rsidRDefault="0049614F" w:rsidP="0049614F">
      <w:r w:rsidRPr="00D517D3">
        <w:t> </w:t>
      </w:r>
    </w:p>
    <w:p w14:paraId="74373FD4" w14:textId="77777777" w:rsidR="0049614F" w:rsidRPr="00D517D3" w:rsidRDefault="0049614F" w:rsidP="0049614F">
      <w:pPr>
        <w:pStyle w:val="NormalWeb"/>
      </w:pPr>
      <w:r w:rsidRPr="00D517D3">
        <w:t xml:space="preserve">Federal regulations hold this </w:t>
      </w:r>
      <w:r w:rsidR="00AF72C0">
        <w:t>University</w:t>
      </w:r>
      <w:r w:rsidRPr="00D517D3">
        <w:t xml:space="preserve"> responsible for the conduct of animal research on this campus and specific associated facilities. In response to this requirement, the </w:t>
      </w:r>
      <w:r w:rsidR="00AF72C0">
        <w:t>University</w:t>
      </w:r>
      <w:r w:rsidRPr="00D517D3">
        <w:t xml:space="preserve"> has established the following procedures: </w:t>
      </w:r>
    </w:p>
    <w:p w14:paraId="06989471" w14:textId="77777777" w:rsidR="0049614F" w:rsidRPr="00D517D3" w:rsidRDefault="0049614F" w:rsidP="0049614F">
      <w:r w:rsidRPr="00D517D3">
        <w:t> </w:t>
      </w:r>
    </w:p>
    <w:p w14:paraId="2683603C" w14:textId="6FAB510D" w:rsidR="0049614F" w:rsidRPr="00D517D3" w:rsidRDefault="0049614F" w:rsidP="0049614F">
      <w:pPr>
        <w:pStyle w:val="NormalWeb"/>
      </w:pPr>
      <w:r w:rsidRPr="00D517D3">
        <w:t xml:space="preserve">A. Approval of an Institutional Animal Care and Use Committee Protocol, by the </w:t>
      </w:r>
      <w:r w:rsidR="000A3B89">
        <w:t>Thomas More</w:t>
      </w:r>
      <w:r w:rsidRPr="00D517D3">
        <w:t xml:space="preserve"> </w:t>
      </w:r>
      <w:r w:rsidR="00AF72C0">
        <w:t>University</w:t>
      </w:r>
      <w:r w:rsidRPr="00D517D3">
        <w:t xml:space="preserve"> Animal Research Committee, is required for all vertebrate animal use.</w:t>
      </w:r>
    </w:p>
    <w:p w14:paraId="190FA595" w14:textId="77777777" w:rsidR="0049614F" w:rsidRPr="00D517D3" w:rsidRDefault="0049614F" w:rsidP="0049614F">
      <w:r w:rsidRPr="00D517D3">
        <w:t> </w:t>
      </w:r>
    </w:p>
    <w:p w14:paraId="084FF90F" w14:textId="77777777" w:rsidR="0049614F" w:rsidRPr="00D517D3" w:rsidRDefault="0049614F" w:rsidP="0049614F">
      <w:pPr>
        <w:pStyle w:val="NormalWeb"/>
      </w:pPr>
      <w:r w:rsidRPr="00D517D3">
        <w:t xml:space="preserve">B. Any significant change in personnel, species usage, animal procedures, anesthesia, post-operative </w:t>
      </w:r>
      <w:proofErr w:type="gramStart"/>
      <w:r w:rsidRPr="00D517D3">
        <w:t>care</w:t>
      </w:r>
      <w:proofErr w:type="gramEnd"/>
      <w:r w:rsidRPr="00D517D3">
        <w:t xml:space="preserve"> or biohazards procedures must be reported in writing as appropriate. Committee approval of the proposed changes is required prior to proceeding with the revised animal procedures under all but emergency conditions. </w:t>
      </w:r>
    </w:p>
    <w:p w14:paraId="7F126333" w14:textId="77777777" w:rsidR="0049614F" w:rsidRPr="00D517D3" w:rsidRDefault="0049614F" w:rsidP="0049614F">
      <w:r w:rsidRPr="00D517D3">
        <w:t> </w:t>
      </w:r>
    </w:p>
    <w:p w14:paraId="7F74A8EA" w14:textId="77777777" w:rsidR="0049614F" w:rsidRPr="00D517D3" w:rsidRDefault="0049614F" w:rsidP="0049614F">
      <w:pPr>
        <w:pStyle w:val="NormalWeb"/>
      </w:pPr>
      <w:r w:rsidRPr="00D517D3">
        <w:t xml:space="preserve">C. Unannounced inspections and observations of animal quarters and/or experimental procedures may be performed by the </w:t>
      </w:r>
      <w:r w:rsidR="000A3B89">
        <w:t>IACUC members</w:t>
      </w:r>
      <w:r w:rsidRPr="00D517D3">
        <w:t xml:space="preserve">. Where procedures are causing severe distress to an animal and the pain cannot be relieved, veterinarians are authorized to humanely euthanize that animal. When possible, institutional veterinarians will always make a concerted effort to discuss such situations with investigators prior to initiating such drastic action.) </w:t>
      </w:r>
    </w:p>
    <w:p w14:paraId="39810FEB" w14:textId="77777777" w:rsidR="0049614F" w:rsidRPr="00D517D3" w:rsidRDefault="0049614F" w:rsidP="0049614F">
      <w:r w:rsidRPr="00D517D3">
        <w:t> </w:t>
      </w:r>
    </w:p>
    <w:p w14:paraId="274C8E67" w14:textId="77777777" w:rsidR="0049614F" w:rsidRPr="00D517D3" w:rsidRDefault="0049614F" w:rsidP="0049614F">
      <w:pPr>
        <w:pStyle w:val="NormalWeb"/>
      </w:pPr>
      <w:r w:rsidRPr="00D517D3">
        <w:t xml:space="preserve">D. Investigator must ensure that the health and care of animal subjects be maintained throughout the entire course of the experiment. This includes that arrangements be made for appropriate future care of animals at the end of the experiment. Note that this applies if the investigator leaves campus (e.g., for a weekend or school break) </w:t>
      </w:r>
      <w:proofErr w:type="gramStart"/>
      <w:r w:rsidRPr="00D517D3">
        <w:t>during the course of</w:t>
      </w:r>
      <w:proofErr w:type="gramEnd"/>
      <w:r w:rsidRPr="00D517D3">
        <w:t xml:space="preserve"> study. </w:t>
      </w:r>
    </w:p>
    <w:p w14:paraId="3EFFCBB3" w14:textId="77777777" w:rsidR="0049614F" w:rsidRPr="00D517D3" w:rsidRDefault="0049614F" w:rsidP="0049614F">
      <w:r w:rsidRPr="00D517D3">
        <w:lastRenderedPageBreak/>
        <w:t> </w:t>
      </w:r>
      <w:r w:rsidRPr="00D517D3">
        <w:br/>
        <w:t> </w:t>
      </w:r>
    </w:p>
    <w:p w14:paraId="76367A66" w14:textId="77777777" w:rsidR="0049614F" w:rsidRPr="00D517D3" w:rsidRDefault="0049614F" w:rsidP="0049614F">
      <w:pPr>
        <w:pStyle w:val="NormalWeb"/>
      </w:pPr>
      <w:r w:rsidRPr="00D517D3">
        <w:t xml:space="preserve">I HAVE READ THE ABOVE STATEMENTS AND AGREE TO ABIDE BY THE INSTITUTIONAL POLICIES GOVERNING USE OF VERTEBRATE ANIMALS. I FURTHER CERTIFY THAT THE PROPOSED WORK DOES NOT UNNECESSARILY DUPLICATE PREVIOUS EXPERIMENTS. </w:t>
      </w:r>
    </w:p>
    <w:p w14:paraId="23029C3C" w14:textId="77777777" w:rsidR="0049614F" w:rsidRPr="00D517D3" w:rsidRDefault="0049614F" w:rsidP="0049614F">
      <w:r w:rsidRPr="00D517D3">
        <w:t> </w:t>
      </w:r>
      <w:bookmarkStart w:id="26" w:name="table05"/>
      <w:bookmarkEnd w:id="26"/>
    </w:p>
    <w:tbl>
      <w:tblPr>
        <w:tblW w:w="6045" w:type="dxa"/>
        <w:tblCellSpacing w:w="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932"/>
        <w:gridCol w:w="5113"/>
      </w:tblGrid>
      <w:tr w:rsidR="0049614F" w:rsidRPr="00D517D3" w14:paraId="48CBE686" w14:textId="77777777" w:rsidTr="0049614F">
        <w:trPr>
          <w:tblCellSpacing w:w="0" w:type="dxa"/>
        </w:trPr>
        <w:tc>
          <w:tcPr>
            <w:tcW w:w="675" w:type="dxa"/>
            <w:tcBorders>
              <w:top w:val="outset" w:sz="6" w:space="0" w:color="auto"/>
              <w:left w:val="outset" w:sz="6" w:space="0" w:color="auto"/>
              <w:bottom w:val="outset" w:sz="6" w:space="0" w:color="auto"/>
              <w:right w:val="outset" w:sz="6" w:space="0" w:color="auto"/>
            </w:tcBorders>
          </w:tcPr>
          <w:p w14:paraId="363062F8" w14:textId="77777777" w:rsidR="0049614F" w:rsidRPr="00D517D3" w:rsidRDefault="0049614F">
            <w:r w:rsidRPr="00D517D3">
              <w:t>Date:</w:t>
            </w:r>
          </w:p>
        </w:tc>
        <w:tc>
          <w:tcPr>
            <w:tcW w:w="3840" w:type="dxa"/>
            <w:tcBorders>
              <w:top w:val="outset" w:sz="6" w:space="0" w:color="auto"/>
              <w:left w:val="outset" w:sz="6" w:space="0" w:color="auto"/>
              <w:bottom w:val="outset" w:sz="6" w:space="0" w:color="auto"/>
              <w:right w:val="outset" w:sz="6" w:space="0" w:color="auto"/>
            </w:tcBorders>
          </w:tcPr>
          <w:p w14:paraId="79518E45" w14:textId="43F71BD1" w:rsidR="0049614F" w:rsidRPr="00D517D3" w:rsidRDefault="006D4FE0">
            <w:bookmarkStart w:id="27" w:name="Text28"/>
            <w:bookmarkEnd w:id="27"/>
            <w:r>
              <w:t>3/12/2021</w:t>
            </w:r>
          </w:p>
        </w:tc>
      </w:tr>
      <w:tr w:rsidR="0049614F" w:rsidRPr="00D517D3" w14:paraId="24D7FD97" w14:textId="77777777" w:rsidTr="0049614F">
        <w:trPr>
          <w:tblCellSpacing w:w="0" w:type="dxa"/>
        </w:trPr>
        <w:tc>
          <w:tcPr>
            <w:tcW w:w="0" w:type="auto"/>
            <w:tcBorders>
              <w:top w:val="outset" w:sz="6" w:space="0" w:color="auto"/>
              <w:left w:val="outset" w:sz="6" w:space="0" w:color="auto"/>
              <w:bottom w:val="outset" w:sz="6" w:space="0" w:color="auto"/>
              <w:right w:val="outset" w:sz="6" w:space="0" w:color="auto"/>
            </w:tcBorders>
          </w:tcPr>
          <w:p w14:paraId="51578D74" w14:textId="77777777" w:rsidR="0049614F" w:rsidRPr="00D517D3" w:rsidRDefault="0049614F">
            <w:r w:rsidRPr="00D517D3">
              <w:t>Name:</w:t>
            </w:r>
          </w:p>
        </w:tc>
        <w:tc>
          <w:tcPr>
            <w:tcW w:w="0" w:type="auto"/>
            <w:tcBorders>
              <w:top w:val="outset" w:sz="6" w:space="0" w:color="auto"/>
              <w:left w:val="outset" w:sz="6" w:space="0" w:color="auto"/>
              <w:bottom w:val="outset" w:sz="6" w:space="0" w:color="auto"/>
              <w:right w:val="outset" w:sz="6" w:space="0" w:color="auto"/>
            </w:tcBorders>
          </w:tcPr>
          <w:p w14:paraId="26DA6EC3" w14:textId="6A3D138D" w:rsidR="0049614F" w:rsidRPr="00D517D3" w:rsidRDefault="006D4FE0">
            <w:bookmarkStart w:id="28" w:name="Text29"/>
            <w:bookmarkEnd w:id="28"/>
            <w:r>
              <w:t>Ehmet Thornton-Ayres</w:t>
            </w:r>
          </w:p>
        </w:tc>
      </w:tr>
    </w:tbl>
    <w:p w14:paraId="0D286007" w14:textId="77777777" w:rsidR="0049614F" w:rsidRPr="00D517D3" w:rsidRDefault="0049614F" w:rsidP="0049614F">
      <w:r w:rsidRPr="00D517D3">
        <w:t> </w:t>
      </w:r>
    </w:p>
    <w:p w14:paraId="60F89BAC" w14:textId="263BA712" w:rsidR="0049614F" w:rsidRDefault="0049614F" w:rsidP="0049614F">
      <w:pPr>
        <w:pStyle w:val="NormalWeb"/>
      </w:pPr>
      <w:r w:rsidRPr="00D517D3">
        <w:t>NOTE:  Electronic transmission of this document from your e-mail account to your Faculty Supervisor will be interpreted as submission of a signed document</w:t>
      </w:r>
    </w:p>
    <w:p w14:paraId="59851A01" w14:textId="6243889B" w:rsidR="00B425B5" w:rsidRDefault="00B425B5" w:rsidP="0049614F">
      <w:pPr>
        <w:pStyle w:val="NormalWeb"/>
      </w:pPr>
    </w:p>
    <w:p w14:paraId="53DC7FE5" w14:textId="489458DC" w:rsidR="00B425B5" w:rsidRDefault="00B425B5" w:rsidP="0049614F">
      <w:pPr>
        <w:pStyle w:val="NormalWeb"/>
      </w:pPr>
      <w:r>
        <w:t>References</w:t>
      </w:r>
    </w:p>
    <w:p w14:paraId="7E21D72B" w14:textId="03F47082" w:rsidR="00B425B5" w:rsidRPr="00B425B5" w:rsidRDefault="00B425B5" w:rsidP="00B425B5">
      <w:pPr>
        <w:autoSpaceDE w:val="0"/>
        <w:autoSpaceDN w:val="0"/>
        <w:adjustRightInd w:val="0"/>
        <w:ind w:left="720" w:hanging="720"/>
      </w:pPr>
      <w:r w:rsidRPr="00B425B5">
        <w:rPr>
          <w:color w:val="000000"/>
        </w:rPr>
        <w:t>Cipriano</w:t>
      </w:r>
      <w:r>
        <w:rPr>
          <w:color w:val="000000"/>
        </w:rPr>
        <w:t>,</w:t>
      </w:r>
      <w:r w:rsidRPr="00B425B5">
        <w:rPr>
          <w:color w:val="000000"/>
        </w:rPr>
        <w:t xml:space="preserve"> A</w:t>
      </w:r>
      <w:r>
        <w:rPr>
          <w:color w:val="000000"/>
        </w:rPr>
        <w:t>.</w:t>
      </w:r>
      <w:r w:rsidRPr="00B425B5">
        <w:rPr>
          <w:color w:val="000000"/>
        </w:rPr>
        <w:t>, Burnell</w:t>
      </w:r>
      <w:r>
        <w:rPr>
          <w:color w:val="000000"/>
        </w:rPr>
        <w:t>,</w:t>
      </w:r>
      <w:r w:rsidRPr="00B425B5">
        <w:rPr>
          <w:color w:val="000000"/>
        </w:rPr>
        <w:t xml:space="preserve"> G</w:t>
      </w:r>
      <w:r>
        <w:rPr>
          <w:color w:val="000000"/>
        </w:rPr>
        <w:t>.</w:t>
      </w:r>
      <w:r w:rsidRPr="00B425B5">
        <w:rPr>
          <w:color w:val="000000"/>
        </w:rPr>
        <w:t>,</w:t>
      </w:r>
      <w:r>
        <w:rPr>
          <w:color w:val="000000"/>
        </w:rPr>
        <w:t xml:space="preserve"> </w:t>
      </w:r>
      <w:proofErr w:type="spellStart"/>
      <w:r w:rsidRPr="00B425B5">
        <w:rPr>
          <w:color w:val="000000"/>
        </w:rPr>
        <w:t>Culloty</w:t>
      </w:r>
      <w:proofErr w:type="spellEnd"/>
      <w:r>
        <w:rPr>
          <w:color w:val="000000"/>
        </w:rPr>
        <w:t>,</w:t>
      </w:r>
      <w:r w:rsidRPr="00B425B5">
        <w:rPr>
          <w:color w:val="000000"/>
        </w:rPr>
        <w:t xml:space="preserve"> S</w:t>
      </w:r>
      <w:r>
        <w:rPr>
          <w:color w:val="000000"/>
        </w:rPr>
        <w:t>.</w:t>
      </w:r>
      <w:r w:rsidRPr="00B425B5">
        <w:rPr>
          <w:color w:val="000000"/>
        </w:rPr>
        <w:t xml:space="preserve">, </w:t>
      </w:r>
      <w:r>
        <w:rPr>
          <w:color w:val="000000"/>
        </w:rPr>
        <w:t xml:space="preserve">&amp; </w:t>
      </w:r>
      <w:r w:rsidRPr="00B425B5">
        <w:rPr>
          <w:color w:val="000000"/>
        </w:rPr>
        <w:t>Long</w:t>
      </w:r>
      <w:r>
        <w:rPr>
          <w:color w:val="000000"/>
        </w:rPr>
        <w:t>,</w:t>
      </w:r>
      <w:r w:rsidRPr="00B425B5">
        <w:rPr>
          <w:color w:val="000000"/>
        </w:rPr>
        <w:t xml:space="preserve"> S</w:t>
      </w:r>
      <w:r>
        <w:rPr>
          <w:color w:val="000000"/>
        </w:rPr>
        <w:t>.</w:t>
      </w:r>
      <w:r w:rsidRPr="00B425B5">
        <w:rPr>
          <w:color w:val="000000"/>
        </w:rPr>
        <w:t xml:space="preserve"> (2014) Evaluation of 3 </w:t>
      </w:r>
      <w:r>
        <w:rPr>
          <w:color w:val="000000"/>
        </w:rPr>
        <w:t>t</w:t>
      </w:r>
      <w:r w:rsidRPr="00B425B5">
        <w:rPr>
          <w:color w:val="000000"/>
        </w:rPr>
        <w:t>agging</w:t>
      </w:r>
      <w:r>
        <w:rPr>
          <w:color w:val="000000"/>
        </w:rPr>
        <w:t xml:space="preserve"> m</w:t>
      </w:r>
      <w:r w:rsidRPr="00B425B5">
        <w:rPr>
          <w:color w:val="000000"/>
        </w:rPr>
        <w:t xml:space="preserve">ethods in </w:t>
      </w:r>
      <w:r>
        <w:rPr>
          <w:color w:val="000000"/>
        </w:rPr>
        <w:t>m</w:t>
      </w:r>
      <w:r w:rsidRPr="00B425B5">
        <w:rPr>
          <w:color w:val="000000"/>
        </w:rPr>
        <w:t xml:space="preserve">arking </w:t>
      </w:r>
      <w:r>
        <w:rPr>
          <w:color w:val="000000"/>
        </w:rPr>
        <w:t>s</w:t>
      </w:r>
      <w:r w:rsidRPr="00B425B5">
        <w:rPr>
          <w:color w:val="000000"/>
        </w:rPr>
        <w:t xml:space="preserve">ea </w:t>
      </w:r>
      <w:r>
        <w:rPr>
          <w:color w:val="000000"/>
        </w:rPr>
        <w:t>u</w:t>
      </w:r>
      <w:r w:rsidRPr="00B425B5">
        <w:rPr>
          <w:color w:val="000000"/>
        </w:rPr>
        <w:t xml:space="preserve">rchin, </w:t>
      </w:r>
      <w:proofErr w:type="spellStart"/>
      <w:r w:rsidRPr="00B425B5">
        <w:rPr>
          <w:i/>
          <w:iCs/>
          <w:color w:val="000000"/>
        </w:rPr>
        <w:t>Paracentrotuslividus</w:t>
      </w:r>
      <w:proofErr w:type="spellEnd"/>
      <w:r w:rsidRPr="00B425B5">
        <w:rPr>
          <w:color w:val="000000"/>
        </w:rPr>
        <w:t>, Populations under Both Laboratory and Field Conditions</w:t>
      </w:r>
      <w:r w:rsidRPr="00B425B5">
        <w:rPr>
          <w:i/>
          <w:iCs/>
          <w:color w:val="000000"/>
        </w:rPr>
        <w:t xml:space="preserve">. </w:t>
      </w:r>
      <w:r w:rsidRPr="00B425B5">
        <w:rPr>
          <w:color w:val="000000"/>
        </w:rPr>
        <w:t xml:space="preserve">J </w:t>
      </w:r>
      <w:proofErr w:type="spellStart"/>
      <w:r w:rsidRPr="00B425B5">
        <w:rPr>
          <w:color w:val="000000"/>
        </w:rPr>
        <w:t>Aquac</w:t>
      </w:r>
      <w:proofErr w:type="spellEnd"/>
      <w:r w:rsidRPr="00B425B5">
        <w:rPr>
          <w:color w:val="000000"/>
        </w:rPr>
        <w:t xml:space="preserve"> Res Development 5: 276 doi:</w:t>
      </w:r>
      <w:r w:rsidRPr="00B425B5">
        <w:rPr>
          <w:color w:val="0072BC"/>
        </w:rPr>
        <w:t>10.4172/2155-9546.1000276</w:t>
      </w:r>
    </w:p>
    <w:p w14:paraId="3C78F8FD" w14:textId="77777777" w:rsidR="00C40C52" w:rsidRPr="00D517D3" w:rsidRDefault="00C40C52"/>
    <w:sectPr w:rsidR="00C40C52" w:rsidRPr="00D517D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xMDc1MDMzsTAxsDRX0lEKTi0uzszPAykwqgUA5jnUPCwAAAA="/>
  </w:docVars>
  <w:rsids>
    <w:rsidRoot w:val="0049614F"/>
    <w:rsid w:val="0001514F"/>
    <w:rsid w:val="0002596C"/>
    <w:rsid w:val="0004232C"/>
    <w:rsid w:val="000513CD"/>
    <w:rsid w:val="0005449F"/>
    <w:rsid w:val="000A3B89"/>
    <w:rsid w:val="000C2291"/>
    <w:rsid w:val="000E5198"/>
    <w:rsid w:val="00111171"/>
    <w:rsid w:val="001436BD"/>
    <w:rsid w:val="00165875"/>
    <w:rsid w:val="001737F7"/>
    <w:rsid w:val="001A409B"/>
    <w:rsid w:val="001B07B2"/>
    <w:rsid w:val="001B5271"/>
    <w:rsid w:val="001D2B90"/>
    <w:rsid w:val="00272673"/>
    <w:rsid w:val="002C097A"/>
    <w:rsid w:val="002C377E"/>
    <w:rsid w:val="002F18A6"/>
    <w:rsid w:val="00310517"/>
    <w:rsid w:val="00320DA3"/>
    <w:rsid w:val="0036197D"/>
    <w:rsid w:val="0037774F"/>
    <w:rsid w:val="003C28F2"/>
    <w:rsid w:val="00401A1C"/>
    <w:rsid w:val="00483F24"/>
    <w:rsid w:val="0049614F"/>
    <w:rsid w:val="004C6385"/>
    <w:rsid w:val="004F6CA9"/>
    <w:rsid w:val="0053031C"/>
    <w:rsid w:val="005353C6"/>
    <w:rsid w:val="00561688"/>
    <w:rsid w:val="005C6426"/>
    <w:rsid w:val="00656DEA"/>
    <w:rsid w:val="006D26C2"/>
    <w:rsid w:val="006D4FE0"/>
    <w:rsid w:val="00762829"/>
    <w:rsid w:val="007B6E32"/>
    <w:rsid w:val="007C3C86"/>
    <w:rsid w:val="008118C6"/>
    <w:rsid w:val="00830FDD"/>
    <w:rsid w:val="008C366F"/>
    <w:rsid w:val="008C4E37"/>
    <w:rsid w:val="008E422E"/>
    <w:rsid w:val="009635E8"/>
    <w:rsid w:val="009966F9"/>
    <w:rsid w:val="009E417A"/>
    <w:rsid w:val="00A10B21"/>
    <w:rsid w:val="00AA2073"/>
    <w:rsid w:val="00AC6ACA"/>
    <w:rsid w:val="00AD3B1B"/>
    <w:rsid w:val="00AD5E60"/>
    <w:rsid w:val="00AF72C0"/>
    <w:rsid w:val="00B3171B"/>
    <w:rsid w:val="00B425B5"/>
    <w:rsid w:val="00B450A3"/>
    <w:rsid w:val="00B47BC7"/>
    <w:rsid w:val="00B505EC"/>
    <w:rsid w:val="00B61A71"/>
    <w:rsid w:val="00B719EF"/>
    <w:rsid w:val="00BA4F4E"/>
    <w:rsid w:val="00BA7186"/>
    <w:rsid w:val="00BD07E5"/>
    <w:rsid w:val="00C065A8"/>
    <w:rsid w:val="00C36730"/>
    <w:rsid w:val="00C40C52"/>
    <w:rsid w:val="00C43DBA"/>
    <w:rsid w:val="00C4481D"/>
    <w:rsid w:val="00C61E87"/>
    <w:rsid w:val="00C7209F"/>
    <w:rsid w:val="00CB2B28"/>
    <w:rsid w:val="00CC25D6"/>
    <w:rsid w:val="00CF375A"/>
    <w:rsid w:val="00D267F9"/>
    <w:rsid w:val="00D517D3"/>
    <w:rsid w:val="00D554E4"/>
    <w:rsid w:val="00D73ED9"/>
    <w:rsid w:val="00DA4748"/>
    <w:rsid w:val="00DA6441"/>
    <w:rsid w:val="00DD5629"/>
    <w:rsid w:val="00E0129E"/>
    <w:rsid w:val="00E04618"/>
    <w:rsid w:val="00EE0C1D"/>
    <w:rsid w:val="00F84E5F"/>
    <w:rsid w:val="00FA1586"/>
    <w:rsid w:val="00FB016B"/>
    <w:rsid w:val="00FE68F6"/>
    <w:rsid w:val="00FF2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602A61"/>
  <w15:chartTrackingRefBased/>
  <w15:docId w15:val="{DCB037EF-3C20-5C4F-A268-FE5C32569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qFormat/>
    <w:rsid w:val="0049614F"/>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9614F"/>
    <w:pPr>
      <w:spacing w:before="100" w:beforeAutospacing="1" w:after="100" w:afterAutospacing="1"/>
    </w:pPr>
  </w:style>
  <w:style w:type="character" w:styleId="Hyperlink">
    <w:name w:val="Hyperlink"/>
    <w:rsid w:val="0049614F"/>
    <w:rPr>
      <w:color w:val="0000FF"/>
      <w:u w:val="single"/>
    </w:rPr>
  </w:style>
  <w:style w:type="character" w:styleId="UnresolvedMention">
    <w:name w:val="Unresolved Mention"/>
    <w:basedOn w:val="DefaultParagraphFont"/>
    <w:uiPriority w:val="99"/>
    <w:semiHidden/>
    <w:unhideWhenUsed/>
    <w:rsid w:val="006D4F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9839208">
      <w:bodyDiv w:val="1"/>
      <w:marLeft w:val="0"/>
      <w:marRight w:val="0"/>
      <w:marTop w:val="0"/>
      <w:marBottom w:val="0"/>
      <w:divBdr>
        <w:top w:val="none" w:sz="0" w:space="0" w:color="auto"/>
        <w:left w:val="none" w:sz="0" w:space="0" w:color="auto"/>
        <w:bottom w:val="none" w:sz="0" w:space="0" w:color="auto"/>
        <w:right w:val="none" w:sz="0" w:space="0" w:color="auto"/>
      </w:divBdr>
      <w:divsChild>
        <w:div w:id="10380477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pughw@thomasmore.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4DE4B-B33D-49F8-9BE0-5FDEAA050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6</Pages>
  <Words>1491</Words>
  <Characters>8187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Allegheny College Institutional Animal Care and Use Committee Protocol</vt:lpstr>
    </vt:vector>
  </TitlesOfParts>
  <Company>Thomas More College</Company>
  <LinksUpToDate>false</LinksUpToDate>
  <CharactersWithSpaces>9659</CharactersWithSpaces>
  <SharedDoc>false</SharedDoc>
  <HLinks>
    <vt:vector size="6" baseType="variant">
      <vt:variant>
        <vt:i4>983078</vt:i4>
      </vt:variant>
      <vt:variant>
        <vt:i4>0</vt:i4>
      </vt:variant>
      <vt:variant>
        <vt:i4>0</vt:i4>
      </vt:variant>
      <vt:variant>
        <vt:i4>5</vt:i4>
      </vt:variant>
      <vt:variant>
        <vt:lpwstr>mailto:Mpmcve75@thomasmore.edu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Allegheny College Institutional Animal Care and Use Committee Protocol</dc:title>
  <dc:subject/>
  <dc:creator>Administrator</dc:creator>
  <cp:keywords/>
  <dc:description/>
  <cp:lastModifiedBy>Pugh, Whitney K.</cp:lastModifiedBy>
  <cp:revision>9</cp:revision>
  <cp:lastPrinted>2021-03-12T18:11:00Z</cp:lastPrinted>
  <dcterms:created xsi:type="dcterms:W3CDTF">2021-03-23T15:49:00Z</dcterms:created>
  <dcterms:modified xsi:type="dcterms:W3CDTF">2021-03-26T12:54:00Z</dcterms:modified>
</cp:coreProperties>
</file>