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F2D60" w14:textId="77777777" w:rsidR="00D657D9" w:rsidRDefault="00D657D9" w:rsidP="00D657D9">
      <w:pPr>
        <w:pStyle w:val="NormalWeb"/>
      </w:pPr>
      <w:r>
        <w:rPr>
          <w:rFonts w:ascii="Calibri" w:hAnsi="Calibri" w:cs="Calibri"/>
          <w:sz w:val="22"/>
          <w:szCs w:val="22"/>
        </w:rPr>
        <w:t xml:space="preserve">1. </w:t>
      </w:r>
      <w:r>
        <w:rPr>
          <w:rFonts w:ascii="Calibri" w:hAnsi="Calibri" w:cs="Calibri"/>
          <w:b/>
          <w:bCs/>
          <w:sz w:val="22"/>
          <w:szCs w:val="22"/>
        </w:rPr>
        <w:t xml:space="preserve">(30) </w:t>
      </w:r>
      <w:r>
        <w:rPr>
          <w:rFonts w:ascii="Calibri" w:hAnsi="Calibri" w:cs="Calibri"/>
          <w:sz w:val="22"/>
          <w:szCs w:val="22"/>
        </w:rPr>
        <w:t xml:space="preserve">Price a 2y 5.3% semi-annual pay bond, callable at 102. Assume annual rate volatility is 15% and yields are as below. Once you have priced this bond, calculate its annualized yield to call. </w:t>
      </w:r>
    </w:p>
    <w:p w14:paraId="520C7113" w14:textId="77777777" w:rsidR="00D657D9" w:rsidRDefault="00D657D9" w:rsidP="00D657D9">
      <w:pPr>
        <w:pStyle w:val="NormalWeb"/>
      </w:pPr>
      <w:r>
        <w:rPr>
          <w:rFonts w:ascii="Calibri" w:hAnsi="Calibri" w:cs="Calibri"/>
          <w:sz w:val="22"/>
          <w:szCs w:val="22"/>
        </w:rPr>
        <w:t>T y(</w:t>
      </w:r>
      <w:proofErr w:type="gramStart"/>
      <w:r>
        <w:rPr>
          <w:rFonts w:ascii="Calibri" w:hAnsi="Calibri" w:cs="Calibri"/>
          <w:sz w:val="22"/>
          <w:szCs w:val="22"/>
        </w:rPr>
        <w:t>0,t</w:t>
      </w:r>
      <w:proofErr w:type="gramEnd"/>
      <w:r>
        <w:rPr>
          <w:rFonts w:ascii="Calibri" w:hAnsi="Calibri" w:cs="Calibri"/>
          <w:sz w:val="22"/>
          <w:szCs w:val="22"/>
        </w:rPr>
        <w:t xml:space="preserve">) 0.5 1.2% 1.0 3.2% 1.5 4.5% 2.0 5.3% </w:t>
      </w:r>
    </w:p>
    <w:p w14:paraId="425ABE65" w14:textId="77777777" w:rsidR="00D657D9" w:rsidRDefault="00D657D9" w:rsidP="00D657D9">
      <w:pPr>
        <w:pStyle w:val="NormalWeb"/>
        <w:numPr>
          <w:ilvl w:val="0"/>
          <w:numId w:val="1"/>
        </w:numPr>
        <w:rPr>
          <w:rFonts w:ascii="Calibri" w:hAnsi="Calibri" w:cs="Calibri"/>
          <w:sz w:val="22"/>
          <w:szCs w:val="22"/>
        </w:rPr>
      </w:pPr>
      <w:r>
        <w:rPr>
          <w:rFonts w:ascii="Calibri" w:hAnsi="Calibri" w:cs="Calibri"/>
          <w:b/>
          <w:bCs/>
          <w:sz w:val="22"/>
          <w:szCs w:val="22"/>
        </w:rPr>
        <w:t xml:space="preserve">(10) </w:t>
      </w:r>
      <w:r>
        <w:rPr>
          <w:rFonts w:ascii="Calibri" w:hAnsi="Calibri" w:cs="Calibri"/>
          <w:sz w:val="22"/>
          <w:szCs w:val="22"/>
        </w:rPr>
        <w:t xml:space="preserve">You are a trader and are incented to maximize profit within the risk policy that your firm allows. (1) </w:t>
      </w:r>
      <w:r>
        <w:rPr>
          <w:rFonts w:ascii="Calibri" w:hAnsi="Calibri" w:cs="Calibri"/>
          <w:i/>
          <w:iCs/>
          <w:sz w:val="22"/>
          <w:szCs w:val="22"/>
        </w:rPr>
        <w:t xml:space="preserve">Determine </w:t>
      </w:r>
      <w:r>
        <w:rPr>
          <w:rFonts w:ascii="Calibri" w:hAnsi="Calibri" w:cs="Calibri"/>
          <w:sz w:val="22"/>
          <w:szCs w:val="22"/>
        </w:rPr>
        <w:t xml:space="preserve">and (4) </w:t>
      </w:r>
      <w:r>
        <w:rPr>
          <w:rFonts w:ascii="Calibri" w:hAnsi="Calibri" w:cs="Calibri"/>
          <w:i/>
          <w:iCs/>
          <w:sz w:val="22"/>
          <w:szCs w:val="22"/>
        </w:rPr>
        <w:t xml:space="preserve">justify </w:t>
      </w:r>
      <w:r>
        <w:rPr>
          <w:rFonts w:ascii="Calibri" w:hAnsi="Calibri" w:cs="Calibri"/>
          <w:sz w:val="22"/>
          <w:szCs w:val="22"/>
        </w:rPr>
        <w:t xml:space="preserve">the 99VaR and 95VaR you prefer from the following lists: </w:t>
      </w:r>
    </w:p>
    <w:p w14:paraId="2E46F006" w14:textId="77777777" w:rsidR="00D657D9" w:rsidRDefault="00D657D9" w:rsidP="00D657D9">
      <w:pPr>
        <w:pStyle w:val="NormalWeb"/>
        <w:numPr>
          <w:ilvl w:val="1"/>
          <w:numId w:val="1"/>
        </w:numPr>
        <w:rPr>
          <w:rFonts w:ascii="Calibri" w:hAnsi="Calibri" w:cs="Calibri"/>
          <w:sz w:val="22"/>
          <w:szCs w:val="22"/>
        </w:rPr>
      </w:pPr>
      <w:r>
        <w:rPr>
          <w:rFonts w:ascii="Calibri" w:hAnsi="Calibri" w:cs="Calibri"/>
          <w:sz w:val="22"/>
          <w:szCs w:val="22"/>
        </w:rPr>
        <w:t xml:space="preserve">List One: 99VaR (determine and justify) </w:t>
      </w:r>
    </w:p>
    <w:p w14:paraId="7272ED05" w14:textId="77777777" w:rsidR="00D657D9" w:rsidRDefault="00D657D9" w:rsidP="00D657D9">
      <w:pPr>
        <w:pStyle w:val="NormalWeb"/>
        <w:numPr>
          <w:ilvl w:val="2"/>
          <w:numId w:val="1"/>
        </w:numPr>
        <w:rPr>
          <w:rFonts w:ascii="Calibri" w:hAnsi="Calibri" w:cs="Calibri"/>
          <w:sz w:val="22"/>
          <w:szCs w:val="22"/>
        </w:rPr>
      </w:pPr>
      <w:r>
        <w:rPr>
          <w:rFonts w:ascii="Calibri" w:hAnsi="Calibri" w:cs="Calibri"/>
          <w:sz w:val="22"/>
          <w:szCs w:val="22"/>
        </w:rPr>
        <w:t xml:space="preserve">99VaR, with a Standard Normal assumption </w:t>
      </w:r>
    </w:p>
    <w:p w14:paraId="3DFBC6A9" w14:textId="77777777" w:rsidR="00D657D9" w:rsidRDefault="00D657D9" w:rsidP="00D657D9">
      <w:pPr>
        <w:pStyle w:val="NormalWeb"/>
        <w:numPr>
          <w:ilvl w:val="2"/>
          <w:numId w:val="1"/>
        </w:numPr>
        <w:rPr>
          <w:rFonts w:ascii="Calibri" w:hAnsi="Calibri" w:cs="Calibri"/>
          <w:sz w:val="22"/>
          <w:szCs w:val="22"/>
        </w:rPr>
      </w:pPr>
      <w:r>
        <w:rPr>
          <w:rFonts w:ascii="Calibri" w:hAnsi="Calibri" w:cs="Calibri"/>
          <w:sz w:val="22"/>
          <w:szCs w:val="22"/>
        </w:rPr>
        <w:t xml:space="preserve">99VaR, with a Student t assumption </w:t>
      </w:r>
    </w:p>
    <w:p w14:paraId="7F012652" w14:textId="77777777" w:rsidR="00D657D9" w:rsidRDefault="00D657D9" w:rsidP="00D657D9">
      <w:pPr>
        <w:pStyle w:val="NormalWeb"/>
        <w:numPr>
          <w:ilvl w:val="2"/>
          <w:numId w:val="1"/>
        </w:numPr>
        <w:rPr>
          <w:rFonts w:ascii="Calibri" w:hAnsi="Calibri" w:cs="Calibri"/>
          <w:sz w:val="22"/>
          <w:szCs w:val="22"/>
        </w:rPr>
      </w:pPr>
      <w:r>
        <w:rPr>
          <w:rFonts w:ascii="Calibri" w:hAnsi="Calibri" w:cs="Calibri"/>
          <w:sz w:val="22"/>
          <w:szCs w:val="22"/>
        </w:rPr>
        <w:t xml:space="preserve">99VaR, with a historical assumption </w:t>
      </w:r>
    </w:p>
    <w:p w14:paraId="6A280B54" w14:textId="77777777" w:rsidR="00D657D9" w:rsidRDefault="00D657D9" w:rsidP="00D657D9">
      <w:pPr>
        <w:pStyle w:val="NormalWeb"/>
        <w:numPr>
          <w:ilvl w:val="1"/>
          <w:numId w:val="1"/>
        </w:numPr>
        <w:rPr>
          <w:rFonts w:ascii="Calibri" w:hAnsi="Calibri" w:cs="Calibri"/>
          <w:sz w:val="22"/>
          <w:szCs w:val="22"/>
        </w:rPr>
      </w:pPr>
      <w:r>
        <w:rPr>
          <w:rFonts w:ascii="Calibri" w:hAnsi="Calibri" w:cs="Calibri"/>
          <w:sz w:val="22"/>
          <w:szCs w:val="22"/>
        </w:rPr>
        <w:t xml:space="preserve">List Two: 95VaR (determine and justify) </w:t>
      </w:r>
    </w:p>
    <w:p w14:paraId="1D4772F4" w14:textId="77777777" w:rsidR="00D657D9" w:rsidRDefault="00D657D9" w:rsidP="00D657D9">
      <w:pPr>
        <w:pStyle w:val="NormalWeb"/>
        <w:numPr>
          <w:ilvl w:val="2"/>
          <w:numId w:val="1"/>
        </w:numPr>
        <w:rPr>
          <w:rFonts w:ascii="Calibri" w:hAnsi="Calibri" w:cs="Calibri"/>
          <w:sz w:val="22"/>
          <w:szCs w:val="22"/>
        </w:rPr>
      </w:pPr>
      <w:r>
        <w:rPr>
          <w:rFonts w:ascii="Calibri" w:hAnsi="Calibri" w:cs="Calibri"/>
          <w:sz w:val="22"/>
          <w:szCs w:val="22"/>
        </w:rPr>
        <w:t xml:space="preserve">95VaR, with a Standard Normal assumption </w:t>
      </w:r>
    </w:p>
    <w:p w14:paraId="5911C186" w14:textId="77777777" w:rsidR="00D657D9" w:rsidRDefault="00D657D9" w:rsidP="00D657D9">
      <w:pPr>
        <w:pStyle w:val="NormalWeb"/>
        <w:numPr>
          <w:ilvl w:val="2"/>
          <w:numId w:val="1"/>
        </w:numPr>
        <w:rPr>
          <w:rFonts w:ascii="Calibri" w:hAnsi="Calibri" w:cs="Calibri"/>
          <w:sz w:val="22"/>
          <w:szCs w:val="22"/>
        </w:rPr>
      </w:pPr>
      <w:r>
        <w:rPr>
          <w:rFonts w:ascii="Calibri" w:hAnsi="Calibri" w:cs="Calibri"/>
          <w:sz w:val="22"/>
          <w:szCs w:val="22"/>
        </w:rPr>
        <w:t xml:space="preserve">95VaR, with a Student t assumption </w:t>
      </w:r>
    </w:p>
    <w:p w14:paraId="193A0514" w14:textId="77777777" w:rsidR="00D657D9" w:rsidRDefault="00D657D9" w:rsidP="00D657D9">
      <w:pPr>
        <w:pStyle w:val="NormalWeb"/>
        <w:numPr>
          <w:ilvl w:val="2"/>
          <w:numId w:val="1"/>
        </w:numPr>
        <w:rPr>
          <w:rFonts w:ascii="Calibri" w:hAnsi="Calibri" w:cs="Calibri"/>
          <w:sz w:val="22"/>
          <w:szCs w:val="22"/>
        </w:rPr>
      </w:pPr>
      <w:r>
        <w:rPr>
          <w:rFonts w:ascii="Calibri" w:hAnsi="Calibri" w:cs="Calibri"/>
          <w:sz w:val="22"/>
          <w:szCs w:val="22"/>
        </w:rPr>
        <w:t xml:space="preserve">95VaR, with a historical assumption </w:t>
      </w:r>
    </w:p>
    <w:p w14:paraId="61E18A1C" w14:textId="77777777" w:rsidR="00D657D9" w:rsidRDefault="00D657D9" w:rsidP="00D657D9">
      <w:pPr>
        <w:pStyle w:val="NormalWeb"/>
        <w:numPr>
          <w:ilvl w:val="0"/>
          <w:numId w:val="1"/>
        </w:numPr>
        <w:rPr>
          <w:rFonts w:ascii="Calibri" w:hAnsi="Calibri" w:cs="Calibri"/>
          <w:sz w:val="22"/>
          <w:szCs w:val="22"/>
        </w:rPr>
      </w:pPr>
      <w:r>
        <w:rPr>
          <w:rFonts w:ascii="Calibri" w:hAnsi="Calibri" w:cs="Calibri"/>
          <w:b/>
          <w:bCs/>
          <w:sz w:val="22"/>
          <w:szCs w:val="22"/>
        </w:rPr>
        <w:t xml:space="preserve">(10) </w:t>
      </w:r>
      <w:r>
        <w:rPr>
          <w:rFonts w:ascii="Calibri" w:hAnsi="Calibri" w:cs="Calibri"/>
          <w:sz w:val="22"/>
          <w:szCs w:val="22"/>
        </w:rPr>
        <w:t xml:space="preserve">You are a market </w:t>
      </w:r>
      <w:proofErr w:type="gramStart"/>
      <w:r>
        <w:rPr>
          <w:rFonts w:ascii="Calibri" w:hAnsi="Calibri" w:cs="Calibri"/>
          <w:sz w:val="22"/>
          <w:szCs w:val="22"/>
        </w:rPr>
        <w:t>maker</w:t>
      </w:r>
      <w:proofErr w:type="gramEnd"/>
      <w:r>
        <w:rPr>
          <w:rFonts w:ascii="Calibri" w:hAnsi="Calibri" w:cs="Calibri"/>
          <w:sz w:val="22"/>
          <w:szCs w:val="22"/>
        </w:rPr>
        <w:t xml:space="preserve"> and a client purchases a call option from you. </w:t>
      </w:r>
    </w:p>
    <w:p w14:paraId="247C36B4" w14:textId="77777777" w:rsidR="00D657D9" w:rsidRDefault="00D657D9" w:rsidP="00D657D9">
      <w:pPr>
        <w:pStyle w:val="NormalWeb"/>
        <w:numPr>
          <w:ilvl w:val="1"/>
          <w:numId w:val="1"/>
        </w:numPr>
        <w:rPr>
          <w:rFonts w:ascii="Calibri" w:hAnsi="Calibri" w:cs="Calibri"/>
          <w:sz w:val="22"/>
          <w:szCs w:val="22"/>
        </w:rPr>
      </w:pPr>
      <w:r>
        <w:rPr>
          <w:rFonts w:ascii="Calibri" w:hAnsi="Calibri" w:cs="Calibri"/>
          <w:sz w:val="22"/>
          <w:szCs w:val="22"/>
        </w:rPr>
        <w:t xml:space="preserve">How do you, as market maker, hedge first-order underlying price risk? </w:t>
      </w:r>
    </w:p>
    <w:p w14:paraId="4C4B6BC2" w14:textId="77777777" w:rsidR="00D657D9" w:rsidRDefault="00D657D9" w:rsidP="00D657D9">
      <w:pPr>
        <w:pStyle w:val="NormalWeb"/>
        <w:numPr>
          <w:ilvl w:val="1"/>
          <w:numId w:val="1"/>
        </w:numPr>
        <w:rPr>
          <w:rFonts w:ascii="Calibri" w:hAnsi="Calibri" w:cs="Calibri"/>
          <w:sz w:val="22"/>
          <w:szCs w:val="22"/>
        </w:rPr>
      </w:pPr>
      <w:r>
        <w:rPr>
          <w:rFonts w:ascii="Calibri" w:hAnsi="Calibri" w:cs="Calibri"/>
          <w:sz w:val="22"/>
          <w:szCs w:val="22"/>
        </w:rPr>
        <w:t xml:space="preserve">Assuming you have hedged first-order underlying price risk, how would you describe </w:t>
      </w:r>
    </w:p>
    <w:p w14:paraId="0471DF8D" w14:textId="77777777" w:rsidR="00D657D9" w:rsidRDefault="00D657D9" w:rsidP="00D657D9">
      <w:pPr>
        <w:pStyle w:val="NormalWeb"/>
        <w:ind w:left="1440"/>
        <w:rPr>
          <w:rFonts w:ascii="Calibri" w:hAnsi="Calibri" w:cs="Calibri"/>
          <w:sz w:val="22"/>
          <w:szCs w:val="22"/>
        </w:rPr>
      </w:pPr>
      <w:r>
        <w:rPr>
          <w:rFonts w:ascii="Calibri" w:hAnsi="Calibri" w:cs="Calibri"/>
          <w:sz w:val="22"/>
          <w:szCs w:val="22"/>
        </w:rPr>
        <w:t xml:space="preserve">theta and gamma exposure? </w:t>
      </w:r>
    </w:p>
    <w:p w14:paraId="1F99D12F" w14:textId="77777777" w:rsidR="00D657D9" w:rsidRDefault="00D657D9" w:rsidP="00D657D9">
      <w:pPr>
        <w:pStyle w:val="NormalWeb"/>
        <w:numPr>
          <w:ilvl w:val="0"/>
          <w:numId w:val="1"/>
        </w:numPr>
        <w:rPr>
          <w:rFonts w:ascii="Calibri" w:hAnsi="Calibri" w:cs="Calibri"/>
          <w:sz w:val="22"/>
          <w:szCs w:val="22"/>
        </w:rPr>
      </w:pPr>
      <w:r>
        <w:rPr>
          <w:rFonts w:ascii="Calibri" w:hAnsi="Calibri" w:cs="Calibri"/>
          <w:b/>
          <w:bCs/>
          <w:sz w:val="22"/>
          <w:szCs w:val="22"/>
        </w:rPr>
        <w:t xml:space="preserve">(30) </w:t>
      </w:r>
      <w:r>
        <w:rPr>
          <w:rFonts w:ascii="Calibri" w:hAnsi="Calibri" w:cs="Calibri"/>
          <w:sz w:val="22"/>
          <w:szCs w:val="22"/>
        </w:rPr>
        <w:t xml:space="preserve">Calculate and plot delta and gamma for the trading strategies below (for expiries of 6m, 3m, 1m, 1w and 1d) then explain what you observe in terms of the strategy’s payoff and first and second order mathematical derivatives. </w:t>
      </w:r>
    </w:p>
    <w:p w14:paraId="6AFAAAF3" w14:textId="77777777" w:rsidR="00D657D9" w:rsidRDefault="00D657D9" w:rsidP="00D657D9">
      <w:pPr>
        <w:pStyle w:val="NormalWeb"/>
        <w:numPr>
          <w:ilvl w:val="1"/>
          <w:numId w:val="1"/>
        </w:numPr>
        <w:rPr>
          <w:rFonts w:ascii="Calibri" w:hAnsi="Calibri" w:cs="Calibri"/>
          <w:sz w:val="22"/>
          <w:szCs w:val="22"/>
        </w:rPr>
      </w:pPr>
      <w:r>
        <w:rPr>
          <w:rFonts w:ascii="Calibri" w:hAnsi="Calibri" w:cs="Calibri"/>
          <w:sz w:val="22"/>
          <w:szCs w:val="22"/>
        </w:rPr>
        <w:t xml:space="preserve">Butterfly (write two ATM calls and – symmetrically around the written calls – long one OTM call and long one ITM call) </w:t>
      </w:r>
    </w:p>
    <w:p w14:paraId="2D7D12EE" w14:textId="77777777" w:rsidR="00D657D9" w:rsidRDefault="00D657D9" w:rsidP="00D657D9">
      <w:pPr>
        <w:pStyle w:val="NormalWeb"/>
        <w:numPr>
          <w:ilvl w:val="1"/>
          <w:numId w:val="1"/>
        </w:numPr>
        <w:rPr>
          <w:rFonts w:ascii="Calibri" w:hAnsi="Calibri" w:cs="Calibri"/>
          <w:sz w:val="22"/>
          <w:szCs w:val="22"/>
        </w:rPr>
      </w:pPr>
      <w:r>
        <w:rPr>
          <w:rFonts w:ascii="Calibri" w:hAnsi="Calibri" w:cs="Calibri"/>
          <w:sz w:val="22"/>
          <w:szCs w:val="22"/>
        </w:rPr>
        <w:t xml:space="preserve">Bull Risk Reversal (long ATM call, short ATM put) </w:t>
      </w:r>
    </w:p>
    <w:p w14:paraId="7999F972" w14:textId="77777777" w:rsidR="00C3173F" w:rsidRDefault="00C3173F"/>
    <w:sectPr w:rsidR="00C317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6226B"/>
    <w:multiLevelType w:val="multilevel"/>
    <w:tmpl w:val="2EA0347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7D9"/>
    <w:rsid w:val="00C3173F"/>
    <w:rsid w:val="00D657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67448FA"/>
  <w15:chartTrackingRefBased/>
  <w15:docId w15:val="{78E2D806-A0C4-7648-BFE0-A856FE6B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57D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628311">
      <w:bodyDiv w:val="1"/>
      <w:marLeft w:val="0"/>
      <w:marRight w:val="0"/>
      <w:marTop w:val="0"/>
      <w:marBottom w:val="0"/>
      <w:divBdr>
        <w:top w:val="none" w:sz="0" w:space="0" w:color="auto"/>
        <w:left w:val="none" w:sz="0" w:space="0" w:color="auto"/>
        <w:bottom w:val="none" w:sz="0" w:space="0" w:color="auto"/>
        <w:right w:val="none" w:sz="0" w:space="0" w:color="auto"/>
      </w:divBdr>
      <w:divsChild>
        <w:div w:id="1965039879">
          <w:marLeft w:val="0"/>
          <w:marRight w:val="0"/>
          <w:marTop w:val="0"/>
          <w:marBottom w:val="0"/>
          <w:divBdr>
            <w:top w:val="none" w:sz="0" w:space="0" w:color="auto"/>
            <w:left w:val="none" w:sz="0" w:space="0" w:color="auto"/>
            <w:bottom w:val="none" w:sz="0" w:space="0" w:color="auto"/>
            <w:right w:val="none" w:sz="0" w:space="0" w:color="auto"/>
          </w:divBdr>
          <w:divsChild>
            <w:div w:id="1334795290">
              <w:marLeft w:val="0"/>
              <w:marRight w:val="0"/>
              <w:marTop w:val="0"/>
              <w:marBottom w:val="0"/>
              <w:divBdr>
                <w:top w:val="none" w:sz="0" w:space="0" w:color="auto"/>
                <w:left w:val="none" w:sz="0" w:space="0" w:color="auto"/>
                <w:bottom w:val="none" w:sz="0" w:space="0" w:color="auto"/>
                <w:right w:val="none" w:sz="0" w:space="0" w:color="auto"/>
              </w:divBdr>
              <w:divsChild>
                <w:div w:id="10476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Jadyn Lit</dc:creator>
  <cp:keywords/>
  <dc:description/>
  <cp:lastModifiedBy>Jadyn Lit</cp:lastModifiedBy>
  <cp:revision>1</cp:revision>
  <dcterms:created xsi:type="dcterms:W3CDTF">2021-04-13T04:35:00Z</dcterms:created>
  <dcterms:modified xsi:type="dcterms:W3CDTF">2021-04-13T04:35:00Z</dcterms:modified>
</cp:coreProperties>
</file>