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6AB5A1" w14:textId="77777777" w:rsidR="00F9661F" w:rsidRPr="00853668" w:rsidRDefault="00F9661F" w:rsidP="00F9661F">
      <w:pPr>
        <w:spacing w:line="276" w:lineRule="auto"/>
        <w:jc w:val="center"/>
        <w:rPr>
          <w:b/>
        </w:rPr>
      </w:pPr>
      <w:r w:rsidRPr="00853668">
        <w:rPr>
          <w:b/>
        </w:rPr>
        <w:t>Basic Econometrics</w:t>
      </w:r>
    </w:p>
    <w:p w14:paraId="62C6C717" w14:textId="77777777" w:rsidR="00F9661F" w:rsidRPr="00853668" w:rsidRDefault="00F9661F" w:rsidP="00F9661F">
      <w:pPr>
        <w:spacing w:line="276" w:lineRule="auto"/>
        <w:jc w:val="center"/>
        <w:rPr>
          <w:b/>
        </w:rPr>
      </w:pPr>
      <w:r w:rsidRPr="00853668">
        <w:rPr>
          <w:b/>
        </w:rPr>
        <w:t>Individual Assignment</w:t>
      </w:r>
    </w:p>
    <w:p w14:paraId="7ED0A2E1" w14:textId="77777777" w:rsidR="00F9661F" w:rsidRPr="00853668" w:rsidRDefault="00F9661F" w:rsidP="00F9661F">
      <w:pPr>
        <w:spacing w:line="276" w:lineRule="auto"/>
        <w:jc w:val="center"/>
        <w:rPr>
          <w:b/>
        </w:rPr>
      </w:pPr>
    </w:p>
    <w:p w14:paraId="250596AA" w14:textId="224E9C78" w:rsidR="00F9661F" w:rsidRPr="00853668" w:rsidRDefault="00F9661F" w:rsidP="00F9661F">
      <w:pPr>
        <w:pStyle w:val="NoSpacing"/>
        <w:rPr>
          <w:rFonts w:ascii="Times New Roman" w:hAnsi="Times New Roman" w:cs="Times New Roman"/>
          <w:sz w:val="24"/>
          <w:szCs w:val="24"/>
        </w:rPr>
      </w:pPr>
      <w:r w:rsidRPr="00853668">
        <w:rPr>
          <w:rFonts w:ascii="Times New Roman" w:hAnsi="Times New Roman" w:cs="Times New Roman"/>
          <w:sz w:val="24"/>
          <w:szCs w:val="24"/>
        </w:rPr>
        <w:t xml:space="preserve">This is an individual </w:t>
      </w:r>
      <w:r w:rsidRPr="00853668">
        <w:rPr>
          <w:rFonts w:ascii="Times New Roman" w:hAnsi="Times New Roman" w:cs="Times New Roman"/>
          <w:b/>
          <w:sz w:val="24"/>
          <w:szCs w:val="24"/>
        </w:rPr>
        <w:t>assignment</w:t>
      </w:r>
      <w:r w:rsidRPr="00853668">
        <w:rPr>
          <w:rFonts w:ascii="Times New Roman" w:hAnsi="Times New Roman" w:cs="Times New Roman"/>
          <w:sz w:val="24"/>
          <w:szCs w:val="24"/>
        </w:rPr>
        <w:t xml:space="preserve"> where you must work alone.  You must submit an </w:t>
      </w:r>
      <w:r w:rsidRPr="00853668">
        <w:rPr>
          <w:rFonts w:ascii="Times New Roman" w:hAnsi="Times New Roman" w:cs="Times New Roman"/>
          <w:b/>
          <w:sz w:val="24"/>
          <w:szCs w:val="24"/>
        </w:rPr>
        <w:t>electronic copy</w:t>
      </w:r>
      <w:r w:rsidRPr="00853668">
        <w:rPr>
          <w:rFonts w:ascii="Times New Roman" w:hAnsi="Times New Roman" w:cs="Times New Roman"/>
          <w:sz w:val="24"/>
          <w:szCs w:val="24"/>
        </w:rPr>
        <w:t xml:space="preserve"> of your assignment in Canvas in pdf, doc or docx format.  Hard copies will not be accepted. </w:t>
      </w:r>
      <w:r w:rsidRPr="00853668">
        <w:rPr>
          <w:rFonts w:ascii="Times New Roman" w:hAnsi="Times New Roman" w:cs="Times New Roman"/>
          <w:b/>
          <w:sz w:val="24"/>
          <w:szCs w:val="24"/>
        </w:rPr>
        <w:t xml:space="preserve">Show your calculations (if any) </w:t>
      </w:r>
      <w:r w:rsidRPr="00853668">
        <w:rPr>
          <w:rFonts w:ascii="Times New Roman" w:hAnsi="Times New Roman" w:cs="Times New Roman"/>
          <w:sz w:val="24"/>
          <w:szCs w:val="24"/>
        </w:rPr>
        <w:t xml:space="preserve">as well as answering the questions in clear full sentences. </w:t>
      </w:r>
      <w:r w:rsidR="00FC5152" w:rsidRPr="00853668">
        <w:rPr>
          <w:rFonts w:ascii="Times New Roman" w:hAnsi="Times New Roman" w:cs="Times New Roman"/>
          <w:sz w:val="24"/>
          <w:szCs w:val="24"/>
        </w:rPr>
        <w:t xml:space="preserve"> Log referrers to </w:t>
      </w:r>
      <w:r w:rsidR="00FC5152" w:rsidRPr="00853668">
        <w:rPr>
          <w:rFonts w:ascii="Times New Roman" w:hAnsi="Times New Roman" w:cs="Times New Roman"/>
          <w:b/>
          <w:bCs/>
          <w:sz w:val="24"/>
          <w:szCs w:val="24"/>
        </w:rPr>
        <w:t>natural logarithm!</w:t>
      </w:r>
    </w:p>
    <w:p w14:paraId="37AF12A3" w14:textId="77777777" w:rsidR="00F9661F" w:rsidRPr="00853668" w:rsidRDefault="00F9661F">
      <w:pPr>
        <w:rPr>
          <w:b/>
          <w:bCs/>
          <w:color w:val="000000" w:themeColor="text1"/>
        </w:rPr>
      </w:pPr>
    </w:p>
    <w:p w14:paraId="4F6CDCF0" w14:textId="34799753" w:rsidR="00750896" w:rsidRPr="00853668" w:rsidRDefault="00750896">
      <w:pPr>
        <w:rPr>
          <w:b/>
          <w:bCs/>
          <w:color w:val="000000" w:themeColor="text1"/>
        </w:rPr>
      </w:pPr>
      <w:r w:rsidRPr="00853668">
        <w:rPr>
          <w:b/>
          <w:bCs/>
          <w:color w:val="000000" w:themeColor="text1"/>
        </w:rPr>
        <w:t>QUESTION 1)</w:t>
      </w:r>
    </w:p>
    <w:p w14:paraId="35D35CFD" w14:textId="77777777" w:rsidR="00125C77" w:rsidRPr="00853668" w:rsidRDefault="00125C77">
      <w:pPr>
        <w:rPr>
          <w:b/>
          <w:bCs/>
          <w:color w:val="000000" w:themeColor="text1"/>
        </w:rPr>
      </w:pPr>
    </w:p>
    <w:p w14:paraId="5DC58E57" w14:textId="28BC5102" w:rsidR="00125C77" w:rsidRPr="00853668" w:rsidRDefault="00125C77">
      <w:pPr>
        <w:rPr>
          <w:color w:val="000000" w:themeColor="text1"/>
        </w:rPr>
      </w:pPr>
      <w:r w:rsidRPr="00853668">
        <w:rPr>
          <w:color w:val="000000" w:themeColor="text1"/>
        </w:rPr>
        <w:t>Let’s assume a hedonic price model for housing in</w:t>
      </w:r>
      <w:r w:rsidR="00A55CF8" w:rsidRPr="00853668">
        <w:rPr>
          <w:color w:val="000000" w:themeColor="text1"/>
        </w:rPr>
        <w:t xml:space="preserve"> </w:t>
      </w:r>
      <w:proofErr w:type="spellStart"/>
      <w:r w:rsidR="00124350">
        <w:rPr>
          <w:color w:val="000000" w:themeColor="text1"/>
        </w:rPr>
        <w:t>Yellowland</w:t>
      </w:r>
      <w:proofErr w:type="spellEnd"/>
      <w:r w:rsidR="00D7398B" w:rsidRPr="00853668">
        <w:rPr>
          <w:color w:val="000000" w:themeColor="text1"/>
        </w:rPr>
        <w:t>. Prices are a function of the square meter</w:t>
      </w:r>
      <w:r w:rsidR="00F9661F" w:rsidRPr="00853668">
        <w:rPr>
          <w:color w:val="000000" w:themeColor="text1"/>
        </w:rPr>
        <w:t>s</w:t>
      </w:r>
      <w:r w:rsidR="00D7398B" w:rsidRPr="00853668">
        <w:rPr>
          <w:color w:val="000000" w:themeColor="text1"/>
        </w:rPr>
        <w:t xml:space="preserve"> of the land on which the house stands, the number of rooms, and </w:t>
      </w:r>
      <w:r w:rsidR="00124350">
        <w:rPr>
          <w:color w:val="000000" w:themeColor="text1"/>
        </w:rPr>
        <w:t>CO2</w:t>
      </w:r>
      <w:r w:rsidR="00124350" w:rsidRPr="00853668">
        <w:rPr>
          <w:color w:val="000000" w:themeColor="text1"/>
        </w:rPr>
        <w:t xml:space="preserve"> </w:t>
      </w:r>
      <w:r w:rsidR="00D7398B" w:rsidRPr="00853668">
        <w:rPr>
          <w:color w:val="000000" w:themeColor="text1"/>
        </w:rPr>
        <w:t xml:space="preserve">emissions. </w:t>
      </w:r>
      <w:r w:rsidR="00B26753" w:rsidRPr="00853668">
        <w:rPr>
          <w:color w:val="000000" w:themeColor="text1"/>
        </w:rPr>
        <w:t xml:space="preserve">Prices are expressed in </w:t>
      </w:r>
      <w:proofErr w:type="spellStart"/>
      <w:r w:rsidR="00124350">
        <w:rPr>
          <w:b/>
          <w:bCs/>
          <w:color w:val="000000" w:themeColor="text1"/>
          <w:u w:val="single"/>
        </w:rPr>
        <w:t>yellowies</w:t>
      </w:r>
      <w:proofErr w:type="spellEnd"/>
      <w:r w:rsidR="00124350" w:rsidRPr="00853668">
        <w:rPr>
          <w:b/>
          <w:bCs/>
          <w:color w:val="000000" w:themeColor="text1"/>
          <w:u w:val="single"/>
        </w:rPr>
        <w:t xml:space="preserve"> </w:t>
      </w:r>
      <w:r w:rsidR="00A55CF8" w:rsidRPr="00853668">
        <w:rPr>
          <w:b/>
          <w:bCs/>
          <w:color w:val="000000" w:themeColor="text1"/>
          <w:u w:val="single"/>
        </w:rPr>
        <w:t xml:space="preserve">(currency of </w:t>
      </w:r>
      <w:proofErr w:type="spellStart"/>
      <w:r w:rsidR="00124350">
        <w:rPr>
          <w:b/>
          <w:bCs/>
          <w:color w:val="000000" w:themeColor="text1"/>
          <w:u w:val="single"/>
        </w:rPr>
        <w:t>Yellowland</w:t>
      </w:r>
      <w:proofErr w:type="spellEnd"/>
      <w:r w:rsidR="00A55CF8" w:rsidRPr="00853668">
        <w:rPr>
          <w:color w:val="000000" w:themeColor="text1"/>
        </w:rPr>
        <w:t>)</w:t>
      </w:r>
      <w:r w:rsidR="00B26753" w:rsidRPr="00853668">
        <w:rPr>
          <w:color w:val="000000" w:themeColor="text1"/>
        </w:rPr>
        <w:t>.</w:t>
      </w:r>
      <w:r w:rsidR="00D7398B" w:rsidRPr="00853668">
        <w:rPr>
          <w:color w:val="000000" w:themeColor="text1"/>
        </w:rPr>
        <w:t xml:space="preserve"> The model is estimated as follows:</w:t>
      </w:r>
    </w:p>
    <w:p w14:paraId="1FFB3D23" w14:textId="04653977" w:rsidR="00125C77" w:rsidRPr="00853668" w:rsidRDefault="00125C77">
      <w:pPr>
        <w:rPr>
          <w:color w:val="000000" w:themeColor="text1"/>
        </w:rPr>
      </w:pPr>
    </w:p>
    <w:p w14:paraId="605A0130" w14:textId="44D1EB5E" w:rsidR="00125C77" w:rsidRPr="00853668" w:rsidRDefault="00125C77">
      <w:pPr>
        <w:rPr>
          <w:color w:val="000000" w:themeColor="text1"/>
        </w:rPr>
      </w:pPr>
      <w:r w:rsidRPr="00853668">
        <w:rPr>
          <w:color w:val="000000" w:themeColor="text1"/>
        </w:rPr>
        <w:t xml:space="preserve">Log(price) = </w:t>
      </w:r>
      <w:r w:rsidR="007945C3">
        <w:rPr>
          <w:color w:val="000000" w:themeColor="text1"/>
        </w:rPr>
        <w:t>9.5</w:t>
      </w:r>
      <w:r w:rsidRPr="00853668">
        <w:rPr>
          <w:color w:val="000000" w:themeColor="text1"/>
        </w:rPr>
        <w:t xml:space="preserve"> +  0.6 * log (</w:t>
      </w:r>
      <w:proofErr w:type="spellStart"/>
      <w:r w:rsidRPr="00853668">
        <w:rPr>
          <w:color w:val="000000" w:themeColor="text1"/>
        </w:rPr>
        <w:t>sqm_</w:t>
      </w:r>
      <w:r w:rsidR="00D7398B" w:rsidRPr="00853668">
        <w:rPr>
          <w:color w:val="000000" w:themeColor="text1"/>
        </w:rPr>
        <w:t>land</w:t>
      </w:r>
      <w:proofErr w:type="spellEnd"/>
      <w:r w:rsidRPr="00853668">
        <w:rPr>
          <w:color w:val="000000" w:themeColor="text1"/>
        </w:rPr>
        <w:t>) +  0.</w:t>
      </w:r>
      <w:r w:rsidR="00F028FC">
        <w:rPr>
          <w:color w:val="000000" w:themeColor="text1"/>
        </w:rPr>
        <w:t>17</w:t>
      </w:r>
      <w:r w:rsidRPr="00853668">
        <w:rPr>
          <w:color w:val="000000" w:themeColor="text1"/>
        </w:rPr>
        <w:t xml:space="preserve"> * rooms </w:t>
      </w:r>
      <w:r w:rsidR="00D7398B" w:rsidRPr="00853668">
        <w:rPr>
          <w:color w:val="000000" w:themeColor="text1"/>
        </w:rPr>
        <w:t>-</w:t>
      </w:r>
      <w:r w:rsidRPr="00853668">
        <w:rPr>
          <w:color w:val="000000" w:themeColor="text1"/>
        </w:rPr>
        <w:t xml:space="preserve"> 0.0</w:t>
      </w:r>
      <w:r w:rsidR="007945C3">
        <w:rPr>
          <w:color w:val="000000" w:themeColor="text1"/>
        </w:rPr>
        <w:t>4</w:t>
      </w:r>
      <w:r w:rsidRPr="00853668">
        <w:rPr>
          <w:color w:val="000000" w:themeColor="text1"/>
        </w:rPr>
        <w:t xml:space="preserve"> * log (</w:t>
      </w:r>
      <w:r w:rsidR="00124350">
        <w:rPr>
          <w:color w:val="000000" w:themeColor="text1"/>
        </w:rPr>
        <w:t>CO2</w:t>
      </w:r>
      <w:r w:rsidRPr="00853668">
        <w:rPr>
          <w:color w:val="000000" w:themeColor="text1"/>
        </w:rPr>
        <w:t xml:space="preserve">) </w:t>
      </w:r>
    </w:p>
    <w:p w14:paraId="34B5E496" w14:textId="443F3FB4" w:rsidR="00D7398B" w:rsidRPr="00853668" w:rsidRDefault="00D7398B">
      <w:pPr>
        <w:rPr>
          <w:color w:val="000000" w:themeColor="text1"/>
        </w:rPr>
      </w:pPr>
      <w:r w:rsidRPr="00853668">
        <w:rPr>
          <w:color w:val="000000" w:themeColor="text1"/>
        </w:rPr>
        <w:t>N=</w:t>
      </w:r>
      <w:r w:rsidR="00124350">
        <w:rPr>
          <w:color w:val="000000" w:themeColor="text1"/>
        </w:rPr>
        <w:t>9</w:t>
      </w:r>
      <w:r w:rsidRPr="00853668">
        <w:rPr>
          <w:color w:val="000000" w:themeColor="text1"/>
        </w:rPr>
        <w:t xml:space="preserve">00 </w:t>
      </w:r>
    </w:p>
    <w:p w14:paraId="4BE3272A" w14:textId="497BABF7" w:rsidR="00D7398B" w:rsidRPr="00853668" w:rsidRDefault="00D7398B">
      <w:pPr>
        <w:rPr>
          <w:color w:val="000000" w:themeColor="text1"/>
        </w:rPr>
      </w:pPr>
      <w:r w:rsidRPr="00853668">
        <w:rPr>
          <w:color w:val="000000" w:themeColor="text1"/>
        </w:rPr>
        <w:t>R2 = 0.</w:t>
      </w:r>
      <w:r w:rsidR="00124350">
        <w:rPr>
          <w:color w:val="000000" w:themeColor="text1"/>
        </w:rPr>
        <w:t>52</w:t>
      </w:r>
    </w:p>
    <w:p w14:paraId="30CF3473" w14:textId="181BDD60" w:rsidR="00125C77" w:rsidRPr="00853668" w:rsidRDefault="00125C77">
      <w:pPr>
        <w:rPr>
          <w:color w:val="000000" w:themeColor="text1"/>
        </w:rPr>
      </w:pPr>
    </w:p>
    <w:p w14:paraId="00085BD5" w14:textId="5196C62E" w:rsidR="00125C77" w:rsidRPr="00853668" w:rsidRDefault="00125C77" w:rsidP="00125C77">
      <w:pPr>
        <w:pStyle w:val="ListParagraph"/>
        <w:numPr>
          <w:ilvl w:val="0"/>
          <w:numId w:val="14"/>
        </w:numPr>
        <w:rPr>
          <w:rFonts w:ascii="Times New Roman" w:hAnsi="Times New Roman" w:cs="Times New Roman"/>
          <w:color w:val="000000" w:themeColor="text1"/>
        </w:rPr>
      </w:pPr>
      <w:r w:rsidRPr="00853668">
        <w:rPr>
          <w:rFonts w:ascii="Times New Roman" w:hAnsi="Times New Roman" w:cs="Times New Roman"/>
          <w:color w:val="000000" w:themeColor="text1"/>
        </w:rPr>
        <w:t xml:space="preserve">Interpret the </w:t>
      </w:r>
      <w:r w:rsidR="00D7398B" w:rsidRPr="00853668">
        <w:rPr>
          <w:rFonts w:ascii="Times New Roman" w:hAnsi="Times New Roman" w:cs="Times New Roman"/>
          <w:color w:val="000000" w:themeColor="text1"/>
        </w:rPr>
        <w:t>intercept</w:t>
      </w:r>
      <w:r w:rsidR="004D05F0">
        <w:rPr>
          <w:rFonts w:ascii="Times New Roman" w:hAnsi="Times New Roman" w:cs="Times New Roman"/>
          <w:color w:val="000000" w:themeColor="text1"/>
        </w:rPr>
        <w:t>.</w:t>
      </w:r>
      <w:r w:rsidRPr="00853668">
        <w:rPr>
          <w:rFonts w:ascii="Times New Roman" w:hAnsi="Times New Roman" w:cs="Times New Roman"/>
          <w:color w:val="000000" w:themeColor="text1"/>
        </w:rPr>
        <w:t xml:space="preserve"> </w:t>
      </w:r>
    </w:p>
    <w:p w14:paraId="59862971" w14:textId="4CC5551B" w:rsidR="00125C77" w:rsidRPr="00853668" w:rsidRDefault="00125C77" w:rsidP="00125C77">
      <w:pPr>
        <w:ind w:left="360"/>
        <w:rPr>
          <w:color w:val="000000" w:themeColor="text1"/>
        </w:rPr>
      </w:pPr>
    </w:p>
    <w:p w14:paraId="495ED136" w14:textId="24037342" w:rsidR="00125C77" w:rsidRPr="00853668" w:rsidRDefault="00125C77" w:rsidP="00853668">
      <w:pPr>
        <w:ind w:left="360"/>
        <w:jc w:val="right"/>
        <w:rPr>
          <w:b/>
          <w:bCs/>
          <w:color w:val="000000" w:themeColor="text1"/>
        </w:rPr>
      </w:pPr>
      <w:r w:rsidRPr="00853668">
        <w:rPr>
          <w:b/>
          <w:bCs/>
          <w:color w:val="000000" w:themeColor="text1"/>
        </w:rPr>
        <w:t>2  marks</w:t>
      </w:r>
    </w:p>
    <w:p w14:paraId="3C80AE70" w14:textId="621A7483" w:rsidR="00125C77" w:rsidRPr="00853668" w:rsidRDefault="00125C77" w:rsidP="00853668">
      <w:pPr>
        <w:pStyle w:val="ListParagraph"/>
        <w:numPr>
          <w:ilvl w:val="0"/>
          <w:numId w:val="14"/>
        </w:numPr>
        <w:rPr>
          <w:rFonts w:ascii="Times New Roman" w:hAnsi="Times New Roman" w:cs="Times New Roman"/>
          <w:color w:val="000000" w:themeColor="text1"/>
        </w:rPr>
      </w:pPr>
      <w:r w:rsidRPr="00853668">
        <w:rPr>
          <w:rFonts w:ascii="Times New Roman" w:hAnsi="Times New Roman" w:cs="Times New Roman"/>
          <w:color w:val="000000" w:themeColor="text1"/>
        </w:rPr>
        <w:t xml:space="preserve"> </w:t>
      </w:r>
      <w:r w:rsidR="00D7398B" w:rsidRPr="00853668">
        <w:rPr>
          <w:rFonts w:ascii="Times New Roman" w:hAnsi="Times New Roman" w:cs="Times New Roman"/>
          <w:color w:val="000000" w:themeColor="text1"/>
        </w:rPr>
        <w:t>Interpret the coefficient on the square meter variable</w:t>
      </w:r>
      <w:r w:rsidR="00F028FC">
        <w:rPr>
          <w:rFonts w:ascii="Times New Roman" w:hAnsi="Times New Roman" w:cs="Times New Roman"/>
          <w:color w:val="000000" w:themeColor="text1"/>
        </w:rPr>
        <w:t>.</w:t>
      </w:r>
    </w:p>
    <w:p w14:paraId="7CE65D2D" w14:textId="12C6A7DF" w:rsidR="00D7398B" w:rsidRPr="00FE7EB6" w:rsidRDefault="00D7398B" w:rsidP="00D7398B">
      <w:pPr>
        <w:ind w:left="360"/>
        <w:jc w:val="right"/>
        <w:rPr>
          <w:rFonts w:eastAsiaTheme="minorHAnsi"/>
          <w:b/>
          <w:bCs/>
          <w:color w:val="000000" w:themeColor="text1"/>
          <w:lang w:val="en-GB" w:eastAsia="en-US"/>
        </w:rPr>
      </w:pPr>
      <w:r w:rsidRPr="00FE7EB6">
        <w:rPr>
          <w:rFonts w:eastAsiaTheme="minorHAnsi"/>
          <w:color w:val="000000" w:themeColor="text1"/>
          <w:lang w:val="en-GB" w:eastAsia="en-US"/>
        </w:rPr>
        <w:tab/>
      </w:r>
      <w:r w:rsidRPr="00FE7EB6">
        <w:rPr>
          <w:rFonts w:eastAsiaTheme="minorHAnsi"/>
          <w:color w:val="000000" w:themeColor="text1"/>
          <w:lang w:val="en-GB" w:eastAsia="en-US"/>
        </w:rPr>
        <w:tab/>
      </w:r>
      <w:r w:rsidRPr="00FE7EB6">
        <w:rPr>
          <w:rFonts w:eastAsiaTheme="minorHAnsi"/>
          <w:color w:val="000000" w:themeColor="text1"/>
          <w:lang w:val="en-GB" w:eastAsia="en-US"/>
        </w:rPr>
        <w:tab/>
      </w:r>
      <w:r w:rsidRPr="00FE7EB6">
        <w:rPr>
          <w:rFonts w:eastAsiaTheme="minorHAnsi"/>
          <w:color w:val="000000" w:themeColor="text1"/>
          <w:lang w:val="en-GB" w:eastAsia="en-US"/>
        </w:rPr>
        <w:tab/>
      </w:r>
      <w:r w:rsidRPr="00FE7EB6">
        <w:rPr>
          <w:rFonts w:eastAsiaTheme="minorHAnsi"/>
          <w:color w:val="000000" w:themeColor="text1"/>
          <w:lang w:val="en-GB" w:eastAsia="en-US"/>
        </w:rPr>
        <w:tab/>
      </w:r>
      <w:r w:rsidRPr="00FE7EB6">
        <w:rPr>
          <w:rFonts w:eastAsiaTheme="minorHAnsi"/>
          <w:color w:val="000000" w:themeColor="text1"/>
          <w:lang w:val="en-GB" w:eastAsia="en-US"/>
        </w:rPr>
        <w:tab/>
      </w:r>
      <w:r w:rsidRPr="00FE7EB6">
        <w:rPr>
          <w:rFonts w:eastAsiaTheme="minorHAnsi"/>
          <w:color w:val="000000" w:themeColor="text1"/>
          <w:lang w:val="en-GB" w:eastAsia="en-US"/>
        </w:rPr>
        <w:tab/>
      </w:r>
      <w:r w:rsidRPr="00FE7EB6">
        <w:rPr>
          <w:rFonts w:eastAsiaTheme="minorHAnsi"/>
          <w:color w:val="000000" w:themeColor="text1"/>
          <w:lang w:val="en-GB" w:eastAsia="en-US"/>
        </w:rPr>
        <w:tab/>
      </w:r>
      <w:r w:rsidRPr="00FE7EB6">
        <w:rPr>
          <w:rFonts w:eastAsiaTheme="minorHAnsi"/>
          <w:color w:val="000000" w:themeColor="text1"/>
          <w:lang w:val="en-GB" w:eastAsia="en-US"/>
        </w:rPr>
        <w:tab/>
      </w:r>
      <w:r w:rsidRPr="00FE7EB6">
        <w:rPr>
          <w:rFonts w:eastAsiaTheme="minorHAnsi"/>
          <w:color w:val="000000" w:themeColor="text1"/>
          <w:lang w:val="en-GB" w:eastAsia="en-US"/>
        </w:rPr>
        <w:tab/>
      </w:r>
      <w:r w:rsidRPr="00FE7EB6">
        <w:rPr>
          <w:rFonts w:eastAsiaTheme="minorHAnsi"/>
          <w:color w:val="000000" w:themeColor="text1"/>
          <w:lang w:val="en-GB" w:eastAsia="en-US"/>
        </w:rPr>
        <w:tab/>
      </w:r>
      <w:proofErr w:type="gramStart"/>
      <w:r w:rsidRPr="00FE7EB6">
        <w:rPr>
          <w:rFonts w:eastAsiaTheme="minorHAnsi"/>
          <w:b/>
          <w:bCs/>
          <w:color w:val="000000" w:themeColor="text1"/>
          <w:lang w:val="en-GB" w:eastAsia="en-US"/>
        </w:rPr>
        <w:t>2  marks</w:t>
      </w:r>
      <w:proofErr w:type="gramEnd"/>
    </w:p>
    <w:p w14:paraId="6A22D33A" w14:textId="550E4145" w:rsidR="00F028FC" w:rsidRPr="00FE7EB6" w:rsidRDefault="00F028FC" w:rsidP="00F028FC">
      <w:pPr>
        <w:rPr>
          <w:rFonts w:eastAsiaTheme="minorHAnsi"/>
          <w:color w:val="000000" w:themeColor="text1"/>
          <w:lang w:val="en-GB" w:eastAsia="en-US"/>
        </w:rPr>
      </w:pPr>
    </w:p>
    <w:p w14:paraId="1EEACECF" w14:textId="766D81D3" w:rsidR="00F028FC" w:rsidRPr="00FE7EB6" w:rsidRDefault="00F028FC" w:rsidP="00FE7EB6">
      <w:pPr>
        <w:pStyle w:val="ListParagraph"/>
        <w:numPr>
          <w:ilvl w:val="0"/>
          <w:numId w:val="14"/>
        </w:numPr>
        <w:rPr>
          <w:color w:val="000000" w:themeColor="text1"/>
        </w:rPr>
      </w:pPr>
      <w:r>
        <w:rPr>
          <w:rFonts w:ascii="Times New Roman" w:hAnsi="Times New Roman" w:cs="Times New Roman"/>
          <w:color w:val="000000" w:themeColor="text1"/>
        </w:rPr>
        <w:t xml:space="preserve"> Interpret the coefficient on the </w:t>
      </w:r>
      <w:proofErr w:type="gramStart"/>
      <w:r>
        <w:rPr>
          <w:rFonts w:ascii="Times New Roman" w:hAnsi="Times New Roman" w:cs="Times New Roman"/>
          <w:color w:val="000000" w:themeColor="text1"/>
        </w:rPr>
        <w:t>rooms</w:t>
      </w:r>
      <w:proofErr w:type="gramEnd"/>
      <w:r>
        <w:rPr>
          <w:rFonts w:ascii="Times New Roman" w:hAnsi="Times New Roman" w:cs="Times New Roman"/>
          <w:color w:val="000000" w:themeColor="text1"/>
        </w:rPr>
        <w:t xml:space="preserve"> variable. </w:t>
      </w:r>
    </w:p>
    <w:p w14:paraId="1091D776" w14:textId="0719385A" w:rsidR="00D7398B" w:rsidRPr="00853668" w:rsidRDefault="00F028FC" w:rsidP="00FE7EB6">
      <w:pPr>
        <w:ind w:left="7920"/>
        <w:rPr>
          <w:b/>
          <w:bCs/>
          <w:color w:val="000000" w:themeColor="text1"/>
        </w:rPr>
      </w:pPr>
      <w:r>
        <w:rPr>
          <w:rFonts w:eastAsiaTheme="minorHAnsi"/>
          <w:b/>
          <w:bCs/>
          <w:color w:val="000000" w:themeColor="text1"/>
          <w:lang w:val="en-GB" w:eastAsia="en-US"/>
        </w:rPr>
        <w:t xml:space="preserve">   </w:t>
      </w:r>
      <w:proofErr w:type="gramStart"/>
      <w:r w:rsidRPr="00B80F13">
        <w:rPr>
          <w:rFonts w:eastAsiaTheme="minorHAnsi"/>
          <w:b/>
          <w:bCs/>
          <w:color w:val="000000" w:themeColor="text1"/>
          <w:lang w:val="en-GB" w:eastAsia="en-US"/>
        </w:rPr>
        <w:t>2  marks</w:t>
      </w:r>
      <w:proofErr w:type="gramEnd"/>
    </w:p>
    <w:p w14:paraId="26E52AE9" w14:textId="1EBFF6FA" w:rsidR="0043136D" w:rsidRPr="00853668" w:rsidRDefault="00D7398B" w:rsidP="00D7398B">
      <w:pPr>
        <w:pStyle w:val="ListParagraph"/>
        <w:numPr>
          <w:ilvl w:val="0"/>
          <w:numId w:val="14"/>
        </w:numPr>
        <w:rPr>
          <w:rFonts w:ascii="Times New Roman" w:hAnsi="Times New Roman" w:cs="Times New Roman"/>
          <w:color w:val="000000" w:themeColor="text1"/>
        </w:rPr>
      </w:pPr>
      <w:r w:rsidRPr="00853668">
        <w:rPr>
          <w:rFonts w:ascii="Times New Roman" w:hAnsi="Times New Roman" w:cs="Times New Roman"/>
          <w:color w:val="000000" w:themeColor="text1"/>
        </w:rPr>
        <w:t xml:space="preserve">Assume a </w:t>
      </w:r>
      <w:r w:rsidR="00124350">
        <w:rPr>
          <w:rFonts w:ascii="Times New Roman" w:hAnsi="Times New Roman" w:cs="Times New Roman"/>
          <w:color w:val="000000" w:themeColor="text1"/>
        </w:rPr>
        <w:t>CO2</w:t>
      </w:r>
      <w:r w:rsidR="00124350" w:rsidRPr="00853668">
        <w:rPr>
          <w:rFonts w:ascii="Times New Roman" w:hAnsi="Times New Roman" w:cs="Times New Roman"/>
          <w:color w:val="000000" w:themeColor="text1"/>
        </w:rPr>
        <w:t xml:space="preserve"> </w:t>
      </w:r>
      <w:r w:rsidRPr="00853668">
        <w:rPr>
          <w:rFonts w:ascii="Times New Roman" w:hAnsi="Times New Roman" w:cs="Times New Roman"/>
          <w:color w:val="000000" w:themeColor="text1"/>
        </w:rPr>
        <w:t xml:space="preserve">level of </w:t>
      </w:r>
      <w:r w:rsidR="00124350">
        <w:rPr>
          <w:rFonts w:ascii="Times New Roman" w:hAnsi="Times New Roman" w:cs="Times New Roman"/>
          <w:color w:val="000000" w:themeColor="text1"/>
        </w:rPr>
        <w:t>3</w:t>
      </w:r>
      <w:r w:rsidRPr="00853668">
        <w:rPr>
          <w:rFonts w:ascii="Times New Roman" w:hAnsi="Times New Roman" w:cs="Times New Roman"/>
          <w:color w:val="000000" w:themeColor="text1"/>
        </w:rPr>
        <w:t xml:space="preserve">, and a land area of </w:t>
      </w:r>
      <w:r w:rsidR="00124350">
        <w:rPr>
          <w:rFonts w:ascii="Times New Roman" w:hAnsi="Times New Roman" w:cs="Times New Roman"/>
          <w:color w:val="000000" w:themeColor="text1"/>
        </w:rPr>
        <w:t>4</w:t>
      </w:r>
      <w:r w:rsidRPr="00853668">
        <w:rPr>
          <w:rFonts w:ascii="Times New Roman" w:hAnsi="Times New Roman" w:cs="Times New Roman"/>
          <w:color w:val="000000" w:themeColor="text1"/>
        </w:rPr>
        <w:t xml:space="preserve">00 square meters. How much is the price of the house going to increase if we extend it from 2 to 3 </w:t>
      </w:r>
      <w:proofErr w:type="gramStart"/>
      <w:r w:rsidRPr="00853668">
        <w:rPr>
          <w:rFonts w:ascii="Times New Roman" w:hAnsi="Times New Roman" w:cs="Times New Roman"/>
          <w:color w:val="000000" w:themeColor="text1"/>
        </w:rPr>
        <w:t>rooms?</w:t>
      </w:r>
      <w:proofErr w:type="gramEnd"/>
      <w:r w:rsidRPr="00853668">
        <w:rPr>
          <w:rFonts w:ascii="Times New Roman" w:hAnsi="Times New Roman" w:cs="Times New Roman"/>
          <w:color w:val="000000" w:themeColor="text1"/>
        </w:rPr>
        <w:t xml:space="preserve"> </w:t>
      </w:r>
    </w:p>
    <w:p w14:paraId="49648BB6" w14:textId="50F7D95C" w:rsidR="00D7398B" w:rsidRPr="00853668" w:rsidRDefault="00D7398B" w:rsidP="00D7398B">
      <w:pPr>
        <w:jc w:val="right"/>
        <w:rPr>
          <w:b/>
          <w:bCs/>
          <w:color w:val="000000" w:themeColor="text1"/>
        </w:rPr>
      </w:pPr>
      <w:r w:rsidRPr="00853668">
        <w:rPr>
          <w:b/>
          <w:bCs/>
          <w:color w:val="000000" w:themeColor="text1"/>
        </w:rPr>
        <w:t xml:space="preserve">6 marks </w:t>
      </w:r>
    </w:p>
    <w:p w14:paraId="4F5A897E" w14:textId="656E7D7A" w:rsidR="00D7398B" w:rsidRPr="00853668" w:rsidRDefault="00D7398B" w:rsidP="00853668">
      <w:pPr>
        <w:pStyle w:val="ListParagraph"/>
        <w:numPr>
          <w:ilvl w:val="0"/>
          <w:numId w:val="14"/>
        </w:numPr>
        <w:rPr>
          <w:rFonts w:ascii="Times New Roman" w:hAnsi="Times New Roman" w:cs="Times New Roman"/>
          <w:color w:val="000000" w:themeColor="text1"/>
        </w:rPr>
      </w:pPr>
      <w:r w:rsidRPr="00853668">
        <w:rPr>
          <w:rFonts w:ascii="Times New Roman" w:hAnsi="Times New Roman" w:cs="Times New Roman"/>
          <w:color w:val="000000" w:themeColor="text1"/>
        </w:rPr>
        <w:t>Calculate the degrees of freedom associated with these estimates. Is this high enough for standard normal critical values to be applied?</w:t>
      </w:r>
    </w:p>
    <w:p w14:paraId="534A3A7E" w14:textId="0FAFD59F" w:rsidR="0043136D" w:rsidRDefault="00D7398B" w:rsidP="00D7398B">
      <w:pPr>
        <w:jc w:val="right"/>
        <w:rPr>
          <w:b/>
          <w:bCs/>
          <w:color w:val="000000" w:themeColor="text1"/>
        </w:rPr>
      </w:pPr>
      <w:r w:rsidRPr="00853668">
        <w:rPr>
          <w:b/>
          <w:bCs/>
          <w:color w:val="000000" w:themeColor="text1"/>
        </w:rPr>
        <w:t>2  marks</w:t>
      </w:r>
    </w:p>
    <w:p w14:paraId="67A2EE4E" w14:textId="709D135B" w:rsidR="00124350" w:rsidRDefault="00124350" w:rsidP="00D7398B">
      <w:pPr>
        <w:jc w:val="right"/>
        <w:rPr>
          <w:b/>
          <w:bCs/>
          <w:color w:val="000000" w:themeColor="text1"/>
        </w:rPr>
      </w:pPr>
    </w:p>
    <w:p w14:paraId="54FC6EE9" w14:textId="7403D1DB" w:rsidR="00124350" w:rsidRDefault="00124350" w:rsidP="00124350">
      <w:pPr>
        <w:pStyle w:val="ListParagraph"/>
        <w:numPr>
          <w:ilvl w:val="0"/>
          <w:numId w:val="14"/>
        </w:numPr>
        <w:rPr>
          <w:rFonts w:ascii="Times New Roman" w:hAnsi="Times New Roman" w:cs="Times New Roman"/>
          <w:color w:val="000000" w:themeColor="text1"/>
        </w:rPr>
      </w:pPr>
      <w:r w:rsidRPr="00FE7EB6">
        <w:rPr>
          <w:rFonts w:ascii="Times New Roman" w:hAnsi="Times New Roman" w:cs="Times New Roman"/>
          <w:color w:val="000000" w:themeColor="text1"/>
        </w:rPr>
        <w:t>Interpret the R2</w:t>
      </w:r>
      <w:r w:rsidR="004D05F0">
        <w:rPr>
          <w:rFonts w:ascii="Times New Roman" w:hAnsi="Times New Roman" w:cs="Times New Roman"/>
          <w:color w:val="000000" w:themeColor="text1"/>
        </w:rPr>
        <w:t>.</w:t>
      </w:r>
    </w:p>
    <w:p w14:paraId="095529E5" w14:textId="616B16AB" w:rsidR="00124350" w:rsidRPr="00124350" w:rsidRDefault="00124350" w:rsidP="00FE7EB6">
      <w:pPr>
        <w:pStyle w:val="ListParagraph"/>
        <w:ind w:left="7920"/>
        <w:jc w:val="center"/>
        <w:rPr>
          <w:b/>
          <w:bCs/>
          <w:color w:val="000000" w:themeColor="text1"/>
        </w:rPr>
      </w:pPr>
      <w:r>
        <w:rPr>
          <w:b/>
          <w:bCs/>
          <w:color w:val="000000" w:themeColor="text1"/>
        </w:rPr>
        <w:t xml:space="preserve">    </w:t>
      </w:r>
      <w:proofErr w:type="gramStart"/>
      <w:r w:rsidRPr="00124350">
        <w:rPr>
          <w:b/>
          <w:bCs/>
          <w:color w:val="000000" w:themeColor="text1"/>
        </w:rPr>
        <w:t>2  marks</w:t>
      </w:r>
      <w:proofErr w:type="gramEnd"/>
    </w:p>
    <w:p w14:paraId="229A0241" w14:textId="77777777" w:rsidR="00124350" w:rsidRPr="00FE7EB6" w:rsidRDefault="00124350" w:rsidP="00FE7EB6">
      <w:pPr>
        <w:pStyle w:val="ListParagraph"/>
        <w:ind w:left="7920"/>
        <w:rPr>
          <w:color w:val="000000" w:themeColor="text1"/>
        </w:rPr>
      </w:pPr>
    </w:p>
    <w:p w14:paraId="2A8C9E75" w14:textId="6317279B" w:rsidR="00FC5152" w:rsidRPr="00853668" w:rsidRDefault="00FC5152" w:rsidP="00853668">
      <w:pPr>
        <w:rPr>
          <w:b/>
          <w:bCs/>
          <w:color w:val="000000" w:themeColor="text1"/>
        </w:rPr>
      </w:pPr>
      <w:r w:rsidRPr="00853668">
        <w:rPr>
          <w:b/>
          <w:bCs/>
          <w:color w:val="000000" w:themeColor="text1"/>
        </w:rPr>
        <w:t xml:space="preserve">Don’t forget: </w:t>
      </w:r>
      <w:r w:rsidRPr="00853668">
        <w:t xml:space="preserve">Log referrers to </w:t>
      </w:r>
      <w:r w:rsidRPr="00853668">
        <w:rPr>
          <w:b/>
          <w:bCs/>
        </w:rPr>
        <w:t>natural logarithm!</w:t>
      </w:r>
    </w:p>
    <w:p w14:paraId="177E7A7F" w14:textId="45729063" w:rsidR="00E55F7F" w:rsidRPr="00853668" w:rsidRDefault="00D7398B" w:rsidP="00D7398B">
      <w:pPr>
        <w:jc w:val="right"/>
        <w:rPr>
          <w:b/>
          <w:bCs/>
          <w:color w:val="000000" w:themeColor="text1"/>
        </w:rPr>
      </w:pPr>
      <w:r w:rsidRPr="00853668">
        <w:rPr>
          <w:b/>
          <w:bCs/>
          <w:color w:val="000000" w:themeColor="text1"/>
        </w:rPr>
        <w:t>Total: 1</w:t>
      </w:r>
      <w:r w:rsidR="00F028FC">
        <w:rPr>
          <w:b/>
          <w:bCs/>
          <w:color w:val="000000" w:themeColor="text1"/>
        </w:rPr>
        <w:t>6</w:t>
      </w:r>
      <w:r w:rsidRPr="00853668">
        <w:rPr>
          <w:b/>
          <w:bCs/>
          <w:color w:val="000000" w:themeColor="text1"/>
        </w:rPr>
        <w:t xml:space="preserve"> marks</w:t>
      </w:r>
    </w:p>
    <w:p w14:paraId="06149775" w14:textId="77777777" w:rsidR="00E55F7F" w:rsidRPr="00853668" w:rsidRDefault="00E55F7F" w:rsidP="00853668">
      <w:pPr>
        <w:jc w:val="right"/>
        <w:rPr>
          <w:b/>
          <w:bCs/>
          <w:color w:val="000000" w:themeColor="text1"/>
        </w:rPr>
      </w:pPr>
    </w:p>
    <w:p w14:paraId="502BCD2E" w14:textId="3B6B4BB5" w:rsidR="00FC5152" w:rsidRPr="00853668" w:rsidRDefault="00FC5152" w:rsidP="00D7398B">
      <w:pPr>
        <w:jc w:val="right"/>
        <w:rPr>
          <w:color w:val="2F5496" w:themeColor="accent1" w:themeShade="BF"/>
        </w:rPr>
      </w:pPr>
    </w:p>
    <w:p w14:paraId="551DF36A" w14:textId="77777777" w:rsidR="009243CE" w:rsidRDefault="009243CE">
      <w:pPr>
        <w:rPr>
          <w:color w:val="2F5496" w:themeColor="accent1" w:themeShade="BF"/>
        </w:rPr>
      </w:pPr>
      <w:r>
        <w:rPr>
          <w:color w:val="2F5496" w:themeColor="accent1" w:themeShade="BF"/>
        </w:rPr>
        <w:br w:type="page"/>
      </w:r>
    </w:p>
    <w:p w14:paraId="31BDFF57" w14:textId="218A031E" w:rsidR="005460DC" w:rsidRPr="00853668" w:rsidRDefault="001F478D">
      <w:pPr>
        <w:rPr>
          <w:b/>
          <w:bCs/>
          <w:color w:val="000000" w:themeColor="text1"/>
        </w:rPr>
      </w:pPr>
      <w:r w:rsidRPr="00853668">
        <w:rPr>
          <w:b/>
          <w:bCs/>
          <w:color w:val="000000" w:themeColor="text1"/>
        </w:rPr>
        <w:lastRenderedPageBreak/>
        <w:t xml:space="preserve">QUESTION  </w:t>
      </w:r>
      <w:r w:rsidR="00125C77" w:rsidRPr="00853668">
        <w:rPr>
          <w:b/>
          <w:bCs/>
          <w:color w:val="000000" w:themeColor="text1"/>
        </w:rPr>
        <w:t>2</w:t>
      </w:r>
    </w:p>
    <w:p w14:paraId="6655DC0A" w14:textId="06E7507D" w:rsidR="001F478D" w:rsidRPr="00853668" w:rsidRDefault="001F478D">
      <w:pPr>
        <w:rPr>
          <w:color w:val="000000" w:themeColor="text1"/>
        </w:rPr>
      </w:pPr>
    </w:p>
    <w:p w14:paraId="19D83E64" w14:textId="55253D44" w:rsidR="0043136D" w:rsidRPr="00853668" w:rsidRDefault="0043136D" w:rsidP="0043136D">
      <w:pPr>
        <w:rPr>
          <w:color w:val="000000" w:themeColor="text1"/>
        </w:rPr>
      </w:pPr>
      <w:r w:rsidRPr="00853668">
        <w:rPr>
          <w:color w:val="000000" w:themeColor="text1"/>
        </w:rPr>
        <w:t xml:space="preserve">We </w:t>
      </w:r>
      <w:r w:rsidR="006C3C4C">
        <w:rPr>
          <w:color w:val="000000" w:themeColor="text1"/>
        </w:rPr>
        <w:t xml:space="preserve">want </w:t>
      </w:r>
      <w:r w:rsidRPr="00853668">
        <w:rPr>
          <w:color w:val="000000" w:themeColor="text1"/>
        </w:rPr>
        <w:t xml:space="preserve">model energy use as follows: </w:t>
      </w:r>
    </w:p>
    <w:p w14:paraId="17DE482A" w14:textId="77777777" w:rsidR="0043136D" w:rsidRPr="00853668" w:rsidRDefault="0043136D" w:rsidP="0043136D">
      <w:pPr>
        <w:rPr>
          <w:color w:val="000000" w:themeColor="text1"/>
        </w:rPr>
      </w:pPr>
    </w:p>
    <w:p w14:paraId="458331D3" w14:textId="3232D1A9" w:rsidR="0043136D" w:rsidRPr="00853668" w:rsidRDefault="0043136D" w:rsidP="0043136D">
      <w:pPr>
        <w:rPr>
          <w:color w:val="000000" w:themeColor="text1"/>
        </w:rPr>
      </w:pPr>
      <w:proofErr w:type="spellStart"/>
      <w:r w:rsidRPr="00853668">
        <w:rPr>
          <w:color w:val="000000" w:themeColor="text1"/>
        </w:rPr>
        <w:t>Lntpes_pc</w:t>
      </w:r>
      <w:proofErr w:type="spellEnd"/>
      <w:r w:rsidRPr="00853668">
        <w:rPr>
          <w:color w:val="000000" w:themeColor="text1"/>
        </w:rPr>
        <w:t xml:space="preserve"> =  </w:t>
      </w:r>
      <m:oMath>
        <m:sSub>
          <m:sSubPr>
            <m:ctrlPr>
              <w:rPr>
                <w:rFonts w:ascii="Cambria Math" w:eastAsiaTheme="minorEastAsia" w:hAnsi="Cambria Math"/>
                <w:i/>
                <w:color w:val="000000" w:themeColor="text1"/>
              </w:rPr>
            </m:ctrlPr>
          </m:sSubPr>
          <m:e>
            <m:r>
              <w:rPr>
                <w:rFonts w:ascii="Cambria Math" w:eastAsiaTheme="minorEastAsia" w:hAnsi="Cambria Math"/>
                <w:color w:val="000000" w:themeColor="text1"/>
              </w:rPr>
              <m:t>β</m:t>
            </m:r>
          </m:e>
          <m:sub>
            <m:r>
              <w:rPr>
                <w:rFonts w:ascii="Cambria Math" w:eastAsiaTheme="minorEastAsia" w:hAnsi="Cambria Math"/>
                <w:color w:val="000000" w:themeColor="text1"/>
              </w:rPr>
              <m:t>0</m:t>
            </m:r>
          </m:sub>
        </m:sSub>
        <m:r>
          <w:rPr>
            <w:rFonts w:ascii="Cambria Math" w:eastAsiaTheme="minorEastAsia" w:hAnsi="Cambria Math"/>
            <w:color w:val="000000" w:themeColor="text1"/>
          </w:rPr>
          <m:t>+</m:t>
        </m:r>
        <m:sSub>
          <m:sSubPr>
            <m:ctrlPr>
              <w:rPr>
                <w:rFonts w:ascii="Cambria Math" w:eastAsiaTheme="minorEastAsia" w:hAnsi="Cambria Math"/>
                <w:i/>
                <w:color w:val="000000" w:themeColor="text1"/>
              </w:rPr>
            </m:ctrlPr>
          </m:sSubPr>
          <m:e>
            <m:r>
              <w:rPr>
                <w:rFonts w:ascii="Cambria Math" w:eastAsiaTheme="minorEastAsia" w:hAnsi="Cambria Math"/>
                <w:color w:val="000000" w:themeColor="text1"/>
              </w:rPr>
              <m:t>β</m:t>
            </m:r>
          </m:e>
          <m:sub>
            <m:r>
              <w:rPr>
                <w:rFonts w:ascii="Cambria Math" w:eastAsiaTheme="minorEastAsia" w:hAnsi="Cambria Math"/>
                <w:color w:val="000000" w:themeColor="text1"/>
              </w:rPr>
              <m:t>1</m:t>
            </m:r>
          </m:sub>
        </m:sSub>
        <m:r>
          <m:rPr>
            <m:sty m:val="p"/>
          </m:rPr>
          <w:rPr>
            <w:rFonts w:ascii="Cambria Math" w:hAnsi="Cambria Math"/>
            <w:color w:val="000000" w:themeColor="text1"/>
            <w:lang w:val="en-US"/>
          </w:rPr>
          <m:t>Lnypcpenn</m:t>
        </m:r>
        <m:r>
          <w:rPr>
            <w:rFonts w:ascii="Cambria Math" w:eastAsiaTheme="minorEastAsia" w:hAnsi="Cambria Math"/>
            <w:color w:val="000000" w:themeColor="text1"/>
          </w:rPr>
          <m:t xml:space="preserve">+ </m:t>
        </m:r>
        <m:sSub>
          <m:sSubPr>
            <m:ctrlPr>
              <w:rPr>
                <w:rFonts w:ascii="Cambria Math" w:eastAsiaTheme="minorEastAsia" w:hAnsi="Cambria Math"/>
                <w:i/>
                <w:color w:val="000000" w:themeColor="text1"/>
              </w:rPr>
            </m:ctrlPr>
          </m:sSubPr>
          <m:e>
            <m:r>
              <w:rPr>
                <w:rFonts w:ascii="Cambria Math" w:eastAsiaTheme="minorEastAsia" w:hAnsi="Cambria Math"/>
                <w:color w:val="000000" w:themeColor="text1"/>
              </w:rPr>
              <m:t>β</m:t>
            </m:r>
          </m:e>
          <m:sub>
            <m:r>
              <w:rPr>
                <w:rFonts w:ascii="Cambria Math" w:eastAsiaTheme="minorEastAsia" w:hAnsi="Cambria Math"/>
                <w:color w:val="000000" w:themeColor="text1"/>
              </w:rPr>
              <m:t>2</m:t>
            </m:r>
          </m:sub>
        </m:sSub>
        <m:r>
          <m:rPr>
            <m:sty m:val="p"/>
          </m:rPr>
          <w:rPr>
            <w:rFonts w:ascii="Cambria Math" w:hAnsi="Cambria Math"/>
            <w:color w:val="000000" w:themeColor="text1"/>
            <w:lang w:val="en-US"/>
          </w:rPr>
          <m:t>Lnypcpenn2</m:t>
        </m:r>
        <m:r>
          <w:rPr>
            <w:rFonts w:ascii="Cambria Math" w:eastAsiaTheme="minorEastAsia" w:hAnsi="Cambria Math"/>
            <w:color w:val="000000" w:themeColor="text1"/>
          </w:rPr>
          <m:t>+</m:t>
        </m:r>
        <m:sSub>
          <m:sSubPr>
            <m:ctrlPr>
              <w:rPr>
                <w:rFonts w:ascii="Cambria Math" w:eastAsiaTheme="minorEastAsia" w:hAnsi="Cambria Math"/>
                <w:i/>
                <w:color w:val="000000" w:themeColor="text1"/>
              </w:rPr>
            </m:ctrlPr>
          </m:sSubPr>
          <m:e>
            <m:r>
              <w:rPr>
                <w:rFonts w:ascii="Cambria Math" w:eastAsiaTheme="minorEastAsia" w:hAnsi="Cambria Math"/>
                <w:color w:val="000000" w:themeColor="text1"/>
              </w:rPr>
              <m:t>β</m:t>
            </m:r>
          </m:e>
          <m:sub>
            <m:r>
              <w:rPr>
                <w:rFonts w:ascii="Cambria Math" w:eastAsiaTheme="minorEastAsia" w:hAnsi="Cambria Math"/>
                <w:color w:val="000000" w:themeColor="text1"/>
              </w:rPr>
              <m:t>3</m:t>
            </m:r>
          </m:sub>
        </m:sSub>
        <m:r>
          <m:rPr>
            <m:sty m:val="p"/>
          </m:rPr>
          <w:rPr>
            <w:rFonts w:ascii="Cambria Math" w:hAnsi="Cambria Math"/>
            <w:color w:val="000000" w:themeColor="text1"/>
            <w:lang w:val="en-US"/>
          </w:rPr>
          <m:t>LnGasprice</m:t>
        </m:r>
        <m:r>
          <w:rPr>
            <w:rFonts w:ascii="Cambria Math" w:eastAsiaTheme="minorEastAsia" w:hAnsi="Cambria Math"/>
            <w:color w:val="000000" w:themeColor="text1"/>
          </w:rPr>
          <m:t>+</m:t>
        </m:r>
        <m:sSub>
          <m:sSubPr>
            <m:ctrlPr>
              <w:rPr>
                <w:rFonts w:ascii="Cambria Math" w:eastAsiaTheme="minorEastAsia" w:hAnsi="Cambria Math"/>
                <w:i/>
                <w:color w:val="000000" w:themeColor="text1"/>
              </w:rPr>
            </m:ctrlPr>
          </m:sSubPr>
          <m:e>
            <m:r>
              <w:rPr>
                <w:rFonts w:ascii="Cambria Math" w:eastAsiaTheme="minorEastAsia" w:hAnsi="Cambria Math"/>
                <w:color w:val="000000" w:themeColor="text1"/>
              </w:rPr>
              <m:t>β</m:t>
            </m:r>
          </m:e>
          <m:sub>
            <m:r>
              <w:rPr>
                <w:rFonts w:ascii="Cambria Math" w:eastAsiaTheme="minorEastAsia" w:hAnsi="Cambria Math"/>
                <w:color w:val="000000" w:themeColor="text1"/>
              </w:rPr>
              <m:t>4</m:t>
            </m:r>
          </m:sub>
        </m:sSub>
        <m:r>
          <m:rPr>
            <m:sty m:val="p"/>
          </m:rPr>
          <w:rPr>
            <w:rFonts w:ascii="Cambria Math" w:hAnsi="Cambria Math"/>
            <w:color w:val="000000" w:themeColor="text1"/>
            <w:lang w:val="en-US"/>
          </w:rPr>
          <m:t>LnAnnualprecip</m:t>
        </m:r>
        <m:r>
          <w:rPr>
            <w:rFonts w:ascii="Cambria Math" w:hAnsi="Cambria Math"/>
            <w:color w:val="000000" w:themeColor="text1"/>
            <w:lang w:val="en-US"/>
          </w:rPr>
          <m:t xml:space="preserve">+  </m:t>
        </m:r>
        <m:sSub>
          <m:sSubPr>
            <m:ctrlPr>
              <w:rPr>
                <w:rFonts w:ascii="Cambria Math" w:eastAsiaTheme="minorEastAsia" w:hAnsi="Cambria Math"/>
                <w:i/>
                <w:color w:val="000000" w:themeColor="text1"/>
              </w:rPr>
            </m:ctrlPr>
          </m:sSubPr>
          <m:e>
            <m:r>
              <w:rPr>
                <w:rFonts w:ascii="Cambria Math" w:eastAsiaTheme="minorEastAsia" w:hAnsi="Cambria Math"/>
                <w:color w:val="000000" w:themeColor="text1"/>
              </w:rPr>
              <m:t>β</m:t>
            </m:r>
          </m:e>
          <m:sub>
            <m:r>
              <w:rPr>
                <w:rFonts w:ascii="Cambria Math" w:eastAsiaTheme="minorEastAsia" w:hAnsi="Cambria Math"/>
                <w:color w:val="000000" w:themeColor="text1"/>
              </w:rPr>
              <m:t>5</m:t>
            </m:r>
          </m:sub>
        </m:sSub>
        <m:r>
          <m:rPr>
            <m:sty m:val="p"/>
          </m:rPr>
          <w:rPr>
            <w:rFonts w:ascii="Cambria Math" w:hAnsi="Cambria Math"/>
            <w:color w:val="000000" w:themeColor="text1"/>
            <w:lang w:val="en-US"/>
          </w:rPr>
          <m:t>TempColdest</m:t>
        </m:r>
        <m:r>
          <w:rPr>
            <w:rFonts w:ascii="Cambria Math" w:eastAsiaTheme="minorEastAsia" w:hAnsi="Cambria Math"/>
            <w:color w:val="000000" w:themeColor="text1"/>
          </w:rPr>
          <m:t>+</m:t>
        </m:r>
        <m:r>
          <w:rPr>
            <w:rFonts w:ascii="Cambria Math" w:hAnsi="Cambria Math"/>
            <w:color w:val="000000" w:themeColor="text1"/>
            <w:lang w:val="en-US"/>
          </w:rPr>
          <m:t xml:space="preserve"> </m:t>
        </m:r>
        <m:sSub>
          <m:sSubPr>
            <m:ctrlPr>
              <w:rPr>
                <w:rFonts w:ascii="Cambria Math" w:eastAsiaTheme="minorEastAsia" w:hAnsi="Cambria Math"/>
                <w:i/>
                <w:color w:val="000000" w:themeColor="text1"/>
              </w:rPr>
            </m:ctrlPr>
          </m:sSubPr>
          <m:e>
            <m:r>
              <w:rPr>
                <w:rFonts w:ascii="Cambria Math" w:eastAsiaTheme="minorEastAsia" w:hAnsi="Cambria Math"/>
                <w:color w:val="000000" w:themeColor="text1"/>
              </w:rPr>
              <m:t>β</m:t>
            </m:r>
          </m:e>
          <m:sub>
            <m:r>
              <w:rPr>
                <w:rFonts w:ascii="Cambria Math" w:eastAsiaTheme="minorEastAsia" w:hAnsi="Cambria Math"/>
                <w:color w:val="000000" w:themeColor="text1"/>
              </w:rPr>
              <m:t>6</m:t>
            </m:r>
          </m:sub>
        </m:sSub>
        <m:r>
          <m:rPr>
            <m:sty m:val="p"/>
          </m:rPr>
          <w:rPr>
            <w:rFonts w:ascii="Cambria Math" w:hAnsi="Cambria Math"/>
            <w:color w:val="000000" w:themeColor="text1"/>
            <w:lang w:val="en-US"/>
          </w:rPr>
          <m:t>TempWarmest</m:t>
        </m:r>
        <m:r>
          <w:rPr>
            <w:rFonts w:ascii="Cambria Math" w:hAnsi="Cambria Math"/>
            <w:color w:val="000000" w:themeColor="text1"/>
            <w:lang w:val="en-US"/>
          </w:rPr>
          <m:t>+</m:t>
        </m:r>
        <m:sSub>
          <m:sSubPr>
            <m:ctrlPr>
              <w:rPr>
                <w:rFonts w:ascii="Cambria Math" w:eastAsiaTheme="minorEastAsia" w:hAnsi="Cambria Math"/>
                <w:i/>
                <w:color w:val="000000" w:themeColor="text1"/>
              </w:rPr>
            </m:ctrlPr>
          </m:sSubPr>
          <m:e>
            <m:r>
              <w:rPr>
                <w:rFonts w:ascii="Cambria Math" w:eastAsiaTheme="minorEastAsia" w:hAnsi="Cambria Math"/>
                <w:color w:val="000000" w:themeColor="text1"/>
              </w:rPr>
              <m:t>β</m:t>
            </m:r>
          </m:e>
          <m:sub>
            <m:r>
              <w:rPr>
                <w:rFonts w:ascii="Cambria Math" w:eastAsiaTheme="minorEastAsia" w:hAnsi="Cambria Math"/>
                <w:color w:val="000000" w:themeColor="text1"/>
              </w:rPr>
              <m:t>7</m:t>
            </m:r>
          </m:sub>
        </m:sSub>
        <m:r>
          <m:rPr>
            <m:sty m:val="p"/>
          </m:rPr>
          <w:rPr>
            <w:rFonts w:ascii="Cambria Math" w:eastAsiaTheme="minorEastAsia" w:hAnsi="Cambria Math"/>
            <w:color w:val="000000" w:themeColor="text1"/>
          </w:rPr>
          <m:t>ffrents</m:t>
        </m:r>
        <m:r>
          <w:rPr>
            <w:rFonts w:ascii="Cambria Math" w:eastAsiaTheme="minorEastAsia" w:hAnsi="Cambria Math"/>
            <w:color w:val="000000" w:themeColor="text1"/>
          </w:rPr>
          <m:t>+</m:t>
        </m:r>
        <m:sSub>
          <m:sSubPr>
            <m:ctrlPr>
              <w:rPr>
                <w:rFonts w:ascii="Cambria Math" w:eastAsiaTheme="minorEastAsia" w:hAnsi="Cambria Math"/>
                <w:i/>
                <w:color w:val="000000" w:themeColor="text1"/>
              </w:rPr>
            </m:ctrlPr>
          </m:sSubPr>
          <m:e>
            <m:r>
              <w:rPr>
                <w:rFonts w:ascii="Cambria Math" w:eastAsiaTheme="minorEastAsia" w:hAnsi="Cambria Math"/>
                <w:color w:val="000000" w:themeColor="text1"/>
              </w:rPr>
              <m:t>β</m:t>
            </m:r>
          </m:e>
          <m:sub>
            <m:r>
              <w:rPr>
                <w:rFonts w:ascii="Cambria Math" w:eastAsiaTheme="minorEastAsia" w:hAnsi="Cambria Math"/>
                <w:color w:val="000000" w:themeColor="text1"/>
              </w:rPr>
              <m:t>8</m:t>
            </m:r>
          </m:sub>
        </m:sSub>
        <m:r>
          <m:rPr>
            <m:sty m:val="p"/>
          </m:rPr>
          <w:rPr>
            <w:rFonts w:ascii="Cambria Math" w:eastAsiaTheme="minorEastAsia" w:hAnsi="Cambria Math"/>
            <w:color w:val="000000" w:themeColor="text1"/>
          </w:rPr>
          <m:t>LnPop</m:t>
        </m:r>
        <m:r>
          <w:rPr>
            <w:rFonts w:ascii="Cambria Math" w:hAnsi="Cambria Math"/>
            <w:color w:val="000000" w:themeColor="text1"/>
            <w:lang w:val="en-US"/>
          </w:rPr>
          <m:t>+</m:t>
        </m:r>
        <m:sSub>
          <m:sSubPr>
            <m:ctrlPr>
              <w:rPr>
                <w:rFonts w:ascii="Cambria Math" w:eastAsiaTheme="minorEastAsia" w:hAnsi="Cambria Math"/>
                <w:i/>
                <w:color w:val="000000" w:themeColor="text1"/>
              </w:rPr>
            </m:ctrlPr>
          </m:sSubPr>
          <m:e>
            <m:r>
              <w:rPr>
                <w:rFonts w:ascii="Cambria Math" w:eastAsiaTheme="minorEastAsia" w:hAnsi="Cambria Math"/>
                <w:color w:val="000000" w:themeColor="text1"/>
              </w:rPr>
              <m:t>β</m:t>
            </m:r>
          </m:e>
          <m:sub>
            <m:r>
              <w:rPr>
                <w:rFonts w:ascii="Cambria Math" w:eastAsiaTheme="minorEastAsia" w:hAnsi="Cambria Math"/>
                <w:color w:val="000000" w:themeColor="text1"/>
              </w:rPr>
              <m:t>9</m:t>
            </m:r>
          </m:sub>
        </m:sSub>
        <m:r>
          <m:rPr>
            <m:sty m:val="p"/>
          </m:rPr>
          <w:rPr>
            <w:rFonts w:ascii="Cambria Math" w:eastAsiaTheme="minorEastAsia" w:hAnsi="Cambria Math"/>
            <w:color w:val="000000" w:themeColor="text1"/>
          </w:rPr>
          <m:t>LnLand+D_incomegroups</m:t>
        </m:r>
        <m:r>
          <w:rPr>
            <w:rFonts w:ascii="Cambria Math" w:hAnsi="Cambria Math"/>
            <w:color w:val="000000" w:themeColor="text1"/>
            <w:lang w:val="en-US"/>
          </w:rPr>
          <m:t xml:space="preserve">+u  </m:t>
        </m:r>
      </m:oMath>
    </w:p>
    <w:p w14:paraId="551B38D4" w14:textId="77777777" w:rsidR="0043136D" w:rsidRPr="00853668" w:rsidRDefault="0043136D" w:rsidP="0043136D">
      <w:pPr>
        <w:rPr>
          <w:color w:val="000000" w:themeColor="text1"/>
        </w:rPr>
      </w:pPr>
    </w:p>
    <w:p w14:paraId="105FFA4E" w14:textId="77777777" w:rsidR="0043136D" w:rsidRPr="00853668" w:rsidRDefault="0043136D" w:rsidP="0043136D">
      <w:pPr>
        <w:spacing w:line="276" w:lineRule="auto"/>
        <w:rPr>
          <w:bCs/>
          <w:color w:val="000000" w:themeColor="text1"/>
          <w:u w:val="single"/>
          <w:lang w:val="en-US"/>
        </w:rPr>
      </w:pPr>
      <w:r w:rsidRPr="00853668">
        <w:rPr>
          <w:bCs/>
          <w:color w:val="000000" w:themeColor="text1"/>
          <w:u w:val="single"/>
          <w:lang w:val="en-US"/>
        </w:rPr>
        <w:t xml:space="preserve">The variables are defined as follows: </w:t>
      </w:r>
    </w:p>
    <w:p w14:paraId="4D123B48" w14:textId="77777777" w:rsidR="0043136D" w:rsidRPr="00853668" w:rsidRDefault="0043136D" w:rsidP="0043136D">
      <w:pPr>
        <w:spacing w:line="276" w:lineRule="auto"/>
        <w:rPr>
          <w:bCs/>
          <w:color w:val="000000" w:themeColor="text1"/>
          <w:lang w:val="en-US"/>
        </w:rPr>
      </w:pPr>
      <w:proofErr w:type="spellStart"/>
      <w:r w:rsidRPr="00853668">
        <w:rPr>
          <w:bCs/>
          <w:color w:val="000000" w:themeColor="text1"/>
          <w:lang w:val="en-US"/>
        </w:rPr>
        <w:t>Lntpes_pc</w:t>
      </w:r>
      <w:proofErr w:type="spellEnd"/>
      <w:r w:rsidRPr="00853668">
        <w:rPr>
          <w:bCs/>
          <w:color w:val="000000" w:themeColor="text1"/>
          <w:lang w:val="en-US"/>
        </w:rPr>
        <w:t xml:space="preserve"> = log of total primary energy consumption per capita (</w:t>
      </w:r>
      <w:proofErr w:type="spellStart"/>
      <w:r w:rsidRPr="00853668">
        <w:rPr>
          <w:bCs/>
          <w:color w:val="000000" w:themeColor="text1"/>
          <w:lang w:val="en-US"/>
        </w:rPr>
        <w:t>ktoe</w:t>
      </w:r>
      <w:proofErr w:type="spellEnd"/>
      <w:r w:rsidRPr="00853668">
        <w:rPr>
          <w:bCs/>
          <w:color w:val="000000" w:themeColor="text1"/>
          <w:lang w:val="en-US"/>
        </w:rPr>
        <w:t>)</w:t>
      </w:r>
    </w:p>
    <w:p w14:paraId="4F7914CB" w14:textId="77777777" w:rsidR="0043136D" w:rsidRPr="00853668" w:rsidRDefault="0043136D" w:rsidP="0043136D">
      <w:pPr>
        <w:spacing w:line="276" w:lineRule="auto"/>
        <w:rPr>
          <w:bCs/>
          <w:color w:val="000000" w:themeColor="text1"/>
          <w:lang w:val="en-US"/>
        </w:rPr>
      </w:pPr>
      <w:proofErr w:type="spellStart"/>
      <w:r w:rsidRPr="00853668">
        <w:rPr>
          <w:bCs/>
          <w:color w:val="000000" w:themeColor="text1"/>
          <w:lang w:val="en-US"/>
        </w:rPr>
        <w:t>Lnypcpenn</w:t>
      </w:r>
      <w:proofErr w:type="spellEnd"/>
      <w:r w:rsidRPr="00853668">
        <w:rPr>
          <w:bCs/>
          <w:color w:val="000000" w:themeColor="text1"/>
          <w:lang w:val="en-US"/>
        </w:rPr>
        <w:t xml:space="preserve"> =log of GDP per capita (USD) </w:t>
      </w:r>
    </w:p>
    <w:p w14:paraId="731F8F34" w14:textId="77777777" w:rsidR="0043136D" w:rsidRPr="00853668" w:rsidRDefault="0043136D" w:rsidP="0043136D">
      <w:pPr>
        <w:spacing w:line="276" w:lineRule="auto"/>
        <w:rPr>
          <w:bCs/>
          <w:color w:val="000000" w:themeColor="text1"/>
          <w:lang w:val="en-US"/>
        </w:rPr>
      </w:pPr>
      <w:r w:rsidRPr="00853668">
        <w:rPr>
          <w:bCs/>
          <w:color w:val="000000" w:themeColor="text1"/>
          <w:lang w:val="en-US"/>
        </w:rPr>
        <w:t xml:space="preserve">Lnypcpenn2 = square of log of GDP per capita (USD) </w:t>
      </w:r>
    </w:p>
    <w:p w14:paraId="1CC5A778" w14:textId="77777777" w:rsidR="0043136D" w:rsidRPr="00853668" w:rsidRDefault="0043136D" w:rsidP="0043136D">
      <w:pPr>
        <w:spacing w:line="276" w:lineRule="auto"/>
        <w:rPr>
          <w:bCs/>
          <w:color w:val="000000" w:themeColor="text1"/>
          <w:lang w:val="en-US"/>
        </w:rPr>
      </w:pPr>
      <w:proofErr w:type="spellStart"/>
      <w:r w:rsidRPr="00853668">
        <w:rPr>
          <w:bCs/>
          <w:color w:val="000000" w:themeColor="text1"/>
          <w:lang w:val="en-US"/>
        </w:rPr>
        <w:t>Ln_gasprice</w:t>
      </w:r>
      <w:proofErr w:type="spellEnd"/>
      <w:r w:rsidRPr="00853668">
        <w:rPr>
          <w:bCs/>
          <w:color w:val="000000" w:themeColor="text1"/>
          <w:lang w:val="en-US"/>
        </w:rPr>
        <w:t xml:space="preserve"> = log of pump price for gasoline (USD/liter) </w:t>
      </w:r>
    </w:p>
    <w:p w14:paraId="65B65785" w14:textId="63E57BCB" w:rsidR="0043136D" w:rsidRPr="00853668" w:rsidRDefault="0043136D" w:rsidP="0043136D">
      <w:pPr>
        <w:spacing w:line="276" w:lineRule="auto"/>
        <w:rPr>
          <w:color w:val="000000" w:themeColor="text1"/>
          <w:lang w:val="en-US"/>
        </w:rPr>
      </w:pPr>
      <w:proofErr w:type="spellStart"/>
      <w:r w:rsidRPr="00853668">
        <w:rPr>
          <w:color w:val="000000" w:themeColor="text1"/>
          <w:lang w:val="en-US"/>
        </w:rPr>
        <w:t>LnAnnualprecip</w:t>
      </w:r>
      <w:proofErr w:type="spellEnd"/>
      <w:r w:rsidRPr="00853668">
        <w:rPr>
          <w:color w:val="000000" w:themeColor="text1"/>
          <w:lang w:val="en-US"/>
        </w:rPr>
        <w:t>= log of annual precipitation (mm)</w:t>
      </w:r>
    </w:p>
    <w:p w14:paraId="1F487A9C" w14:textId="77777777" w:rsidR="0043136D" w:rsidRPr="00853668" w:rsidRDefault="0043136D" w:rsidP="0043136D">
      <w:pPr>
        <w:spacing w:line="276" w:lineRule="auto"/>
        <w:rPr>
          <w:color w:val="000000" w:themeColor="text1"/>
          <w:lang w:val="en-US"/>
        </w:rPr>
      </w:pPr>
      <w:proofErr w:type="spellStart"/>
      <w:r w:rsidRPr="00853668">
        <w:rPr>
          <w:color w:val="000000" w:themeColor="text1"/>
          <w:lang w:val="en-US"/>
        </w:rPr>
        <w:t>Temp_coldest</w:t>
      </w:r>
      <w:proofErr w:type="spellEnd"/>
      <w:r w:rsidRPr="00853668">
        <w:rPr>
          <w:color w:val="000000" w:themeColor="text1"/>
          <w:lang w:val="en-US"/>
        </w:rPr>
        <w:t xml:space="preserve"> = average temperature for the coldest month in a year (in C)</w:t>
      </w:r>
    </w:p>
    <w:p w14:paraId="3A947EBA" w14:textId="77777777" w:rsidR="0043136D" w:rsidRPr="00853668" w:rsidRDefault="0043136D" w:rsidP="0043136D">
      <w:pPr>
        <w:spacing w:line="276" w:lineRule="auto"/>
        <w:rPr>
          <w:color w:val="000000" w:themeColor="text1"/>
          <w:lang w:val="en-US"/>
        </w:rPr>
      </w:pPr>
      <w:proofErr w:type="spellStart"/>
      <w:r w:rsidRPr="00853668">
        <w:rPr>
          <w:color w:val="000000" w:themeColor="text1"/>
          <w:lang w:val="en-US"/>
        </w:rPr>
        <w:t>Temp_warmest</w:t>
      </w:r>
      <w:proofErr w:type="spellEnd"/>
      <w:r w:rsidRPr="00853668">
        <w:rPr>
          <w:color w:val="000000" w:themeColor="text1"/>
          <w:lang w:val="en-US"/>
        </w:rPr>
        <w:t>= average temperature for the warmest month in a year (in C)</w:t>
      </w:r>
    </w:p>
    <w:p w14:paraId="6DCE670E" w14:textId="77777777" w:rsidR="0043136D" w:rsidRPr="00853668" w:rsidRDefault="0043136D" w:rsidP="0043136D">
      <w:pPr>
        <w:spacing w:line="276" w:lineRule="auto"/>
        <w:rPr>
          <w:color w:val="000000" w:themeColor="text1"/>
          <w:lang w:val="en-US"/>
        </w:rPr>
      </w:pPr>
      <w:proofErr w:type="spellStart"/>
      <w:r w:rsidRPr="00853668">
        <w:rPr>
          <w:color w:val="000000" w:themeColor="text1"/>
          <w:lang w:val="en-US"/>
        </w:rPr>
        <w:t>ffrents</w:t>
      </w:r>
      <w:proofErr w:type="spellEnd"/>
      <w:r w:rsidRPr="00853668">
        <w:rPr>
          <w:color w:val="000000" w:themeColor="text1"/>
          <w:lang w:val="en-US"/>
        </w:rPr>
        <w:t xml:space="preserve"> = Fossil Fuel Rents (% of GDP) </w:t>
      </w:r>
    </w:p>
    <w:p w14:paraId="22547AD9" w14:textId="77777777" w:rsidR="0043136D" w:rsidRPr="00853668" w:rsidRDefault="0043136D" w:rsidP="0043136D">
      <w:pPr>
        <w:spacing w:line="276" w:lineRule="auto"/>
        <w:rPr>
          <w:color w:val="000000" w:themeColor="text1"/>
          <w:lang w:val="en-US"/>
        </w:rPr>
      </w:pPr>
      <w:proofErr w:type="spellStart"/>
      <w:r w:rsidRPr="00853668">
        <w:rPr>
          <w:color w:val="000000" w:themeColor="text1"/>
          <w:lang w:val="en-US"/>
        </w:rPr>
        <w:t>Ln_Pop</w:t>
      </w:r>
      <w:proofErr w:type="spellEnd"/>
      <w:r w:rsidRPr="00853668">
        <w:rPr>
          <w:color w:val="000000" w:themeColor="text1"/>
          <w:lang w:val="en-US"/>
        </w:rPr>
        <w:t xml:space="preserve"> = log of population (in millions) </w:t>
      </w:r>
    </w:p>
    <w:p w14:paraId="1DF9ACED" w14:textId="77777777" w:rsidR="0043136D" w:rsidRPr="00853668" w:rsidRDefault="0043136D" w:rsidP="0043136D">
      <w:pPr>
        <w:spacing w:line="276" w:lineRule="auto"/>
        <w:rPr>
          <w:color w:val="000000" w:themeColor="text1"/>
          <w:lang w:val="en-US"/>
        </w:rPr>
      </w:pPr>
      <w:proofErr w:type="spellStart"/>
      <w:r w:rsidRPr="00853668">
        <w:rPr>
          <w:color w:val="000000" w:themeColor="text1"/>
          <w:lang w:val="en-US"/>
        </w:rPr>
        <w:t>Ln_Land</w:t>
      </w:r>
      <w:proofErr w:type="spellEnd"/>
      <w:r w:rsidRPr="00853668">
        <w:rPr>
          <w:color w:val="000000" w:themeColor="text1"/>
          <w:lang w:val="en-US"/>
        </w:rPr>
        <w:t xml:space="preserve"> = log of land area (in km2)</w:t>
      </w:r>
    </w:p>
    <w:p w14:paraId="0E6BCEA0" w14:textId="77777777" w:rsidR="0043136D" w:rsidRPr="00853668" w:rsidRDefault="0043136D" w:rsidP="0043136D">
      <w:pPr>
        <w:spacing w:line="276" w:lineRule="auto"/>
        <w:rPr>
          <w:color w:val="000000" w:themeColor="text1"/>
          <w:lang w:val="en-US"/>
        </w:rPr>
      </w:pPr>
      <w:proofErr w:type="spellStart"/>
      <w:r w:rsidRPr="00853668">
        <w:rPr>
          <w:color w:val="000000" w:themeColor="text1"/>
          <w:lang w:val="en-US"/>
        </w:rPr>
        <w:t>I_Incomegroup</w:t>
      </w:r>
      <w:proofErr w:type="spellEnd"/>
      <w:r w:rsidRPr="00853668">
        <w:rPr>
          <w:color w:val="000000" w:themeColor="text1"/>
          <w:lang w:val="en-US"/>
        </w:rPr>
        <w:t xml:space="preserve"> = refers to income groups “1</w:t>
      </w:r>
      <w:proofErr w:type="gramStart"/>
      <w:r w:rsidRPr="00853668">
        <w:rPr>
          <w:color w:val="000000" w:themeColor="text1"/>
          <w:lang w:val="en-US"/>
        </w:rPr>
        <w:t>” ,</w:t>
      </w:r>
      <w:proofErr w:type="gramEnd"/>
      <w:r w:rsidRPr="00853668">
        <w:rPr>
          <w:color w:val="000000" w:themeColor="text1"/>
          <w:lang w:val="en-US"/>
        </w:rPr>
        <w:t xml:space="preserve"> “2” and “3”, low, mid and high income countries.  </w:t>
      </w:r>
    </w:p>
    <w:p w14:paraId="58E29163" w14:textId="77777777" w:rsidR="0043136D" w:rsidRPr="00853668" w:rsidRDefault="0043136D" w:rsidP="0043136D">
      <w:pPr>
        <w:spacing w:line="276" w:lineRule="auto"/>
        <w:rPr>
          <w:color w:val="000000" w:themeColor="text1"/>
          <w:lang w:val="en-US"/>
        </w:rPr>
      </w:pPr>
    </w:p>
    <w:p w14:paraId="06F064D3" w14:textId="77777777" w:rsidR="0043136D" w:rsidRPr="00853668" w:rsidRDefault="0043136D" w:rsidP="0043136D">
      <w:pPr>
        <w:spacing w:line="276" w:lineRule="auto"/>
        <w:rPr>
          <w:color w:val="000000" w:themeColor="text1"/>
          <w:lang w:val="en-US"/>
        </w:rPr>
      </w:pPr>
      <w:proofErr w:type="gramStart"/>
      <w:r w:rsidRPr="00853668">
        <w:rPr>
          <w:color w:val="000000" w:themeColor="text1"/>
          <w:lang w:val="en-US"/>
        </w:rPr>
        <w:t>*”Log</w:t>
      </w:r>
      <w:proofErr w:type="gramEnd"/>
      <w:r w:rsidRPr="00853668">
        <w:rPr>
          <w:color w:val="000000" w:themeColor="text1"/>
          <w:lang w:val="en-US"/>
        </w:rPr>
        <w:t xml:space="preserve">” always refers to natural logs or “ln” here. </w:t>
      </w:r>
    </w:p>
    <w:p w14:paraId="44316E9F" w14:textId="376D9ECE" w:rsidR="001F478D" w:rsidRPr="00853668" w:rsidRDefault="001F478D">
      <w:pPr>
        <w:rPr>
          <w:color w:val="000000" w:themeColor="text1"/>
          <w:lang w:val="en-US"/>
        </w:rPr>
      </w:pPr>
    </w:p>
    <w:p w14:paraId="037224E6" w14:textId="4CFE39C9" w:rsidR="001F478D" w:rsidRPr="00853668" w:rsidRDefault="001F478D">
      <w:pPr>
        <w:rPr>
          <w:color w:val="000000" w:themeColor="text1"/>
          <w:lang w:val="en-US"/>
        </w:rPr>
      </w:pPr>
    </w:p>
    <w:p w14:paraId="235FDB9F" w14:textId="5F12355D" w:rsidR="00340B02" w:rsidRPr="00853668" w:rsidRDefault="001F478D" w:rsidP="00340B02">
      <w:pPr>
        <w:rPr>
          <w:color w:val="000000" w:themeColor="text1"/>
          <w:lang w:val="en-US"/>
        </w:rPr>
      </w:pPr>
      <w:r w:rsidRPr="00853668">
        <w:rPr>
          <w:noProof/>
          <w:color w:val="000000" w:themeColor="text1"/>
          <w:lang w:val="en-US"/>
        </w:rPr>
        <w:drawing>
          <wp:inline distT="0" distB="0" distL="0" distR="0" wp14:anchorId="7685E2CC" wp14:editId="661ACECD">
            <wp:extent cx="6766560" cy="3277639"/>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773130" cy="3280821"/>
                    </a:xfrm>
                    <a:prstGeom prst="rect">
                      <a:avLst/>
                    </a:prstGeom>
                  </pic:spPr>
                </pic:pic>
              </a:graphicData>
            </a:graphic>
          </wp:inline>
        </w:drawing>
      </w:r>
    </w:p>
    <w:p w14:paraId="4F0471B0" w14:textId="4B02A14B" w:rsidR="009243CE" w:rsidRDefault="009243CE">
      <w:pPr>
        <w:rPr>
          <w:rFonts w:eastAsiaTheme="minorHAnsi"/>
          <w:color w:val="000000" w:themeColor="text1"/>
          <w:lang w:eastAsia="en-US"/>
        </w:rPr>
      </w:pPr>
      <w:r>
        <w:rPr>
          <w:color w:val="000000" w:themeColor="text1"/>
        </w:rPr>
        <w:br w:type="page"/>
      </w:r>
    </w:p>
    <w:p w14:paraId="1C718B88" w14:textId="77777777" w:rsidR="009243CE" w:rsidRDefault="009243CE" w:rsidP="00FE7EB6">
      <w:pPr>
        <w:pStyle w:val="ListParagraph"/>
        <w:rPr>
          <w:rFonts w:ascii="Times New Roman" w:hAnsi="Times New Roman" w:cs="Times New Roman"/>
          <w:color w:val="000000" w:themeColor="text1"/>
          <w:lang w:val="en-AU"/>
        </w:rPr>
      </w:pPr>
    </w:p>
    <w:p w14:paraId="56E62AD6" w14:textId="7C32CF8A" w:rsidR="00340B02" w:rsidRDefault="00B458DC" w:rsidP="00340B02">
      <w:pPr>
        <w:pStyle w:val="ListParagraph"/>
        <w:numPr>
          <w:ilvl w:val="0"/>
          <w:numId w:val="6"/>
        </w:numPr>
        <w:rPr>
          <w:rFonts w:ascii="Times New Roman" w:hAnsi="Times New Roman" w:cs="Times New Roman"/>
          <w:color w:val="000000" w:themeColor="text1"/>
          <w:lang w:val="en-AU"/>
        </w:rPr>
      </w:pPr>
      <w:r w:rsidRPr="00853668">
        <w:rPr>
          <w:rFonts w:ascii="Times New Roman" w:hAnsi="Times New Roman" w:cs="Times New Roman"/>
          <w:color w:val="000000" w:themeColor="text1"/>
          <w:lang w:val="en-AU"/>
        </w:rPr>
        <w:t>Interpret</w:t>
      </w:r>
      <w:r w:rsidR="00340B02" w:rsidRPr="00853668">
        <w:rPr>
          <w:rFonts w:ascii="Times New Roman" w:hAnsi="Times New Roman" w:cs="Times New Roman"/>
          <w:color w:val="000000" w:themeColor="text1"/>
          <w:lang w:val="en-AU"/>
        </w:rPr>
        <w:t xml:space="preserve"> the constant and </w:t>
      </w:r>
      <w:r w:rsidR="00F03A46" w:rsidRPr="00853668">
        <w:rPr>
          <w:rFonts w:ascii="Times New Roman" w:hAnsi="Times New Roman" w:cs="Times New Roman"/>
          <w:color w:val="000000" w:themeColor="text1"/>
          <w:lang w:val="en-AU"/>
        </w:rPr>
        <w:t xml:space="preserve"> its</w:t>
      </w:r>
      <w:r w:rsidR="00340B02" w:rsidRPr="00853668">
        <w:rPr>
          <w:rFonts w:ascii="Times New Roman" w:hAnsi="Times New Roman" w:cs="Times New Roman"/>
          <w:color w:val="000000" w:themeColor="text1"/>
          <w:lang w:val="en-AU"/>
        </w:rPr>
        <w:t xml:space="preserve"> p-value</w:t>
      </w:r>
      <w:r w:rsidR="006C3C4C">
        <w:rPr>
          <w:rFonts w:ascii="Times New Roman" w:hAnsi="Times New Roman" w:cs="Times New Roman"/>
          <w:color w:val="000000" w:themeColor="text1"/>
          <w:lang w:val="en-AU"/>
        </w:rPr>
        <w:t>.</w:t>
      </w:r>
      <w:r w:rsidR="00340B02" w:rsidRPr="00853668">
        <w:rPr>
          <w:rFonts w:ascii="Times New Roman" w:hAnsi="Times New Roman" w:cs="Times New Roman"/>
          <w:color w:val="000000" w:themeColor="text1"/>
          <w:lang w:val="en-AU"/>
        </w:rPr>
        <w:t xml:space="preserve"> </w:t>
      </w:r>
    </w:p>
    <w:p w14:paraId="6A9737F4" w14:textId="77777777" w:rsidR="006C3C4C" w:rsidRPr="00FE7EB6" w:rsidRDefault="006C3C4C" w:rsidP="00FE7EB6">
      <w:pPr>
        <w:pStyle w:val="ListParagraph"/>
        <w:rPr>
          <w:rFonts w:ascii="Times New Roman" w:hAnsi="Times New Roman" w:cs="Times New Roman"/>
          <w:color w:val="000000" w:themeColor="text1"/>
          <w:lang w:val="en-AU"/>
        </w:rPr>
      </w:pPr>
    </w:p>
    <w:p w14:paraId="4450CB62" w14:textId="77777777" w:rsidR="006C3C4C" w:rsidRPr="00853668" w:rsidRDefault="006C3C4C" w:rsidP="00FE7EB6">
      <w:pPr>
        <w:pStyle w:val="ListParagraph"/>
        <w:rPr>
          <w:rFonts w:ascii="Times New Roman" w:hAnsi="Times New Roman" w:cs="Times New Roman"/>
          <w:color w:val="000000" w:themeColor="text1"/>
          <w:lang w:val="en-AU"/>
        </w:rPr>
      </w:pPr>
    </w:p>
    <w:p w14:paraId="103DEF4E" w14:textId="6854C94C" w:rsidR="00340B02" w:rsidRDefault="00340B02" w:rsidP="00340B02">
      <w:pPr>
        <w:pStyle w:val="ListParagraph"/>
        <w:numPr>
          <w:ilvl w:val="0"/>
          <w:numId w:val="6"/>
        </w:numPr>
        <w:rPr>
          <w:rFonts w:ascii="Times New Roman" w:hAnsi="Times New Roman" w:cs="Times New Roman"/>
          <w:color w:val="000000" w:themeColor="text1"/>
          <w:lang w:val="en-AU"/>
        </w:rPr>
      </w:pPr>
      <w:r w:rsidRPr="00853668">
        <w:rPr>
          <w:rFonts w:ascii="Times New Roman" w:hAnsi="Times New Roman" w:cs="Times New Roman"/>
          <w:color w:val="000000" w:themeColor="text1"/>
          <w:lang w:val="en-AU"/>
        </w:rPr>
        <w:t>Interpret the coefficient on gas</w:t>
      </w:r>
      <w:r w:rsidR="00DC7771" w:rsidRPr="00853668">
        <w:rPr>
          <w:rFonts w:ascii="Times New Roman" w:hAnsi="Times New Roman" w:cs="Times New Roman"/>
          <w:color w:val="000000" w:themeColor="text1"/>
          <w:lang w:val="en-AU"/>
        </w:rPr>
        <w:t xml:space="preserve"> </w:t>
      </w:r>
      <w:r w:rsidRPr="00853668">
        <w:rPr>
          <w:rFonts w:ascii="Times New Roman" w:hAnsi="Times New Roman" w:cs="Times New Roman"/>
          <w:color w:val="000000" w:themeColor="text1"/>
          <w:lang w:val="en-AU"/>
        </w:rPr>
        <w:t>price</w:t>
      </w:r>
      <w:r w:rsidR="00F03A46" w:rsidRPr="00853668">
        <w:rPr>
          <w:rFonts w:ascii="Times New Roman" w:hAnsi="Times New Roman" w:cs="Times New Roman"/>
          <w:color w:val="000000" w:themeColor="text1"/>
          <w:lang w:val="en-AU"/>
        </w:rPr>
        <w:t xml:space="preserve"> </w:t>
      </w:r>
      <w:r w:rsidRPr="00853668">
        <w:rPr>
          <w:rFonts w:ascii="Times New Roman" w:hAnsi="Times New Roman" w:cs="Times New Roman"/>
          <w:color w:val="000000" w:themeColor="text1"/>
          <w:lang w:val="en-AU"/>
        </w:rPr>
        <w:t xml:space="preserve">and </w:t>
      </w:r>
      <w:r w:rsidR="003D4476" w:rsidRPr="00853668">
        <w:rPr>
          <w:rFonts w:ascii="Times New Roman" w:hAnsi="Times New Roman" w:cs="Times New Roman"/>
          <w:color w:val="000000" w:themeColor="text1"/>
          <w:lang w:val="en-AU"/>
        </w:rPr>
        <w:t xml:space="preserve">carry out a t-test to determine the significance of the </w:t>
      </w:r>
      <w:r w:rsidR="00DC7771" w:rsidRPr="00853668">
        <w:rPr>
          <w:rFonts w:ascii="Times New Roman" w:hAnsi="Times New Roman" w:cs="Times New Roman"/>
          <w:color w:val="000000" w:themeColor="text1"/>
          <w:lang w:val="en-AU"/>
        </w:rPr>
        <w:t>coefficient</w:t>
      </w:r>
      <w:r w:rsidR="003D4476" w:rsidRPr="00853668">
        <w:rPr>
          <w:rFonts w:ascii="Times New Roman" w:hAnsi="Times New Roman" w:cs="Times New Roman"/>
          <w:color w:val="000000" w:themeColor="text1"/>
          <w:lang w:val="en-AU"/>
        </w:rPr>
        <w:t xml:space="preserve">. </w:t>
      </w:r>
    </w:p>
    <w:p w14:paraId="17BB6298" w14:textId="77777777" w:rsidR="006C3C4C" w:rsidRPr="00853668" w:rsidRDefault="006C3C4C" w:rsidP="00FE7EB6">
      <w:pPr>
        <w:pStyle w:val="ListParagraph"/>
        <w:rPr>
          <w:rFonts w:ascii="Times New Roman" w:hAnsi="Times New Roman" w:cs="Times New Roman"/>
          <w:color w:val="000000" w:themeColor="text1"/>
          <w:lang w:val="en-AU"/>
        </w:rPr>
      </w:pPr>
    </w:p>
    <w:p w14:paraId="1F400CF4" w14:textId="48B29F20" w:rsidR="00340B02" w:rsidRDefault="00340B02" w:rsidP="00340B02">
      <w:pPr>
        <w:pStyle w:val="ListParagraph"/>
        <w:numPr>
          <w:ilvl w:val="0"/>
          <w:numId w:val="6"/>
        </w:numPr>
        <w:rPr>
          <w:rFonts w:ascii="Times New Roman" w:hAnsi="Times New Roman" w:cs="Times New Roman"/>
          <w:color w:val="000000" w:themeColor="text1"/>
          <w:lang w:val="en-AU"/>
        </w:rPr>
      </w:pPr>
      <w:r w:rsidRPr="00853668">
        <w:rPr>
          <w:rFonts w:ascii="Times New Roman" w:hAnsi="Times New Roman" w:cs="Times New Roman"/>
          <w:color w:val="000000" w:themeColor="text1"/>
          <w:lang w:val="en-AU"/>
        </w:rPr>
        <w:t xml:space="preserve">Interpret the coefficient on </w:t>
      </w:r>
      <w:r w:rsidR="00325F1A">
        <w:rPr>
          <w:rFonts w:ascii="Times New Roman" w:hAnsi="Times New Roman" w:cs="Times New Roman"/>
          <w:color w:val="000000" w:themeColor="text1"/>
          <w:lang w:val="en-AU"/>
        </w:rPr>
        <w:t>temp-coldest</w:t>
      </w:r>
      <w:r w:rsidRPr="00853668">
        <w:rPr>
          <w:rFonts w:ascii="Times New Roman" w:hAnsi="Times New Roman" w:cs="Times New Roman"/>
          <w:color w:val="000000" w:themeColor="text1"/>
          <w:lang w:val="en-AU"/>
        </w:rPr>
        <w:t xml:space="preserve"> and </w:t>
      </w:r>
      <w:r w:rsidR="00F03A46" w:rsidRPr="00853668">
        <w:rPr>
          <w:rFonts w:ascii="Times New Roman" w:hAnsi="Times New Roman" w:cs="Times New Roman"/>
          <w:color w:val="000000" w:themeColor="text1"/>
          <w:lang w:val="en-AU"/>
        </w:rPr>
        <w:t xml:space="preserve">its </w:t>
      </w:r>
      <w:r w:rsidRPr="00853668">
        <w:rPr>
          <w:rFonts w:ascii="Times New Roman" w:hAnsi="Times New Roman" w:cs="Times New Roman"/>
          <w:color w:val="000000" w:themeColor="text1"/>
          <w:lang w:val="en-AU"/>
        </w:rPr>
        <w:t>p-value</w:t>
      </w:r>
      <w:r w:rsidR="008F29AB">
        <w:rPr>
          <w:rFonts w:ascii="Times New Roman" w:hAnsi="Times New Roman" w:cs="Times New Roman"/>
          <w:color w:val="000000" w:themeColor="text1"/>
          <w:lang w:val="en-AU"/>
        </w:rPr>
        <w:t>.</w:t>
      </w:r>
    </w:p>
    <w:p w14:paraId="486AC6D5" w14:textId="77777777" w:rsidR="006C3C4C" w:rsidRPr="00FE7EB6" w:rsidRDefault="006C3C4C" w:rsidP="00FE7EB6">
      <w:pPr>
        <w:pStyle w:val="ListParagraph"/>
        <w:rPr>
          <w:rFonts w:ascii="Times New Roman" w:hAnsi="Times New Roman" w:cs="Times New Roman"/>
          <w:color w:val="000000" w:themeColor="text1"/>
          <w:lang w:val="en-AU"/>
        </w:rPr>
      </w:pPr>
    </w:p>
    <w:p w14:paraId="56B71343" w14:textId="77777777" w:rsidR="006C3C4C" w:rsidRPr="00853668" w:rsidRDefault="006C3C4C" w:rsidP="00FE7EB6">
      <w:pPr>
        <w:pStyle w:val="ListParagraph"/>
        <w:rPr>
          <w:rFonts w:ascii="Times New Roman" w:hAnsi="Times New Roman" w:cs="Times New Roman"/>
          <w:color w:val="000000" w:themeColor="text1"/>
          <w:lang w:val="en-AU"/>
        </w:rPr>
      </w:pPr>
    </w:p>
    <w:p w14:paraId="537F56F2" w14:textId="078F708F" w:rsidR="0043136D" w:rsidRPr="00853668" w:rsidRDefault="0043136D" w:rsidP="00340B02">
      <w:pPr>
        <w:pStyle w:val="ListParagraph"/>
        <w:numPr>
          <w:ilvl w:val="0"/>
          <w:numId w:val="6"/>
        </w:numPr>
        <w:rPr>
          <w:rFonts w:ascii="Times New Roman" w:hAnsi="Times New Roman" w:cs="Times New Roman"/>
          <w:color w:val="000000" w:themeColor="text1"/>
          <w:lang w:val="en-AU"/>
        </w:rPr>
      </w:pPr>
      <w:r w:rsidRPr="00853668">
        <w:rPr>
          <w:rFonts w:ascii="Times New Roman" w:hAnsi="Times New Roman" w:cs="Times New Roman"/>
          <w:color w:val="000000" w:themeColor="text1"/>
          <w:lang w:val="en-AU"/>
        </w:rPr>
        <w:t xml:space="preserve">Interpret the coefficient on </w:t>
      </w:r>
      <w:proofErr w:type="spellStart"/>
      <w:r w:rsidR="00E46AB0">
        <w:rPr>
          <w:rFonts w:ascii="Times New Roman" w:hAnsi="Times New Roman" w:cs="Times New Roman"/>
          <w:color w:val="000000" w:themeColor="text1"/>
          <w:lang w:val="en-AU"/>
        </w:rPr>
        <w:t>lnland</w:t>
      </w:r>
      <w:proofErr w:type="spellEnd"/>
      <w:r w:rsidR="00E46AB0">
        <w:rPr>
          <w:rFonts w:ascii="Times New Roman" w:hAnsi="Times New Roman" w:cs="Times New Roman"/>
          <w:color w:val="000000" w:themeColor="text1"/>
          <w:lang w:val="en-AU"/>
        </w:rPr>
        <w:t xml:space="preserve"> </w:t>
      </w:r>
      <w:r w:rsidRPr="00853668">
        <w:rPr>
          <w:rFonts w:ascii="Times New Roman" w:hAnsi="Times New Roman" w:cs="Times New Roman"/>
          <w:color w:val="000000" w:themeColor="text1"/>
          <w:lang w:val="en-AU"/>
        </w:rPr>
        <w:t>and its p-value</w:t>
      </w:r>
      <w:r w:rsidR="008F29AB">
        <w:rPr>
          <w:rFonts w:ascii="Times New Roman" w:hAnsi="Times New Roman" w:cs="Times New Roman"/>
          <w:color w:val="000000" w:themeColor="text1"/>
          <w:lang w:val="en-AU"/>
        </w:rPr>
        <w:t>.</w:t>
      </w:r>
      <w:r w:rsidRPr="00853668">
        <w:rPr>
          <w:rFonts w:ascii="Times New Roman" w:hAnsi="Times New Roman" w:cs="Times New Roman"/>
          <w:color w:val="000000" w:themeColor="text1"/>
          <w:lang w:val="en-AU"/>
        </w:rPr>
        <w:t xml:space="preserve"> </w:t>
      </w:r>
    </w:p>
    <w:p w14:paraId="3D405EC0" w14:textId="6E14CCAF" w:rsidR="00340B02" w:rsidRPr="00D47D0B" w:rsidRDefault="00150915" w:rsidP="00FE7EB6">
      <w:pPr>
        <w:jc w:val="right"/>
      </w:pPr>
      <w:r w:rsidRPr="00FE7EB6">
        <w:rPr>
          <w:b/>
          <w:bCs/>
          <w:color w:val="000000" w:themeColor="text1"/>
        </w:rPr>
        <w:t>(3x</w:t>
      </w:r>
      <w:r w:rsidR="00325F1A">
        <w:rPr>
          <w:b/>
          <w:bCs/>
          <w:color w:val="000000" w:themeColor="text1"/>
        </w:rPr>
        <w:t>4</w:t>
      </w:r>
      <w:r w:rsidRPr="00FE7EB6">
        <w:rPr>
          <w:b/>
          <w:bCs/>
          <w:color w:val="000000" w:themeColor="text1"/>
        </w:rPr>
        <w:t xml:space="preserve"> marks)= </w:t>
      </w:r>
      <w:r w:rsidR="0043136D" w:rsidRPr="00FE7EB6">
        <w:rPr>
          <w:b/>
          <w:bCs/>
          <w:color w:val="000000" w:themeColor="text1"/>
        </w:rPr>
        <w:t>1</w:t>
      </w:r>
      <w:r w:rsidR="00325F1A">
        <w:rPr>
          <w:b/>
          <w:bCs/>
          <w:color w:val="000000" w:themeColor="text1"/>
        </w:rPr>
        <w:t>2</w:t>
      </w:r>
      <w:r w:rsidR="00340B02" w:rsidRPr="00FE7EB6">
        <w:rPr>
          <w:b/>
          <w:bCs/>
          <w:color w:val="000000" w:themeColor="text1"/>
        </w:rPr>
        <w:t xml:space="preserve"> marks </w:t>
      </w:r>
    </w:p>
    <w:p w14:paraId="64B53012" w14:textId="16020C0A" w:rsidR="00340B02" w:rsidRPr="00853668" w:rsidRDefault="00340B02" w:rsidP="00340B02">
      <w:pPr>
        <w:pStyle w:val="ListParagraph"/>
        <w:ind w:left="7200"/>
        <w:rPr>
          <w:rFonts w:ascii="Times New Roman" w:hAnsi="Times New Roman" w:cs="Times New Roman"/>
          <w:color w:val="000000" w:themeColor="text1"/>
          <w:lang w:val="en-AU"/>
        </w:rPr>
      </w:pPr>
    </w:p>
    <w:p w14:paraId="5DB62AC4" w14:textId="77777777" w:rsidR="00340B02" w:rsidRPr="00853668" w:rsidRDefault="00340B02" w:rsidP="00340B02">
      <w:pPr>
        <w:spacing w:line="276" w:lineRule="auto"/>
        <w:rPr>
          <w:b/>
          <w:color w:val="000000" w:themeColor="text1"/>
          <w:lang w:val="en-US"/>
        </w:rPr>
      </w:pPr>
    </w:p>
    <w:p w14:paraId="09DA0885" w14:textId="5723D0A6" w:rsidR="00340B02" w:rsidRPr="00853668" w:rsidRDefault="00340B02" w:rsidP="00461C0A">
      <w:pPr>
        <w:pStyle w:val="ListParagraph"/>
        <w:numPr>
          <w:ilvl w:val="0"/>
          <w:numId w:val="6"/>
        </w:numPr>
        <w:spacing w:line="276" w:lineRule="auto"/>
        <w:rPr>
          <w:rFonts w:ascii="Times New Roman" w:hAnsi="Times New Roman" w:cs="Times New Roman"/>
          <w:bCs/>
          <w:color w:val="000000" w:themeColor="text1"/>
          <w:lang w:val="en-US"/>
        </w:rPr>
      </w:pPr>
      <w:r w:rsidRPr="00853668">
        <w:rPr>
          <w:rFonts w:ascii="Times New Roman" w:hAnsi="Times New Roman" w:cs="Times New Roman"/>
          <w:bCs/>
          <w:color w:val="000000" w:themeColor="text1"/>
          <w:lang w:val="en-US"/>
        </w:rPr>
        <w:t>The above model belongs to the class of nonlinear equations.  Calculate the turning point of the nonlinear relationship</w:t>
      </w:r>
      <w:r w:rsidR="00C43D28">
        <w:rPr>
          <w:rFonts w:ascii="Times New Roman" w:hAnsi="Times New Roman" w:cs="Times New Roman"/>
          <w:bCs/>
          <w:color w:val="000000" w:themeColor="text1"/>
          <w:lang w:val="en-US"/>
        </w:rPr>
        <w:t>.</w:t>
      </w:r>
    </w:p>
    <w:p w14:paraId="4AC6F20B" w14:textId="001A3E5E" w:rsidR="00340B02" w:rsidRPr="00853668" w:rsidRDefault="003C1DAE" w:rsidP="00D47D0B">
      <w:pPr>
        <w:pStyle w:val="ListParagraph"/>
        <w:spacing w:line="276" w:lineRule="auto"/>
        <w:jc w:val="right"/>
      </w:pPr>
      <w:r w:rsidRPr="00853668">
        <w:rPr>
          <w:rFonts w:ascii="Times New Roman" w:hAnsi="Times New Roman" w:cs="Times New Roman"/>
          <w:b/>
          <w:bCs/>
          <w:color w:val="000000" w:themeColor="text1"/>
          <w:lang w:val="en-AU"/>
        </w:rPr>
        <w:t>3</w:t>
      </w:r>
      <w:r w:rsidR="00461C0A" w:rsidRPr="00853668">
        <w:rPr>
          <w:rFonts w:ascii="Times New Roman" w:hAnsi="Times New Roman" w:cs="Times New Roman"/>
          <w:b/>
          <w:bCs/>
          <w:color w:val="000000" w:themeColor="text1"/>
          <w:lang w:val="en-AU"/>
        </w:rPr>
        <w:t xml:space="preserve"> marks</w:t>
      </w:r>
    </w:p>
    <w:p w14:paraId="4D405E12" w14:textId="59B23C85" w:rsidR="00340B02" w:rsidRPr="00853668" w:rsidRDefault="00340B02" w:rsidP="00340B02">
      <w:pPr>
        <w:pStyle w:val="ListParagraph"/>
        <w:numPr>
          <w:ilvl w:val="0"/>
          <w:numId w:val="6"/>
        </w:numPr>
        <w:rPr>
          <w:rFonts w:ascii="Times New Roman" w:hAnsi="Times New Roman" w:cs="Times New Roman"/>
          <w:bCs/>
          <w:color w:val="000000" w:themeColor="text1"/>
          <w:lang w:val="en-US"/>
        </w:rPr>
      </w:pPr>
      <w:r w:rsidRPr="00853668">
        <w:rPr>
          <w:rFonts w:ascii="Times New Roman" w:hAnsi="Times New Roman" w:cs="Times New Roman"/>
          <w:bCs/>
          <w:color w:val="000000" w:themeColor="text1"/>
          <w:lang w:val="en-US"/>
        </w:rPr>
        <w:t>Is this a U-shaped or inverted U-shaped relationship?</w:t>
      </w:r>
    </w:p>
    <w:p w14:paraId="12950AE5" w14:textId="5A86D6B5" w:rsidR="00461C0A" w:rsidRPr="00853668" w:rsidRDefault="00461C0A" w:rsidP="00461C0A">
      <w:pPr>
        <w:pStyle w:val="ListParagraph"/>
        <w:spacing w:line="276" w:lineRule="auto"/>
        <w:jc w:val="right"/>
        <w:rPr>
          <w:rFonts w:ascii="Times New Roman" w:hAnsi="Times New Roman" w:cs="Times New Roman"/>
          <w:b/>
          <w:color w:val="000000" w:themeColor="text1"/>
          <w:lang w:val="en-AU"/>
        </w:rPr>
      </w:pPr>
      <w:r w:rsidRPr="00853668">
        <w:rPr>
          <w:rFonts w:ascii="Times New Roman" w:hAnsi="Times New Roman" w:cs="Times New Roman"/>
          <w:b/>
          <w:color w:val="000000" w:themeColor="text1"/>
          <w:lang w:val="en-AU"/>
        </w:rPr>
        <w:t xml:space="preserve">1 </w:t>
      </w:r>
      <w:proofErr w:type="gramStart"/>
      <w:r w:rsidRPr="00853668">
        <w:rPr>
          <w:rFonts w:ascii="Times New Roman" w:hAnsi="Times New Roman" w:cs="Times New Roman"/>
          <w:b/>
          <w:color w:val="000000" w:themeColor="text1"/>
          <w:lang w:val="en-AU"/>
        </w:rPr>
        <w:t>marks</w:t>
      </w:r>
      <w:proofErr w:type="gramEnd"/>
    </w:p>
    <w:p w14:paraId="01E7BB58" w14:textId="320ACD6D" w:rsidR="0043136D" w:rsidRPr="00853668" w:rsidRDefault="0043136D" w:rsidP="00461C0A">
      <w:pPr>
        <w:pStyle w:val="ListParagraph"/>
        <w:spacing w:line="276" w:lineRule="auto"/>
        <w:jc w:val="right"/>
        <w:rPr>
          <w:rFonts w:ascii="Times New Roman" w:hAnsi="Times New Roman" w:cs="Times New Roman"/>
          <w:bCs/>
          <w:color w:val="000000" w:themeColor="text1"/>
          <w:lang w:val="en-AU"/>
        </w:rPr>
      </w:pPr>
    </w:p>
    <w:p w14:paraId="637799C0" w14:textId="6DC3EE63" w:rsidR="0043136D" w:rsidRPr="00853668" w:rsidRDefault="0043136D" w:rsidP="0043136D">
      <w:pPr>
        <w:pStyle w:val="ListParagraph"/>
        <w:numPr>
          <w:ilvl w:val="0"/>
          <w:numId w:val="6"/>
        </w:numPr>
        <w:spacing w:line="276" w:lineRule="auto"/>
        <w:rPr>
          <w:rFonts w:ascii="Times New Roman" w:hAnsi="Times New Roman" w:cs="Times New Roman"/>
          <w:bCs/>
          <w:color w:val="000000" w:themeColor="text1"/>
          <w:lang w:val="en-US"/>
        </w:rPr>
      </w:pPr>
      <w:r w:rsidRPr="00853668">
        <w:rPr>
          <w:rFonts w:ascii="Times New Roman" w:hAnsi="Times New Roman" w:cs="Times New Roman"/>
          <w:bCs/>
          <w:color w:val="000000" w:themeColor="text1"/>
          <w:lang w:val="en-US"/>
        </w:rPr>
        <w:t xml:space="preserve">Describe when </w:t>
      </w:r>
      <w:proofErr w:type="gramStart"/>
      <w:r w:rsidRPr="00853668">
        <w:rPr>
          <w:rFonts w:ascii="Times New Roman" w:hAnsi="Times New Roman" w:cs="Times New Roman"/>
          <w:bCs/>
          <w:color w:val="000000" w:themeColor="text1"/>
          <w:lang w:val="en-US"/>
        </w:rPr>
        <w:t>is it</w:t>
      </w:r>
      <w:proofErr w:type="gramEnd"/>
      <w:r w:rsidRPr="00853668">
        <w:rPr>
          <w:rFonts w:ascii="Times New Roman" w:hAnsi="Times New Roman" w:cs="Times New Roman"/>
          <w:bCs/>
          <w:color w:val="000000" w:themeColor="text1"/>
          <w:lang w:val="en-US"/>
        </w:rPr>
        <w:t xml:space="preserve"> better to use nonlinear models than linear models, and what types of relationships are best modelled with this.  Apart from quadratic models, what type of nonlinear models do you know? Describe with a few sentences. </w:t>
      </w:r>
    </w:p>
    <w:p w14:paraId="109D4726" w14:textId="21BEE8DD" w:rsidR="0043136D" w:rsidRPr="00853668" w:rsidRDefault="0043136D" w:rsidP="00853668">
      <w:pPr>
        <w:spacing w:line="276" w:lineRule="auto"/>
        <w:ind w:left="7920"/>
        <w:jc w:val="right"/>
        <w:rPr>
          <w:b/>
          <w:color w:val="000000" w:themeColor="text1"/>
          <w:lang w:val="en-US"/>
        </w:rPr>
      </w:pPr>
      <w:r w:rsidRPr="00853668">
        <w:rPr>
          <w:b/>
          <w:color w:val="000000" w:themeColor="text1"/>
          <w:lang w:val="en-US"/>
        </w:rPr>
        <w:t xml:space="preserve">    </w:t>
      </w:r>
      <w:r w:rsidR="00150915">
        <w:rPr>
          <w:b/>
          <w:color w:val="000000" w:themeColor="text1"/>
          <w:lang w:val="en-US"/>
        </w:rPr>
        <w:t>3</w:t>
      </w:r>
      <w:r w:rsidR="00150915" w:rsidRPr="00853668">
        <w:rPr>
          <w:b/>
          <w:color w:val="000000" w:themeColor="text1"/>
          <w:lang w:val="en-US"/>
        </w:rPr>
        <w:t xml:space="preserve"> </w:t>
      </w:r>
      <w:r w:rsidRPr="00853668">
        <w:rPr>
          <w:b/>
          <w:color w:val="000000" w:themeColor="text1"/>
          <w:lang w:val="en-US"/>
        </w:rPr>
        <w:t xml:space="preserve">marks </w:t>
      </w:r>
    </w:p>
    <w:p w14:paraId="0F05B311" w14:textId="697E4B2B" w:rsidR="00340B02" w:rsidRPr="00853668" w:rsidRDefault="00340B02" w:rsidP="00340B02">
      <w:pPr>
        <w:jc w:val="center"/>
        <w:rPr>
          <w:bCs/>
          <w:color w:val="000000" w:themeColor="text1"/>
          <w:lang w:val="en-US"/>
        </w:rPr>
      </w:pPr>
    </w:p>
    <w:p w14:paraId="2D16A36A" w14:textId="5B4CFBA6" w:rsidR="000A0EA4" w:rsidRPr="00853668" w:rsidRDefault="000A0EA4" w:rsidP="000A0EA4">
      <w:pPr>
        <w:pStyle w:val="ListParagraph"/>
        <w:numPr>
          <w:ilvl w:val="0"/>
          <w:numId w:val="6"/>
        </w:numPr>
        <w:rPr>
          <w:rFonts w:ascii="Times New Roman" w:hAnsi="Times New Roman" w:cs="Times New Roman"/>
          <w:bCs/>
          <w:color w:val="000000" w:themeColor="text1"/>
          <w:lang w:val="en-US"/>
        </w:rPr>
      </w:pPr>
      <w:r w:rsidRPr="00853668">
        <w:rPr>
          <w:rFonts w:ascii="Times New Roman" w:hAnsi="Times New Roman" w:cs="Times New Roman"/>
          <w:bCs/>
          <w:color w:val="000000" w:themeColor="text1"/>
          <w:lang w:val="en-US"/>
        </w:rPr>
        <w:t>Please describe if MLR 4 is likely to hold or not?</w:t>
      </w:r>
      <w:r w:rsidR="000D6818" w:rsidRPr="00853668">
        <w:rPr>
          <w:rFonts w:ascii="Times New Roman" w:hAnsi="Times New Roman" w:cs="Times New Roman"/>
          <w:bCs/>
          <w:color w:val="000000" w:themeColor="text1"/>
          <w:lang w:val="en-US"/>
        </w:rPr>
        <w:t xml:space="preserve"> </w:t>
      </w:r>
    </w:p>
    <w:p w14:paraId="04A9E57F" w14:textId="33F83BC8" w:rsidR="000D6818" w:rsidRPr="00853668" w:rsidRDefault="00150915" w:rsidP="0043136D">
      <w:pPr>
        <w:pStyle w:val="ListParagraph"/>
        <w:spacing w:line="276" w:lineRule="auto"/>
        <w:ind w:left="7200" w:firstLine="720"/>
        <w:jc w:val="right"/>
        <w:rPr>
          <w:rFonts w:ascii="Times New Roman" w:hAnsi="Times New Roman" w:cs="Times New Roman"/>
          <w:b/>
          <w:bCs/>
          <w:color w:val="000000" w:themeColor="text1"/>
          <w:lang w:val="en-AU"/>
        </w:rPr>
      </w:pPr>
      <w:r>
        <w:rPr>
          <w:rFonts w:ascii="Times New Roman" w:hAnsi="Times New Roman" w:cs="Times New Roman"/>
          <w:b/>
          <w:bCs/>
          <w:color w:val="000000" w:themeColor="text1"/>
          <w:lang w:val="en-AU"/>
        </w:rPr>
        <w:t>2</w:t>
      </w:r>
      <w:r w:rsidRPr="00853668">
        <w:rPr>
          <w:rFonts w:ascii="Times New Roman" w:hAnsi="Times New Roman" w:cs="Times New Roman"/>
          <w:b/>
          <w:bCs/>
          <w:color w:val="000000" w:themeColor="text1"/>
          <w:lang w:val="en-AU"/>
        </w:rPr>
        <w:t xml:space="preserve"> </w:t>
      </w:r>
      <w:r w:rsidR="000D6818" w:rsidRPr="00853668">
        <w:rPr>
          <w:rFonts w:ascii="Times New Roman" w:hAnsi="Times New Roman" w:cs="Times New Roman"/>
          <w:b/>
          <w:bCs/>
          <w:color w:val="000000" w:themeColor="text1"/>
          <w:lang w:val="en-AU"/>
        </w:rPr>
        <w:t>marks</w:t>
      </w:r>
    </w:p>
    <w:p w14:paraId="25A5B341" w14:textId="77777777" w:rsidR="00125C77" w:rsidRPr="00853668" w:rsidRDefault="00125C77" w:rsidP="00125C77">
      <w:pPr>
        <w:jc w:val="center"/>
        <w:rPr>
          <w:bCs/>
          <w:color w:val="000000" w:themeColor="text1"/>
          <w:lang w:val="en-US"/>
        </w:rPr>
      </w:pPr>
    </w:p>
    <w:p w14:paraId="60DA94A3" w14:textId="21925564" w:rsidR="00125C77" w:rsidRPr="00853668" w:rsidRDefault="00125C77" w:rsidP="00125C77">
      <w:pPr>
        <w:pStyle w:val="ListParagraph"/>
        <w:numPr>
          <w:ilvl w:val="0"/>
          <w:numId w:val="6"/>
        </w:numPr>
        <w:rPr>
          <w:rFonts w:ascii="Times New Roman" w:hAnsi="Times New Roman" w:cs="Times New Roman"/>
          <w:bCs/>
          <w:color w:val="000000" w:themeColor="text1"/>
          <w:lang w:val="en-US"/>
        </w:rPr>
      </w:pPr>
      <w:r w:rsidRPr="00853668">
        <w:rPr>
          <w:rFonts w:ascii="Times New Roman" w:hAnsi="Times New Roman" w:cs="Times New Roman"/>
          <w:bCs/>
          <w:color w:val="000000" w:themeColor="text1"/>
          <w:lang w:val="en-US"/>
        </w:rPr>
        <w:t xml:space="preserve">Please describe if MLR 5 is likely to hold or not? </w:t>
      </w:r>
    </w:p>
    <w:p w14:paraId="08906D58" w14:textId="60F3B3D5" w:rsidR="00125C77" w:rsidRPr="00853668" w:rsidRDefault="00125C77" w:rsidP="00853668">
      <w:pPr>
        <w:pStyle w:val="ListParagraph"/>
        <w:spacing w:line="276" w:lineRule="auto"/>
        <w:ind w:left="7920"/>
        <w:jc w:val="right"/>
        <w:rPr>
          <w:rFonts w:ascii="Times New Roman" w:hAnsi="Times New Roman" w:cs="Times New Roman"/>
          <w:b/>
          <w:bCs/>
          <w:color w:val="000000" w:themeColor="text1"/>
          <w:lang w:val="en-AU"/>
        </w:rPr>
      </w:pPr>
      <w:r w:rsidRPr="00853668">
        <w:rPr>
          <w:rFonts w:ascii="Times New Roman" w:hAnsi="Times New Roman" w:cs="Times New Roman"/>
          <w:b/>
          <w:bCs/>
          <w:color w:val="000000" w:themeColor="text1"/>
          <w:lang w:val="en-AU"/>
        </w:rPr>
        <w:t>3 marks</w:t>
      </w:r>
    </w:p>
    <w:p w14:paraId="0687DFE9" w14:textId="77777777" w:rsidR="00125C77" w:rsidRPr="00853668" w:rsidRDefault="00125C77" w:rsidP="00853668">
      <w:pPr>
        <w:pStyle w:val="ListParagraph"/>
        <w:spacing w:line="276" w:lineRule="auto"/>
        <w:ind w:left="7200" w:firstLine="720"/>
        <w:jc w:val="right"/>
        <w:rPr>
          <w:rFonts w:ascii="Times New Roman" w:hAnsi="Times New Roman" w:cs="Times New Roman"/>
          <w:b/>
          <w:color w:val="000000" w:themeColor="text1"/>
          <w:lang w:val="en-US"/>
        </w:rPr>
      </w:pPr>
    </w:p>
    <w:p w14:paraId="6AA8D761" w14:textId="77777777" w:rsidR="000D6818" w:rsidRPr="00853668" w:rsidRDefault="000D6818" w:rsidP="000D6818">
      <w:pPr>
        <w:pStyle w:val="ListParagraph"/>
        <w:ind w:left="3600" w:firstLine="720"/>
        <w:jc w:val="center"/>
        <w:rPr>
          <w:rFonts w:ascii="Times New Roman" w:hAnsi="Times New Roman" w:cs="Times New Roman"/>
          <w:b/>
          <w:color w:val="000000" w:themeColor="text1"/>
          <w:lang w:val="en-US"/>
        </w:rPr>
      </w:pPr>
    </w:p>
    <w:p w14:paraId="1BC934DC" w14:textId="67355076" w:rsidR="000D6818" w:rsidRPr="00853668" w:rsidRDefault="000D6818" w:rsidP="000D6818">
      <w:pPr>
        <w:pStyle w:val="ListParagraph"/>
        <w:ind w:left="6480" w:firstLine="720"/>
        <w:jc w:val="right"/>
        <w:rPr>
          <w:rFonts w:ascii="Times New Roman" w:hAnsi="Times New Roman" w:cs="Times New Roman"/>
          <w:b/>
          <w:color w:val="000000" w:themeColor="text1"/>
          <w:lang w:val="en-US"/>
        </w:rPr>
      </w:pPr>
      <w:r w:rsidRPr="00853668">
        <w:rPr>
          <w:rFonts w:ascii="Times New Roman" w:hAnsi="Times New Roman" w:cs="Times New Roman"/>
          <w:b/>
          <w:color w:val="000000" w:themeColor="text1"/>
          <w:lang w:val="en-US"/>
        </w:rPr>
        <w:t xml:space="preserve">(Total: </w:t>
      </w:r>
      <w:r w:rsidR="00150915" w:rsidRPr="00853668">
        <w:rPr>
          <w:rFonts w:ascii="Times New Roman" w:hAnsi="Times New Roman" w:cs="Times New Roman"/>
          <w:b/>
          <w:color w:val="000000" w:themeColor="text1"/>
          <w:lang w:val="en-US"/>
        </w:rPr>
        <w:t>2</w:t>
      </w:r>
      <w:r w:rsidR="00150915">
        <w:rPr>
          <w:rFonts w:ascii="Times New Roman" w:hAnsi="Times New Roman" w:cs="Times New Roman"/>
          <w:b/>
          <w:color w:val="000000" w:themeColor="text1"/>
          <w:lang w:val="en-US"/>
        </w:rPr>
        <w:t>4</w:t>
      </w:r>
      <w:r w:rsidR="00150915" w:rsidRPr="00853668">
        <w:rPr>
          <w:rFonts w:ascii="Times New Roman" w:hAnsi="Times New Roman" w:cs="Times New Roman"/>
          <w:b/>
          <w:color w:val="000000" w:themeColor="text1"/>
          <w:lang w:val="en-US"/>
        </w:rPr>
        <w:t xml:space="preserve"> </w:t>
      </w:r>
      <w:r w:rsidRPr="00853668">
        <w:rPr>
          <w:rFonts w:ascii="Times New Roman" w:hAnsi="Times New Roman" w:cs="Times New Roman"/>
          <w:b/>
          <w:color w:val="000000" w:themeColor="text1"/>
          <w:lang w:val="en-US"/>
        </w:rPr>
        <w:t>marks)</w:t>
      </w:r>
    </w:p>
    <w:p w14:paraId="6794ABE1" w14:textId="23CB93F4" w:rsidR="00340B02" w:rsidRPr="00853668" w:rsidRDefault="00340B02" w:rsidP="00340B02">
      <w:pPr>
        <w:rPr>
          <w:color w:val="000000" w:themeColor="text1"/>
        </w:rPr>
      </w:pPr>
    </w:p>
    <w:p w14:paraId="62D482AC" w14:textId="77777777" w:rsidR="00340B02" w:rsidRPr="00853668" w:rsidRDefault="00340B02" w:rsidP="00340B02">
      <w:pPr>
        <w:rPr>
          <w:color w:val="2F5496" w:themeColor="accent1" w:themeShade="BF"/>
        </w:rPr>
      </w:pPr>
    </w:p>
    <w:p w14:paraId="4B3C14E6" w14:textId="346E8532" w:rsidR="00340B02" w:rsidRPr="00CB34FD" w:rsidRDefault="009243CE" w:rsidP="00340B02">
      <w:pPr>
        <w:rPr>
          <w:b/>
          <w:bCs/>
          <w:color w:val="000000" w:themeColor="text1"/>
        </w:rPr>
      </w:pPr>
      <w:r w:rsidRPr="00CB34FD">
        <w:rPr>
          <w:b/>
          <w:bCs/>
          <w:color w:val="000000" w:themeColor="text1"/>
        </w:rPr>
        <w:t xml:space="preserve">Assignment TOTAL :40 MARKS </w:t>
      </w:r>
    </w:p>
    <w:p w14:paraId="63C0154E" w14:textId="582BA609" w:rsidR="005460DC" w:rsidRPr="00853668" w:rsidRDefault="005460DC">
      <w:pPr>
        <w:rPr>
          <w:color w:val="2F5496" w:themeColor="accent1" w:themeShade="BF"/>
        </w:rPr>
      </w:pPr>
    </w:p>
    <w:p w14:paraId="1D8D8ADA" w14:textId="5A149008" w:rsidR="005460DC" w:rsidRPr="00853668" w:rsidRDefault="005460DC">
      <w:pPr>
        <w:rPr>
          <w:color w:val="2F5496" w:themeColor="accent1" w:themeShade="BF"/>
        </w:rPr>
      </w:pPr>
    </w:p>
    <w:p w14:paraId="5EFA5886" w14:textId="54544A44" w:rsidR="003D4476" w:rsidRPr="00853668" w:rsidRDefault="003D4476">
      <w:pPr>
        <w:rPr>
          <w:color w:val="2F5496" w:themeColor="accent1" w:themeShade="BF"/>
        </w:rPr>
      </w:pPr>
      <w:r w:rsidRPr="00853668">
        <w:rPr>
          <w:color w:val="2F5496" w:themeColor="accent1" w:themeShade="BF"/>
        </w:rPr>
        <w:br w:type="page"/>
      </w:r>
    </w:p>
    <w:p w14:paraId="08477A15" w14:textId="77777777" w:rsidR="003D4476" w:rsidRPr="00853668" w:rsidRDefault="003D4476" w:rsidP="003D4476">
      <w:pPr>
        <w:jc w:val="center"/>
        <w:rPr>
          <w:lang w:val="en-US"/>
        </w:rPr>
      </w:pPr>
      <w:r w:rsidRPr="00853668">
        <w:rPr>
          <w:lang w:eastAsia="en-AU"/>
        </w:rPr>
        <w:lastRenderedPageBreak/>
        <w:t>FORMULA SHEET</w:t>
      </w:r>
    </w:p>
    <w:p w14:paraId="39231F1E" w14:textId="77777777" w:rsidR="003D4476" w:rsidRPr="00853668" w:rsidRDefault="003D4476" w:rsidP="003D4476">
      <w:pPr>
        <w:jc w:val="center"/>
        <w:rPr>
          <w:lang w:eastAsia="en-AU"/>
        </w:rPr>
      </w:pPr>
    </w:p>
    <w:p w14:paraId="136D912D" w14:textId="77777777" w:rsidR="003D4476" w:rsidRPr="00853668" w:rsidRDefault="003D4476" w:rsidP="003D4476">
      <w:pPr>
        <w:jc w:val="center"/>
        <w:rPr>
          <w:lang w:eastAsia="en-AU"/>
        </w:rPr>
      </w:pPr>
    </w:p>
    <w:p w14:paraId="6D672591" w14:textId="77777777" w:rsidR="003D4476" w:rsidRPr="00853668" w:rsidRDefault="003D4476" w:rsidP="003D4476">
      <w:pPr>
        <w:rPr>
          <w:lang w:eastAsia="en-AU"/>
        </w:rPr>
      </w:pPr>
      <w:r w:rsidRPr="00853668">
        <w:rPr>
          <w:lang w:eastAsia="en-AU"/>
        </w:rPr>
        <w:t>Critical values for the standard normal distribution (z)</w:t>
      </w:r>
    </w:p>
    <w:p w14:paraId="29190AB0" w14:textId="77777777" w:rsidR="003D4476" w:rsidRPr="00853668" w:rsidRDefault="003D4476" w:rsidP="003D4476">
      <w:pPr>
        <w:jc w:val="center"/>
        <w:rPr>
          <w:lang w:eastAsia="en-AU"/>
        </w:rPr>
      </w:pPr>
    </w:p>
    <w:tbl>
      <w:tblPr>
        <w:tblW w:w="8505" w:type="dxa"/>
        <w:tblCellMar>
          <w:left w:w="0" w:type="dxa"/>
          <w:right w:w="0" w:type="dxa"/>
        </w:tblCellMar>
        <w:tblLook w:val="04A0" w:firstRow="1" w:lastRow="0" w:firstColumn="1" w:lastColumn="0" w:noHBand="0" w:noVBand="1"/>
      </w:tblPr>
      <w:tblGrid>
        <w:gridCol w:w="1701"/>
        <w:gridCol w:w="1701"/>
        <w:gridCol w:w="1701"/>
        <w:gridCol w:w="1701"/>
        <w:gridCol w:w="1701"/>
      </w:tblGrid>
      <w:tr w:rsidR="003D4476" w:rsidRPr="00853668" w14:paraId="35C9DB95" w14:textId="77777777" w:rsidTr="0000791D">
        <w:trPr>
          <w:trHeight w:val="397"/>
        </w:trPr>
        <w:tc>
          <w:tcPr>
            <w:tcW w:w="1701" w:type="dxa"/>
            <w:tcBorders>
              <w:top w:val="single" w:sz="4" w:space="0" w:color="auto"/>
              <w:left w:val="single" w:sz="8" w:space="0" w:color="FFFFFF"/>
              <w:bottom w:val="single" w:sz="4" w:space="0" w:color="auto"/>
              <w:right w:val="single" w:sz="8" w:space="0" w:color="FFFFFF"/>
            </w:tcBorders>
            <w:shd w:val="clear" w:color="auto" w:fill="auto"/>
            <w:tcMar>
              <w:top w:w="15" w:type="dxa"/>
              <w:left w:w="108" w:type="dxa"/>
              <w:bottom w:w="0" w:type="dxa"/>
              <w:right w:w="108" w:type="dxa"/>
            </w:tcMar>
            <w:hideMark/>
          </w:tcPr>
          <w:p w14:paraId="40BBC1B4" w14:textId="77777777" w:rsidR="003D4476" w:rsidRPr="00853668" w:rsidRDefault="003D4476" w:rsidP="0000791D">
            <w:pPr>
              <w:jc w:val="center"/>
              <w:rPr>
                <w:bCs/>
                <w:lang w:eastAsia="en-AU"/>
              </w:rPr>
            </w:pPr>
            <w:r w:rsidRPr="00853668">
              <w:rPr>
                <w:bCs/>
                <w:lang w:eastAsia="en-AU"/>
              </w:rPr>
              <w:t>Confidence level</w:t>
            </w:r>
          </w:p>
          <w:p w14:paraId="7E02DFF7" w14:textId="77777777" w:rsidR="003D4476" w:rsidRPr="00853668" w:rsidRDefault="003D4476" w:rsidP="0000791D">
            <w:pPr>
              <w:jc w:val="center"/>
              <w:rPr>
                <w:lang w:eastAsia="en-AU"/>
              </w:rPr>
            </w:pPr>
            <w:r w:rsidRPr="00853668">
              <w:rPr>
                <w:bCs/>
                <w:lang w:eastAsia="en-AU"/>
              </w:rPr>
              <w:t>(1-α)</w:t>
            </w:r>
          </w:p>
        </w:tc>
        <w:tc>
          <w:tcPr>
            <w:tcW w:w="1701" w:type="dxa"/>
            <w:tcBorders>
              <w:top w:val="single" w:sz="4" w:space="0" w:color="auto"/>
              <w:left w:val="single" w:sz="8" w:space="0" w:color="FFFFFF"/>
              <w:bottom w:val="single" w:sz="4" w:space="0" w:color="auto"/>
              <w:right w:val="single" w:sz="8" w:space="0" w:color="FFFFFF"/>
            </w:tcBorders>
            <w:shd w:val="clear" w:color="auto" w:fill="auto"/>
            <w:tcMar>
              <w:top w:w="15" w:type="dxa"/>
              <w:left w:w="108" w:type="dxa"/>
              <w:bottom w:w="0" w:type="dxa"/>
              <w:right w:w="108" w:type="dxa"/>
            </w:tcMar>
            <w:hideMark/>
          </w:tcPr>
          <w:p w14:paraId="4F57152B" w14:textId="77777777" w:rsidR="003D4476" w:rsidRPr="00853668" w:rsidRDefault="003D4476" w:rsidP="0000791D">
            <w:pPr>
              <w:jc w:val="center"/>
              <w:rPr>
                <w:bCs/>
                <w:lang w:eastAsia="en-AU"/>
              </w:rPr>
            </w:pPr>
            <w:r w:rsidRPr="00853668">
              <w:rPr>
                <w:bCs/>
                <w:lang w:eastAsia="en-AU"/>
              </w:rPr>
              <w:t>Level of Significance</w:t>
            </w:r>
          </w:p>
          <w:p w14:paraId="5AD3F7FF" w14:textId="77777777" w:rsidR="003D4476" w:rsidRPr="00853668" w:rsidRDefault="003D4476" w:rsidP="0000791D">
            <w:pPr>
              <w:jc w:val="center"/>
              <w:rPr>
                <w:lang w:eastAsia="en-AU"/>
              </w:rPr>
            </w:pPr>
            <w:r w:rsidRPr="00853668">
              <w:rPr>
                <w:bCs/>
                <w:lang w:eastAsia="en-AU"/>
              </w:rPr>
              <w:t>(α)</w:t>
            </w:r>
          </w:p>
        </w:tc>
        <w:tc>
          <w:tcPr>
            <w:tcW w:w="1701" w:type="dxa"/>
            <w:tcBorders>
              <w:top w:val="single" w:sz="4" w:space="0" w:color="auto"/>
              <w:left w:val="single" w:sz="8" w:space="0" w:color="FFFFFF"/>
              <w:bottom w:val="single" w:sz="4" w:space="0" w:color="auto"/>
              <w:right w:val="single" w:sz="8" w:space="0" w:color="FFFFFF"/>
            </w:tcBorders>
            <w:shd w:val="clear" w:color="auto" w:fill="auto"/>
            <w:tcMar>
              <w:top w:w="15" w:type="dxa"/>
              <w:left w:w="108" w:type="dxa"/>
              <w:bottom w:w="0" w:type="dxa"/>
              <w:right w:w="108" w:type="dxa"/>
            </w:tcMar>
            <w:hideMark/>
          </w:tcPr>
          <w:p w14:paraId="10DDE8A0" w14:textId="77777777" w:rsidR="003D4476" w:rsidRPr="00853668" w:rsidRDefault="003D4476" w:rsidP="0000791D">
            <w:pPr>
              <w:jc w:val="center"/>
              <w:rPr>
                <w:bCs/>
                <w:lang w:eastAsia="en-AU"/>
              </w:rPr>
            </w:pPr>
            <w:r w:rsidRPr="00853668">
              <w:rPr>
                <w:bCs/>
                <w:lang w:eastAsia="en-AU"/>
              </w:rPr>
              <w:t>Two–Sided</w:t>
            </w:r>
            <w:r w:rsidRPr="00853668">
              <w:rPr>
                <w:bCs/>
                <w:lang w:eastAsia="en-AU"/>
              </w:rPr>
              <w:br/>
              <w:t>Critical Value</w:t>
            </w:r>
          </w:p>
          <w:p w14:paraId="2C3206B0" w14:textId="77777777" w:rsidR="003D4476" w:rsidRPr="00853668" w:rsidRDefault="003D4476" w:rsidP="0000791D">
            <w:pPr>
              <w:jc w:val="center"/>
              <w:rPr>
                <w:lang w:eastAsia="en-AU"/>
              </w:rPr>
            </w:pPr>
            <w:r w:rsidRPr="00853668">
              <w:rPr>
                <w:bCs/>
                <w:lang w:eastAsia="en-AU"/>
              </w:rPr>
              <w:t>c</w:t>
            </w:r>
            <w:r w:rsidRPr="00853668">
              <w:rPr>
                <w:bCs/>
                <w:vertAlign w:val="subscript"/>
                <w:lang w:eastAsia="en-AU"/>
              </w:rPr>
              <w:t>α/2</w:t>
            </w:r>
          </w:p>
        </w:tc>
        <w:tc>
          <w:tcPr>
            <w:tcW w:w="1701" w:type="dxa"/>
            <w:tcBorders>
              <w:top w:val="single" w:sz="4" w:space="0" w:color="auto"/>
              <w:left w:val="single" w:sz="8" w:space="0" w:color="FFFFFF"/>
              <w:bottom w:val="single" w:sz="4" w:space="0" w:color="auto"/>
              <w:right w:val="single" w:sz="8" w:space="0" w:color="FFFFFF"/>
            </w:tcBorders>
            <w:shd w:val="clear" w:color="auto" w:fill="auto"/>
            <w:tcMar>
              <w:top w:w="15" w:type="dxa"/>
              <w:left w:w="108" w:type="dxa"/>
              <w:bottom w:w="0" w:type="dxa"/>
              <w:right w:w="108" w:type="dxa"/>
            </w:tcMar>
            <w:hideMark/>
          </w:tcPr>
          <w:p w14:paraId="16374922" w14:textId="77777777" w:rsidR="003D4476" w:rsidRPr="00853668" w:rsidRDefault="003D4476" w:rsidP="0000791D">
            <w:pPr>
              <w:jc w:val="center"/>
              <w:rPr>
                <w:lang w:eastAsia="en-AU"/>
              </w:rPr>
            </w:pPr>
            <w:r w:rsidRPr="00853668">
              <w:rPr>
                <w:bCs/>
                <w:lang w:eastAsia="en-AU"/>
              </w:rPr>
              <w:t>One-Sided,</w:t>
            </w:r>
            <w:r w:rsidRPr="00853668">
              <w:rPr>
                <w:bCs/>
                <w:lang w:eastAsia="en-AU"/>
              </w:rPr>
              <w:br/>
              <w:t>Upper-Tail</w:t>
            </w:r>
          </w:p>
          <w:p w14:paraId="61FD63DB" w14:textId="77777777" w:rsidR="003D4476" w:rsidRPr="00853668" w:rsidRDefault="003D4476" w:rsidP="0000791D">
            <w:pPr>
              <w:jc w:val="center"/>
              <w:rPr>
                <w:bCs/>
                <w:lang w:eastAsia="en-AU"/>
              </w:rPr>
            </w:pPr>
            <w:r w:rsidRPr="00853668">
              <w:rPr>
                <w:bCs/>
                <w:lang w:eastAsia="en-AU"/>
              </w:rPr>
              <w:t>Critical Value</w:t>
            </w:r>
          </w:p>
          <w:p w14:paraId="50ECC5D7" w14:textId="77777777" w:rsidR="003D4476" w:rsidRPr="00853668" w:rsidRDefault="003D4476" w:rsidP="0000791D">
            <w:pPr>
              <w:jc w:val="center"/>
              <w:rPr>
                <w:lang w:eastAsia="en-AU"/>
              </w:rPr>
            </w:pPr>
            <w:r w:rsidRPr="00853668">
              <w:rPr>
                <w:bCs/>
                <w:lang w:eastAsia="en-AU"/>
              </w:rPr>
              <w:t>c</w:t>
            </w:r>
            <w:r w:rsidRPr="00853668">
              <w:rPr>
                <w:bCs/>
                <w:vertAlign w:val="subscript"/>
                <w:lang w:eastAsia="en-AU"/>
              </w:rPr>
              <w:t>α</w:t>
            </w:r>
          </w:p>
        </w:tc>
        <w:tc>
          <w:tcPr>
            <w:tcW w:w="1701" w:type="dxa"/>
            <w:tcBorders>
              <w:top w:val="single" w:sz="4" w:space="0" w:color="auto"/>
              <w:left w:val="single" w:sz="8" w:space="0" w:color="FFFFFF"/>
              <w:bottom w:val="single" w:sz="4" w:space="0" w:color="auto"/>
              <w:right w:val="single" w:sz="8" w:space="0" w:color="FFFFFF"/>
            </w:tcBorders>
            <w:shd w:val="clear" w:color="auto" w:fill="auto"/>
            <w:tcMar>
              <w:top w:w="15" w:type="dxa"/>
              <w:left w:w="108" w:type="dxa"/>
              <w:bottom w:w="0" w:type="dxa"/>
              <w:right w:w="108" w:type="dxa"/>
            </w:tcMar>
            <w:hideMark/>
          </w:tcPr>
          <w:p w14:paraId="266E978F" w14:textId="77777777" w:rsidR="003D4476" w:rsidRPr="00853668" w:rsidRDefault="003D4476" w:rsidP="0000791D">
            <w:pPr>
              <w:jc w:val="center"/>
              <w:rPr>
                <w:lang w:eastAsia="en-AU"/>
              </w:rPr>
            </w:pPr>
            <w:r w:rsidRPr="00853668">
              <w:rPr>
                <w:bCs/>
                <w:lang w:eastAsia="en-AU"/>
              </w:rPr>
              <w:t>One-Sided,</w:t>
            </w:r>
            <w:r w:rsidRPr="00853668">
              <w:rPr>
                <w:bCs/>
                <w:lang w:eastAsia="en-AU"/>
              </w:rPr>
              <w:br/>
              <w:t>Lower-Tail</w:t>
            </w:r>
          </w:p>
          <w:p w14:paraId="7BB9033D" w14:textId="77777777" w:rsidR="003D4476" w:rsidRPr="00853668" w:rsidRDefault="003D4476" w:rsidP="0000791D">
            <w:pPr>
              <w:jc w:val="center"/>
              <w:rPr>
                <w:bCs/>
                <w:lang w:eastAsia="en-AU"/>
              </w:rPr>
            </w:pPr>
            <w:r w:rsidRPr="00853668">
              <w:rPr>
                <w:bCs/>
                <w:lang w:eastAsia="en-AU"/>
              </w:rPr>
              <w:t>Critical Value</w:t>
            </w:r>
          </w:p>
          <w:p w14:paraId="03BE4781" w14:textId="77777777" w:rsidR="003D4476" w:rsidRPr="00853668" w:rsidRDefault="003D4476" w:rsidP="0000791D">
            <w:pPr>
              <w:jc w:val="center"/>
              <w:rPr>
                <w:lang w:eastAsia="en-AU"/>
              </w:rPr>
            </w:pPr>
            <w:r w:rsidRPr="00853668">
              <w:rPr>
                <w:bCs/>
                <w:lang w:eastAsia="en-AU"/>
              </w:rPr>
              <w:t>-c</w:t>
            </w:r>
            <w:r w:rsidRPr="00853668">
              <w:rPr>
                <w:bCs/>
                <w:vertAlign w:val="subscript"/>
                <w:lang w:eastAsia="en-AU"/>
              </w:rPr>
              <w:t>α</w:t>
            </w:r>
          </w:p>
        </w:tc>
      </w:tr>
      <w:tr w:rsidR="003D4476" w:rsidRPr="00853668" w14:paraId="6B5CECBB" w14:textId="77777777" w:rsidTr="0000791D">
        <w:trPr>
          <w:trHeight w:val="397"/>
        </w:trPr>
        <w:tc>
          <w:tcPr>
            <w:tcW w:w="1701" w:type="dxa"/>
            <w:tcBorders>
              <w:top w:val="single" w:sz="4" w:space="0" w:color="auto"/>
              <w:left w:val="single" w:sz="8" w:space="0" w:color="FFFFFF"/>
              <w:bottom w:val="single" w:sz="8" w:space="0" w:color="FFFFFF"/>
              <w:right w:val="single" w:sz="8" w:space="0" w:color="FFFFFF"/>
            </w:tcBorders>
            <w:shd w:val="clear" w:color="auto" w:fill="auto"/>
            <w:tcMar>
              <w:top w:w="15" w:type="dxa"/>
              <w:left w:w="108" w:type="dxa"/>
              <w:bottom w:w="0" w:type="dxa"/>
              <w:right w:w="108" w:type="dxa"/>
            </w:tcMar>
            <w:hideMark/>
          </w:tcPr>
          <w:p w14:paraId="1BF9B40E" w14:textId="77777777" w:rsidR="003D4476" w:rsidRPr="00853668" w:rsidRDefault="003D4476" w:rsidP="0000791D">
            <w:pPr>
              <w:jc w:val="center"/>
              <w:rPr>
                <w:lang w:eastAsia="en-AU"/>
              </w:rPr>
            </w:pPr>
            <w:r w:rsidRPr="00853668">
              <w:rPr>
                <w:bCs/>
                <w:lang w:eastAsia="en-AU"/>
              </w:rPr>
              <w:t>90%</w:t>
            </w:r>
          </w:p>
        </w:tc>
        <w:tc>
          <w:tcPr>
            <w:tcW w:w="1701" w:type="dxa"/>
            <w:tcBorders>
              <w:top w:val="single" w:sz="4" w:space="0" w:color="auto"/>
              <w:left w:val="single" w:sz="8" w:space="0" w:color="FFFFFF"/>
              <w:bottom w:val="single" w:sz="8" w:space="0" w:color="FFFFFF"/>
              <w:right w:val="single" w:sz="8" w:space="0" w:color="FFFFFF"/>
            </w:tcBorders>
            <w:shd w:val="clear" w:color="auto" w:fill="auto"/>
            <w:tcMar>
              <w:top w:w="15" w:type="dxa"/>
              <w:left w:w="108" w:type="dxa"/>
              <w:bottom w:w="0" w:type="dxa"/>
              <w:right w:w="108" w:type="dxa"/>
            </w:tcMar>
            <w:hideMark/>
          </w:tcPr>
          <w:p w14:paraId="557D3728" w14:textId="77777777" w:rsidR="003D4476" w:rsidRPr="00853668" w:rsidRDefault="003D4476" w:rsidP="0000791D">
            <w:pPr>
              <w:jc w:val="center"/>
              <w:rPr>
                <w:lang w:eastAsia="en-AU"/>
              </w:rPr>
            </w:pPr>
            <w:r w:rsidRPr="00853668">
              <w:rPr>
                <w:lang w:eastAsia="en-AU"/>
              </w:rPr>
              <w:t>10%</w:t>
            </w:r>
          </w:p>
        </w:tc>
        <w:tc>
          <w:tcPr>
            <w:tcW w:w="1701" w:type="dxa"/>
            <w:tcBorders>
              <w:top w:val="single" w:sz="4" w:space="0" w:color="auto"/>
              <w:left w:val="single" w:sz="8" w:space="0" w:color="FFFFFF"/>
              <w:bottom w:val="single" w:sz="8" w:space="0" w:color="FFFFFF"/>
              <w:right w:val="single" w:sz="8" w:space="0" w:color="FFFFFF"/>
            </w:tcBorders>
            <w:shd w:val="clear" w:color="auto" w:fill="auto"/>
            <w:tcMar>
              <w:top w:w="15" w:type="dxa"/>
              <w:left w:w="108" w:type="dxa"/>
              <w:bottom w:w="0" w:type="dxa"/>
              <w:right w:w="108" w:type="dxa"/>
            </w:tcMar>
            <w:hideMark/>
          </w:tcPr>
          <w:p w14:paraId="3FB9CA9B" w14:textId="77777777" w:rsidR="003D4476" w:rsidRPr="00853668" w:rsidRDefault="003D4476" w:rsidP="0000791D">
            <w:pPr>
              <w:jc w:val="center"/>
              <w:rPr>
                <w:lang w:eastAsia="en-AU"/>
              </w:rPr>
            </w:pPr>
            <w:r w:rsidRPr="00853668">
              <w:rPr>
                <w:lang w:eastAsia="en-AU"/>
              </w:rPr>
              <w:t>1.645</w:t>
            </w:r>
          </w:p>
        </w:tc>
        <w:tc>
          <w:tcPr>
            <w:tcW w:w="1701" w:type="dxa"/>
            <w:tcBorders>
              <w:top w:val="single" w:sz="4" w:space="0" w:color="auto"/>
              <w:left w:val="single" w:sz="8" w:space="0" w:color="FFFFFF"/>
              <w:bottom w:val="single" w:sz="8" w:space="0" w:color="FFFFFF"/>
              <w:right w:val="single" w:sz="8" w:space="0" w:color="FFFFFF"/>
            </w:tcBorders>
            <w:shd w:val="clear" w:color="auto" w:fill="auto"/>
            <w:tcMar>
              <w:top w:w="15" w:type="dxa"/>
              <w:left w:w="108" w:type="dxa"/>
              <w:bottom w:w="0" w:type="dxa"/>
              <w:right w:w="108" w:type="dxa"/>
            </w:tcMar>
            <w:hideMark/>
          </w:tcPr>
          <w:p w14:paraId="559E6450" w14:textId="77777777" w:rsidR="003D4476" w:rsidRPr="00853668" w:rsidRDefault="003D4476" w:rsidP="0000791D">
            <w:pPr>
              <w:jc w:val="center"/>
              <w:rPr>
                <w:lang w:eastAsia="en-AU"/>
              </w:rPr>
            </w:pPr>
            <w:r w:rsidRPr="00853668">
              <w:rPr>
                <w:lang w:eastAsia="en-AU"/>
              </w:rPr>
              <w:t>1.28</w:t>
            </w:r>
          </w:p>
        </w:tc>
        <w:tc>
          <w:tcPr>
            <w:tcW w:w="1701" w:type="dxa"/>
            <w:tcBorders>
              <w:top w:val="single" w:sz="4" w:space="0" w:color="auto"/>
              <w:left w:val="single" w:sz="8" w:space="0" w:color="FFFFFF"/>
              <w:bottom w:val="single" w:sz="8" w:space="0" w:color="FFFFFF"/>
              <w:right w:val="single" w:sz="8" w:space="0" w:color="FFFFFF"/>
            </w:tcBorders>
            <w:shd w:val="clear" w:color="auto" w:fill="auto"/>
            <w:tcMar>
              <w:top w:w="15" w:type="dxa"/>
              <w:left w:w="108" w:type="dxa"/>
              <w:bottom w:w="0" w:type="dxa"/>
              <w:right w:w="108" w:type="dxa"/>
            </w:tcMar>
            <w:hideMark/>
          </w:tcPr>
          <w:p w14:paraId="387B4042" w14:textId="77777777" w:rsidR="003D4476" w:rsidRPr="00853668" w:rsidRDefault="003D4476" w:rsidP="0000791D">
            <w:pPr>
              <w:jc w:val="center"/>
              <w:rPr>
                <w:lang w:eastAsia="en-AU"/>
              </w:rPr>
            </w:pPr>
            <w:r w:rsidRPr="00853668">
              <w:rPr>
                <w:lang w:eastAsia="en-AU"/>
              </w:rPr>
              <w:t>-1.28</w:t>
            </w:r>
          </w:p>
        </w:tc>
      </w:tr>
      <w:tr w:rsidR="003D4476" w:rsidRPr="00853668" w14:paraId="0E7D2D2E" w14:textId="77777777" w:rsidTr="0000791D">
        <w:trPr>
          <w:trHeight w:val="397"/>
        </w:trPr>
        <w:tc>
          <w:tcPr>
            <w:tcW w:w="1701" w:type="dxa"/>
            <w:tcBorders>
              <w:top w:val="single" w:sz="8" w:space="0" w:color="FFFFFF"/>
              <w:left w:val="single" w:sz="8" w:space="0" w:color="FFFFFF"/>
              <w:bottom w:val="single" w:sz="8" w:space="0" w:color="FFFFFF"/>
              <w:right w:val="single" w:sz="8" w:space="0" w:color="FFFFFF"/>
            </w:tcBorders>
            <w:shd w:val="clear" w:color="auto" w:fill="auto"/>
            <w:tcMar>
              <w:top w:w="15" w:type="dxa"/>
              <w:left w:w="108" w:type="dxa"/>
              <w:bottom w:w="0" w:type="dxa"/>
              <w:right w:w="108" w:type="dxa"/>
            </w:tcMar>
            <w:hideMark/>
          </w:tcPr>
          <w:p w14:paraId="66F2AA15" w14:textId="77777777" w:rsidR="003D4476" w:rsidRPr="00853668" w:rsidRDefault="003D4476" w:rsidP="0000791D">
            <w:pPr>
              <w:jc w:val="center"/>
              <w:rPr>
                <w:lang w:eastAsia="en-AU"/>
              </w:rPr>
            </w:pPr>
            <w:r w:rsidRPr="00853668">
              <w:rPr>
                <w:bCs/>
                <w:lang w:eastAsia="en-AU"/>
              </w:rPr>
              <w:t>95%</w:t>
            </w:r>
          </w:p>
        </w:tc>
        <w:tc>
          <w:tcPr>
            <w:tcW w:w="1701" w:type="dxa"/>
            <w:tcBorders>
              <w:top w:val="single" w:sz="8" w:space="0" w:color="FFFFFF"/>
              <w:left w:val="single" w:sz="8" w:space="0" w:color="FFFFFF"/>
              <w:bottom w:val="single" w:sz="8" w:space="0" w:color="FFFFFF"/>
              <w:right w:val="single" w:sz="8" w:space="0" w:color="FFFFFF"/>
            </w:tcBorders>
            <w:shd w:val="clear" w:color="auto" w:fill="auto"/>
            <w:tcMar>
              <w:top w:w="15" w:type="dxa"/>
              <w:left w:w="108" w:type="dxa"/>
              <w:bottom w:w="0" w:type="dxa"/>
              <w:right w:w="108" w:type="dxa"/>
            </w:tcMar>
            <w:hideMark/>
          </w:tcPr>
          <w:p w14:paraId="0673D40E" w14:textId="77777777" w:rsidR="003D4476" w:rsidRPr="00853668" w:rsidRDefault="003D4476" w:rsidP="0000791D">
            <w:pPr>
              <w:jc w:val="center"/>
              <w:rPr>
                <w:lang w:eastAsia="en-AU"/>
              </w:rPr>
            </w:pPr>
            <w:r w:rsidRPr="00853668">
              <w:rPr>
                <w:lang w:eastAsia="en-AU"/>
              </w:rPr>
              <w:t>5%</w:t>
            </w:r>
          </w:p>
        </w:tc>
        <w:tc>
          <w:tcPr>
            <w:tcW w:w="1701" w:type="dxa"/>
            <w:tcBorders>
              <w:top w:val="single" w:sz="8" w:space="0" w:color="FFFFFF"/>
              <w:left w:val="single" w:sz="8" w:space="0" w:color="FFFFFF"/>
              <w:bottom w:val="single" w:sz="8" w:space="0" w:color="FFFFFF"/>
              <w:right w:val="single" w:sz="8" w:space="0" w:color="FFFFFF"/>
            </w:tcBorders>
            <w:shd w:val="clear" w:color="auto" w:fill="auto"/>
            <w:tcMar>
              <w:top w:w="15" w:type="dxa"/>
              <w:left w:w="108" w:type="dxa"/>
              <w:bottom w:w="0" w:type="dxa"/>
              <w:right w:w="108" w:type="dxa"/>
            </w:tcMar>
            <w:hideMark/>
          </w:tcPr>
          <w:p w14:paraId="249ACA32" w14:textId="77777777" w:rsidR="003D4476" w:rsidRPr="00853668" w:rsidRDefault="003D4476" w:rsidP="0000791D">
            <w:pPr>
              <w:jc w:val="center"/>
              <w:rPr>
                <w:lang w:eastAsia="en-AU"/>
              </w:rPr>
            </w:pPr>
            <w:r w:rsidRPr="00853668">
              <w:rPr>
                <w:lang w:eastAsia="en-AU"/>
              </w:rPr>
              <w:t>1.96</w:t>
            </w:r>
          </w:p>
        </w:tc>
        <w:tc>
          <w:tcPr>
            <w:tcW w:w="1701" w:type="dxa"/>
            <w:tcBorders>
              <w:top w:val="single" w:sz="8" w:space="0" w:color="FFFFFF"/>
              <w:left w:val="single" w:sz="8" w:space="0" w:color="FFFFFF"/>
              <w:bottom w:val="single" w:sz="8" w:space="0" w:color="FFFFFF"/>
              <w:right w:val="single" w:sz="8" w:space="0" w:color="FFFFFF"/>
            </w:tcBorders>
            <w:shd w:val="clear" w:color="auto" w:fill="auto"/>
            <w:tcMar>
              <w:top w:w="15" w:type="dxa"/>
              <w:left w:w="108" w:type="dxa"/>
              <w:bottom w:w="0" w:type="dxa"/>
              <w:right w:w="108" w:type="dxa"/>
            </w:tcMar>
            <w:hideMark/>
          </w:tcPr>
          <w:p w14:paraId="614BA0FA" w14:textId="77777777" w:rsidR="003D4476" w:rsidRPr="00853668" w:rsidRDefault="003D4476" w:rsidP="0000791D">
            <w:pPr>
              <w:jc w:val="center"/>
              <w:rPr>
                <w:lang w:eastAsia="en-AU"/>
              </w:rPr>
            </w:pPr>
            <w:r w:rsidRPr="00853668">
              <w:rPr>
                <w:lang w:eastAsia="en-AU"/>
              </w:rPr>
              <w:t>1.645</w:t>
            </w:r>
          </w:p>
        </w:tc>
        <w:tc>
          <w:tcPr>
            <w:tcW w:w="1701" w:type="dxa"/>
            <w:tcBorders>
              <w:top w:val="single" w:sz="8" w:space="0" w:color="FFFFFF"/>
              <w:left w:val="single" w:sz="8" w:space="0" w:color="FFFFFF"/>
              <w:bottom w:val="single" w:sz="8" w:space="0" w:color="FFFFFF"/>
              <w:right w:val="single" w:sz="8" w:space="0" w:color="FFFFFF"/>
            </w:tcBorders>
            <w:shd w:val="clear" w:color="auto" w:fill="auto"/>
            <w:tcMar>
              <w:top w:w="15" w:type="dxa"/>
              <w:left w:w="108" w:type="dxa"/>
              <w:bottom w:w="0" w:type="dxa"/>
              <w:right w:w="108" w:type="dxa"/>
            </w:tcMar>
            <w:hideMark/>
          </w:tcPr>
          <w:p w14:paraId="2D6B753B" w14:textId="77777777" w:rsidR="003D4476" w:rsidRPr="00853668" w:rsidRDefault="003D4476" w:rsidP="0000791D">
            <w:pPr>
              <w:jc w:val="center"/>
              <w:rPr>
                <w:lang w:eastAsia="en-AU"/>
              </w:rPr>
            </w:pPr>
            <w:r w:rsidRPr="00853668">
              <w:rPr>
                <w:lang w:eastAsia="en-AU"/>
              </w:rPr>
              <w:t>-1.645</w:t>
            </w:r>
          </w:p>
        </w:tc>
      </w:tr>
      <w:tr w:rsidR="003D4476" w:rsidRPr="00853668" w14:paraId="070D16C9" w14:textId="77777777" w:rsidTr="0000791D">
        <w:trPr>
          <w:trHeight w:val="397"/>
        </w:trPr>
        <w:tc>
          <w:tcPr>
            <w:tcW w:w="1701" w:type="dxa"/>
            <w:tcBorders>
              <w:top w:val="single" w:sz="8" w:space="0" w:color="FFFFFF"/>
              <w:left w:val="single" w:sz="8" w:space="0" w:color="FFFFFF"/>
              <w:bottom w:val="single" w:sz="4" w:space="0" w:color="auto"/>
              <w:right w:val="single" w:sz="8" w:space="0" w:color="FFFFFF"/>
            </w:tcBorders>
            <w:shd w:val="clear" w:color="auto" w:fill="auto"/>
            <w:tcMar>
              <w:top w:w="15" w:type="dxa"/>
              <w:left w:w="108" w:type="dxa"/>
              <w:bottom w:w="0" w:type="dxa"/>
              <w:right w:w="108" w:type="dxa"/>
            </w:tcMar>
            <w:hideMark/>
          </w:tcPr>
          <w:p w14:paraId="733B01E5" w14:textId="77777777" w:rsidR="003D4476" w:rsidRPr="00853668" w:rsidRDefault="003D4476" w:rsidP="0000791D">
            <w:pPr>
              <w:jc w:val="center"/>
              <w:rPr>
                <w:lang w:eastAsia="en-AU"/>
              </w:rPr>
            </w:pPr>
            <w:r w:rsidRPr="00853668">
              <w:rPr>
                <w:bCs/>
                <w:lang w:eastAsia="en-AU"/>
              </w:rPr>
              <w:t>99%</w:t>
            </w:r>
          </w:p>
        </w:tc>
        <w:tc>
          <w:tcPr>
            <w:tcW w:w="1701" w:type="dxa"/>
            <w:tcBorders>
              <w:top w:val="single" w:sz="8" w:space="0" w:color="FFFFFF"/>
              <w:left w:val="single" w:sz="8" w:space="0" w:color="FFFFFF"/>
              <w:bottom w:val="single" w:sz="4" w:space="0" w:color="auto"/>
              <w:right w:val="single" w:sz="8" w:space="0" w:color="FFFFFF"/>
            </w:tcBorders>
            <w:shd w:val="clear" w:color="auto" w:fill="auto"/>
            <w:tcMar>
              <w:top w:w="15" w:type="dxa"/>
              <w:left w:w="108" w:type="dxa"/>
              <w:bottom w:w="0" w:type="dxa"/>
              <w:right w:w="108" w:type="dxa"/>
            </w:tcMar>
            <w:hideMark/>
          </w:tcPr>
          <w:p w14:paraId="39C49345" w14:textId="77777777" w:rsidR="003D4476" w:rsidRPr="00853668" w:rsidRDefault="003D4476" w:rsidP="0000791D">
            <w:pPr>
              <w:jc w:val="center"/>
              <w:rPr>
                <w:lang w:eastAsia="en-AU"/>
              </w:rPr>
            </w:pPr>
            <w:r w:rsidRPr="00853668">
              <w:rPr>
                <w:lang w:eastAsia="en-AU"/>
              </w:rPr>
              <w:t>1%</w:t>
            </w:r>
          </w:p>
        </w:tc>
        <w:tc>
          <w:tcPr>
            <w:tcW w:w="1701" w:type="dxa"/>
            <w:tcBorders>
              <w:top w:val="single" w:sz="8" w:space="0" w:color="FFFFFF"/>
              <w:left w:val="single" w:sz="8" w:space="0" w:color="FFFFFF"/>
              <w:bottom w:val="single" w:sz="4" w:space="0" w:color="auto"/>
              <w:right w:val="single" w:sz="8" w:space="0" w:color="FFFFFF"/>
            </w:tcBorders>
            <w:shd w:val="clear" w:color="auto" w:fill="auto"/>
            <w:tcMar>
              <w:top w:w="15" w:type="dxa"/>
              <w:left w:w="108" w:type="dxa"/>
              <w:bottom w:w="0" w:type="dxa"/>
              <w:right w:w="108" w:type="dxa"/>
            </w:tcMar>
            <w:hideMark/>
          </w:tcPr>
          <w:p w14:paraId="45529941" w14:textId="77777777" w:rsidR="003D4476" w:rsidRPr="00853668" w:rsidRDefault="003D4476" w:rsidP="0000791D">
            <w:pPr>
              <w:jc w:val="center"/>
              <w:rPr>
                <w:lang w:eastAsia="en-AU"/>
              </w:rPr>
            </w:pPr>
            <w:r w:rsidRPr="00853668">
              <w:rPr>
                <w:lang w:eastAsia="en-AU"/>
              </w:rPr>
              <w:t>2.58</w:t>
            </w:r>
          </w:p>
        </w:tc>
        <w:tc>
          <w:tcPr>
            <w:tcW w:w="1701" w:type="dxa"/>
            <w:tcBorders>
              <w:top w:val="single" w:sz="8" w:space="0" w:color="FFFFFF"/>
              <w:left w:val="single" w:sz="8" w:space="0" w:color="FFFFFF"/>
              <w:bottom w:val="single" w:sz="4" w:space="0" w:color="auto"/>
              <w:right w:val="single" w:sz="8" w:space="0" w:color="FFFFFF"/>
            </w:tcBorders>
            <w:shd w:val="clear" w:color="auto" w:fill="auto"/>
            <w:tcMar>
              <w:top w:w="15" w:type="dxa"/>
              <w:left w:w="108" w:type="dxa"/>
              <w:bottom w:w="0" w:type="dxa"/>
              <w:right w:w="108" w:type="dxa"/>
            </w:tcMar>
            <w:hideMark/>
          </w:tcPr>
          <w:p w14:paraId="0CCE2EA1" w14:textId="77777777" w:rsidR="003D4476" w:rsidRPr="00853668" w:rsidRDefault="003D4476" w:rsidP="0000791D">
            <w:pPr>
              <w:jc w:val="center"/>
              <w:rPr>
                <w:lang w:eastAsia="en-AU"/>
              </w:rPr>
            </w:pPr>
            <w:r w:rsidRPr="00853668">
              <w:rPr>
                <w:lang w:eastAsia="en-AU"/>
              </w:rPr>
              <w:t>2.33</w:t>
            </w:r>
          </w:p>
        </w:tc>
        <w:tc>
          <w:tcPr>
            <w:tcW w:w="1701" w:type="dxa"/>
            <w:tcBorders>
              <w:top w:val="single" w:sz="8" w:space="0" w:color="FFFFFF"/>
              <w:left w:val="single" w:sz="8" w:space="0" w:color="FFFFFF"/>
              <w:bottom w:val="single" w:sz="4" w:space="0" w:color="auto"/>
              <w:right w:val="single" w:sz="8" w:space="0" w:color="FFFFFF"/>
            </w:tcBorders>
            <w:shd w:val="clear" w:color="auto" w:fill="auto"/>
            <w:tcMar>
              <w:top w:w="15" w:type="dxa"/>
              <w:left w:w="108" w:type="dxa"/>
              <w:bottom w:w="0" w:type="dxa"/>
              <w:right w:w="108" w:type="dxa"/>
            </w:tcMar>
            <w:hideMark/>
          </w:tcPr>
          <w:p w14:paraId="5CDF8C10" w14:textId="77777777" w:rsidR="003D4476" w:rsidRPr="00853668" w:rsidRDefault="003D4476" w:rsidP="0000791D">
            <w:pPr>
              <w:jc w:val="center"/>
              <w:rPr>
                <w:lang w:eastAsia="en-AU"/>
              </w:rPr>
            </w:pPr>
            <w:r w:rsidRPr="00853668">
              <w:rPr>
                <w:lang w:eastAsia="en-AU"/>
              </w:rPr>
              <w:t>-2.33</w:t>
            </w:r>
          </w:p>
        </w:tc>
      </w:tr>
    </w:tbl>
    <w:p w14:paraId="1C2FCFC0" w14:textId="77777777" w:rsidR="003D4476" w:rsidRPr="00853668" w:rsidRDefault="003D4476" w:rsidP="003D4476">
      <w:pPr>
        <w:jc w:val="center"/>
        <w:rPr>
          <w:lang w:eastAsia="en-AU"/>
        </w:rPr>
      </w:pPr>
    </w:p>
    <w:p w14:paraId="7141AB19" w14:textId="77777777" w:rsidR="003D4476" w:rsidRPr="00853668" w:rsidRDefault="003D4476" w:rsidP="003D4476">
      <w:pPr>
        <w:jc w:val="center"/>
        <w:rPr>
          <w:lang w:eastAsia="en-AU"/>
        </w:rPr>
      </w:pPr>
    </w:p>
    <w:p w14:paraId="7F4DE0AE" w14:textId="77777777" w:rsidR="003D4476" w:rsidRPr="00853668" w:rsidRDefault="003D4476" w:rsidP="003D4476">
      <w:pPr>
        <w:rPr>
          <w:lang w:eastAsia="en-AU"/>
        </w:rPr>
      </w:pPr>
      <w:r w:rsidRPr="00853668">
        <w:rPr>
          <w:lang w:eastAsia="en-AU"/>
        </w:rPr>
        <w:t>Formula for a t-statistic</w:t>
      </w:r>
    </w:p>
    <w:p w14:paraId="69B16420" w14:textId="77777777" w:rsidR="003D4476" w:rsidRPr="00853668" w:rsidRDefault="003D4476" w:rsidP="003D4476">
      <w:pPr>
        <w:jc w:val="center"/>
        <w:rPr>
          <w:lang w:eastAsia="en-AU"/>
        </w:rPr>
      </w:pPr>
    </w:p>
    <w:p w14:paraId="555B15A3" w14:textId="77777777" w:rsidR="003D4476" w:rsidRPr="00853668" w:rsidRDefault="003D4476" w:rsidP="003D4476">
      <w:pPr>
        <w:jc w:val="center"/>
        <w:rPr>
          <w:lang w:eastAsia="en-AU"/>
        </w:rPr>
      </w:pPr>
      <m:oMathPara>
        <m:oMathParaPr>
          <m:jc m:val="left"/>
        </m:oMathParaPr>
        <m:oMath>
          <m:r>
            <w:rPr>
              <w:rFonts w:ascii="Cambria Math" w:hAnsi="Cambria Math"/>
              <w:lang w:eastAsia="en-AU"/>
            </w:rPr>
            <m:t>t =</m:t>
          </m:r>
          <m:f>
            <m:fPr>
              <m:ctrlPr>
                <w:rPr>
                  <w:rFonts w:ascii="Cambria Math" w:hAnsi="Cambria Math"/>
                  <w:i/>
                  <w:lang w:eastAsia="en-AU"/>
                </w:rPr>
              </m:ctrlPr>
            </m:fPr>
            <m:num>
              <m:r>
                <w:rPr>
                  <w:rFonts w:ascii="Cambria Math" w:hAnsi="Cambria Math"/>
                  <w:lang w:eastAsia="en-AU"/>
                </w:rPr>
                <m:t>estimate-hypothesised value</m:t>
              </m:r>
            </m:num>
            <m:den>
              <m:r>
                <w:rPr>
                  <w:rFonts w:ascii="Cambria Math" w:hAnsi="Cambria Math"/>
                  <w:lang w:eastAsia="en-AU"/>
                </w:rPr>
                <m:t>standard error</m:t>
              </m:r>
            </m:den>
          </m:f>
        </m:oMath>
      </m:oMathPara>
    </w:p>
    <w:p w14:paraId="2259EB47" w14:textId="77777777" w:rsidR="003D4476" w:rsidRPr="00853668" w:rsidRDefault="003D4476" w:rsidP="003D4476">
      <w:pPr>
        <w:jc w:val="center"/>
        <w:rPr>
          <w:lang w:eastAsia="en-AU"/>
        </w:rPr>
      </w:pPr>
    </w:p>
    <w:p w14:paraId="6EA3CD32" w14:textId="77777777" w:rsidR="003D4476" w:rsidRPr="00853668" w:rsidRDefault="003D4476" w:rsidP="003D4476">
      <w:pPr>
        <w:jc w:val="center"/>
        <w:rPr>
          <w:lang w:eastAsia="en-AU"/>
        </w:rPr>
      </w:pPr>
    </w:p>
    <w:p w14:paraId="1D03DF2B" w14:textId="77777777" w:rsidR="003D4476" w:rsidRPr="00853668" w:rsidRDefault="003D4476" w:rsidP="003D4476">
      <w:pPr>
        <w:rPr>
          <w:lang w:eastAsia="en-AU"/>
        </w:rPr>
      </w:pPr>
      <w:r w:rsidRPr="00853668">
        <w:rPr>
          <w:lang w:eastAsia="en-AU"/>
        </w:rPr>
        <w:t>Formula for a (1-α)% confidence interval</w:t>
      </w:r>
    </w:p>
    <w:p w14:paraId="38952C98" w14:textId="77777777" w:rsidR="003D4476" w:rsidRPr="00853668" w:rsidRDefault="003D4476" w:rsidP="003D4476">
      <w:pPr>
        <w:jc w:val="center"/>
        <w:rPr>
          <w:lang w:eastAsia="en-AU"/>
        </w:rPr>
      </w:pPr>
      <m:oMathPara>
        <m:oMathParaPr>
          <m:jc m:val="left"/>
        </m:oMathParaPr>
        <m:oMath>
          <m:r>
            <w:rPr>
              <w:rFonts w:ascii="Cambria Math" w:hAnsi="Cambria Math"/>
              <w:lang w:eastAsia="en-AU"/>
            </w:rPr>
            <m:t>C</m:t>
          </m:r>
          <m:sSub>
            <m:sSubPr>
              <m:ctrlPr>
                <w:rPr>
                  <w:rFonts w:ascii="Cambria Math" w:hAnsi="Cambria Math"/>
                  <w:i/>
                  <w:lang w:eastAsia="en-AU"/>
                </w:rPr>
              </m:ctrlPr>
            </m:sSubPr>
            <m:e>
              <m:r>
                <w:rPr>
                  <w:rFonts w:ascii="Cambria Math" w:hAnsi="Cambria Math"/>
                  <w:lang w:eastAsia="en-AU"/>
                </w:rPr>
                <m:t>I</m:t>
              </m:r>
            </m:e>
            <m:sub>
              <m:r>
                <w:rPr>
                  <w:rFonts w:ascii="Cambria Math" w:hAnsi="Cambria Math"/>
                  <w:lang w:eastAsia="en-AU"/>
                </w:rPr>
                <m:t>1-α</m:t>
              </m:r>
            </m:sub>
          </m:sSub>
          <m:r>
            <w:rPr>
              <w:rFonts w:ascii="Cambria Math" w:hAnsi="Cambria Math"/>
              <w:lang w:eastAsia="en-AU"/>
            </w:rPr>
            <m:t>=</m:t>
          </m:r>
          <m:d>
            <m:dPr>
              <m:ctrlPr>
                <w:rPr>
                  <w:rFonts w:ascii="Cambria Math" w:hAnsi="Cambria Math"/>
                  <w:i/>
                  <w:lang w:eastAsia="en-AU"/>
                </w:rPr>
              </m:ctrlPr>
            </m:dPr>
            <m:e>
              <m:acc>
                <m:accPr>
                  <m:ctrlPr>
                    <w:rPr>
                      <w:rFonts w:ascii="Cambria Math" w:hAnsi="Cambria Math"/>
                      <w:i/>
                      <w:lang w:eastAsia="en-AU"/>
                    </w:rPr>
                  </m:ctrlPr>
                </m:accPr>
                <m:e>
                  <m:r>
                    <w:rPr>
                      <w:rFonts w:ascii="Cambria Math" w:hAnsi="Cambria Math"/>
                      <w:lang w:eastAsia="en-AU"/>
                    </w:rPr>
                    <m:t>β</m:t>
                  </m:r>
                </m:e>
              </m:acc>
              <m:r>
                <w:rPr>
                  <w:rFonts w:ascii="Cambria Math" w:hAnsi="Cambria Math"/>
                  <w:lang w:eastAsia="en-AU"/>
                </w:rPr>
                <m:t>-</m:t>
              </m:r>
              <m:sSub>
                <m:sSubPr>
                  <m:ctrlPr>
                    <w:rPr>
                      <w:rFonts w:ascii="Cambria Math" w:hAnsi="Cambria Math"/>
                      <w:i/>
                      <w:lang w:eastAsia="en-AU"/>
                    </w:rPr>
                  </m:ctrlPr>
                </m:sSubPr>
                <m:e>
                  <m:r>
                    <w:rPr>
                      <w:rFonts w:ascii="Cambria Math" w:hAnsi="Cambria Math"/>
                      <w:lang w:eastAsia="en-AU"/>
                    </w:rPr>
                    <m:t>c</m:t>
                  </m:r>
                </m:e>
                <m:sub>
                  <m:r>
                    <w:rPr>
                      <w:rFonts w:ascii="Cambria Math" w:hAnsi="Cambria Math"/>
                      <w:lang w:eastAsia="en-AU"/>
                    </w:rPr>
                    <m:t>α/2</m:t>
                  </m:r>
                </m:sub>
              </m:sSub>
              <m:r>
                <w:rPr>
                  <w:rFonts w:ascii="Cambria Math" w:hAnsi="Cambria Math"/>
                  <w:lang w:eastAsia="en-AU"/>
                </w:rPr>
                <m:t>*se</m:t>
              </m:r>
              <m:d>
                <m:dPr>
                  <m:ctrlPr>
                    <w:rPr>
                      <w:rFonts w:ascii="Cambria Math" w:hAnsi="Cambria Math"/>
                      <w:i/>
                      <w:lang w:eastAsia="en-AU"/>
                    </w:rPr>
                  </m:ctrlPr>
                </m:dPr>
                <m:e>
                  <m:acc>
                    <m:accPr>
                      <m:ctrlPr>
                        <w:rPr>
                          <w:rFonts w:ascii="Cambria Math" w:hAnsi="Cambria Math"/>
                          <w:i/>
                          <w:lang w:eastAsia="en-AU"/>
                        </w:rPr>
                      </m:ctrlPr>
                    </m:accPr>
                    <m:e>
                      <m:r>
                        <w:rPr>
                          <w:rFonts w:ascii="Cambria Math" w:hAnsi="Cambria Math"/>
                          <w:lang w:eastAsia="en-AU"/>
                        </w:rPr>
                        <m:t>β</m:t>
                      </m:r>
                    </m:e>
                  </m:acc>
                </m:e>
              </m:d>
              <m:r>
                <w:rPr>
                  <w:rFonts w:ascii="Cambria Math" w:hAnsi="Cambria Math"/>
                  <w:lang w:eastAsia="en-AU"/>
                </w:rPr>
                <m:t xml:space="preserve">, </m:t>
              </m:r>
              <m:acc>
                <m:accPr>
                  <m:ctrlPr>
                    <w:rPr>
                      <w:rFonts w:ascii="Cambria Math" w:hAnsi="Cambria Math"/>
                      <w:i/>
                      <w:lang w:eastAsia="en-AU"/>
                    </w:rPr>
                  </m:ctrlPr>
                </m:accPr>
                <m:e>
                  <m:r>
                    <w:rPr>
                      <w:rFonts w:ascii="Cambria Math" w:hAnsi="Cambria Math"/>
                      <w:lang w:eastAsia="en-AU"/>
                    </w:rPr>
                    <m:t>β</m:t>
                  </m:r>
                </m:e>
              </m:acc>
              <m:r>
                <w:rPr>
                  <w:rFonts w:ascii="Cambria Math" w:hAnsi="Cambria Math"/>
                  <w:lang w:eastAsia="en-AU"/>
                </w:rPr>
                <m:t>+</m:t>
              </m:r>
              <m:sSub>
                <m:sSubPr>
                  <m:ctrlPr>
                    <w:rPr>
                      <w:rFonts w:ascii="Cambria Math" w:hAnsi="Cambria Math"/>
                      <w:i/>
                      <w:lang w:eastAsia="en-AU"/>
                    </w:rPr>
                  </m:ctrlPr>
                </m:sSubPr>
                <m:e>
                  <m:r>
                    <w:rPr>
                      <w:rFonts w:ascii="Cambria Math" w:hAnsi="Cambria Math"/>
                      <w:lang w:eastAsia="en-AU"/>
                    </w:rPr>
                    <m:t>c</m:t>
                  </m:r>
                </m:e>
                <m:sub>
                  <m:r>
                    <w:rPr>
                      <w:rFonts w:ascii="Cambria Math" w:hAnsi="Cambria Math"/>
                      <w:lang w:eastAsia="en-AU"/>
                    </w:rPr>
                    <m:t>α/2</m:t>
                  </m:r>
                </m:sub>
              </m:sSub>
              <m:r>
                <w:rPr>
                  <w:rFonts w:ascii="Cambria Math" w:hAnsi="Cambria Math"/>
                  <w:lang w:eastAsia="en-AU"/>
                </w:rPr>
                <m:t>*se</m:t>
              </m:r>
              <m:d>
                <m:dPr>
                  <m:ctrlPr>
                    <w:rPr>
                      <w:rFonts w:ascii="Cambria Math" w:hAnsi="Cambria Math"/>
                      <w:i/>
                      <w:lang w:eastAsia="en-AU"/>
                    </w:rPr>
                  </m:ctrlPr>
                </m:dPr>
                <m:e>
                  <m:acc>
                    <m:accPr>
                      <m:ctrlPr>
                        <w:rPr>
                          <w:rFonts w:ascii="Cambria Math" w:hAnsi="Cambria Math"/>
                          <w:i/>
                          <w:lang w:eastAsia="en-AU"/>
                        </w:rPr>
                      </m:ctrlPr>
                    </m:accPr>
                    <m:e>
                      <m:r>
                        <w:rPr>
                          <w:rFonts w:ascii="Cambria Math" w:hAnsi="Cambria Math"/>
                          <w:lang w:eastAsia="en-AU"/>
                        </w:rPr>
                        <m:t>β</m:t>
                      </m:r>
                    </m:e>
                  </m:acc>
                </m:e>
              </m:d>
            </m:e>
          </m:d>
        </m:oMath>
      </m:oMathPara>
    </w:p>
    <w:p w14:paraId="4DDC90FE" w14:textId="77777777" w:rsidR="003D4476" w:rsidRPr="00853668" w:rsidRDefault="003D4476" w:rsidP="003D4476">
      <w:pPr>
        <w:rPr>
          <w:lang w:eastAsia="en-AU"/>
        </w:rPr>
      </w:pPr>
    </w:p>
    <w:p w14:paraId="21B34EF2" w14:textId="77777777" w:rsidR="003D4476" w:rsidRPr="00853668" w:rsidRDefault="003D4476" w:rsidP="003D4476">
      <w:pPr>
        <w:rPr>
          <w:lang w:eastAsia="en-AU"/>
        </w:rPr>
      </w:pPr>
      <w:r w:rsidRPr="00853668">
        <w:rPr>
          <w:lang w:eastAsia="en-AU"/>
        </w:rPr>
        <w:t>Logarithmic/Quadratic/Interaction specifications</w:t>
      </w:r>
    </w:p>
    <w:p w14:paraId="76E85840" w14:textId="77777777" w:rsidR="003D4476" w:rsidRPr="00853668" w:rsidRDefault="003D4476" w:rsidP="003D4476">
      <w:pPr>
        <w:jc w:val="center"/>
        <w:rPr>
          <w:lang w:eastAsia="en-AU"/>
        </w:rPr>
      </w:pPr>
    </w:p>
    <w:p w14:paraId="4A8E943F" w14:textId="77777777" w:rsidR="003D4476" w:rsidRPr="00853668" w:rsidRDefault="003D4476" w:rsidP="003D4476">
      <w:pPr>
        <w:rPr>
          <w:lang w:eastAsia="en-AU"/>
        </w:rPr>
      </w:pPr>
      <w:r w:rsidRPr="00853668">
        <w:rPr>
          <w:lang w:eastAsia="en-AU"/>
        </w:rPr>
        <w:t xml:space="preserve">For the model </w:t>
      </w:r>
      <m:oMath>
        <m:r>
          <w:rPr>
            <w:rFonts w:ascii="Cambria Math" w:hAnsi="Cambria Math"/>
            <w:lang w:eastAsia="en-AU"/>
          </w:rPr>
          <m:t>log</m:t>
        </m:r>
        <m:d>
          <m:dPr>
            <m:ctrlPr>
              <w:rPr>
                <w:rFonts w:ascii="Cambria Math" w:hAnsi="Cambria Math"/>
                <w:i/>
                <w:lang w:eastAsia="en-AU"/>
              </w:rPr>
            </m:ctrlPr>
          </m:dPr>
          <m:e>
            <m:r>
              <w:rPr>
                <w:rFonts w:ascii="Cambria Math" w:hAnsi="Cambria Math"/>
                <w:lang w:eastAsia="en-AU"/>
              </w:rPr>
              <m:t>y</m:t>
            </m:r>
          </m:e>
        </m:d>
        <m:r>
          <w:rPr>
            <w:rFonts w:ascii="Cambria Math" w:hAnsi="Cambria Math"/>
            <w:lang w:eastAsia="en-AU"/>
          </w:rPr>
          <m:t>=</m:t>
        </m:r>
        <m:sSub>
          <m:sSubPr>
            <m:ctrlPr>
              <w:rPr>
                <w:rFonts w:ascii="Cambria Math" w:hAnsi="Cambria Math"/>
                <w:i/>
                <w:lang w:eastAsia="en-AU"/>
              </w:rPr>
            </m:ctrlPr>
          </m:sSubPr>
          <m:e>
            <m:acc>
              <m:accPr>
                <m:ctrlPr>
                  <w:rPr>
                    <w:rFonts w:ascii="Cambria Math" w:hAnsi="Cambria Math"/>
                    <w:i/>
                    <w:lang w:eastAsia="en-AU"/>
                  </w:rPr>
                </m:ctrlPr>
              </m:accPr>
              <m:e>
                <m:r>
                  <w:rPr>
                    <w:rFonts w:ascii="Cambria Math" w:hAnsi="Cambria Math"/>
                    <w:lang w:eastAsia="en-AU"/>
                  </w:rPr>
                  <m:t>β</m:t>
                </m:r>
              </m:e>
            </m:acc>
          </m:e>
          <m:sub>
            <m:r>
              <w:rPr>
                <w:rFonts w:ascii="Cambria Math" w:hAnsi="Cambria Math"/>
                <w:lang w:eastAsia="en-AU"/>
              </w:rPr>
              <m:t>0</m:t>
            </m:r>
          </m:sub>
        </m:sSub>
        <m:r>
          <w:rPr>
            <w:rFonts w:ascii="Cambria Math" w:hAnsi="Cambria Math"/>
            <w:lang w:eastAsia="en-AU"/>
          </w:rPr>
          <m:t>+</m:t>
        </m:r>
        <m:sSub>
          <m:sSubPr>
            <m:ctrlPr>
              <w:rPr>
                <w:rFonts w:ascii="Cambria Math" w:hAnsi="Cambria Math"/>
                <w:i/>
                <w:lang w:eastAsia="en-AU"/>
              </w:rPr>
            </m:ctrlPr>
          </m:sSubPr>
          <m:e>
            <m:acc>
              <m:accPr>
                <m:ctrlPr>
                  <w:rPr>
                    <w:rFonts w:ascii="Cambria Math" w:hAnsi="Cambria Math"/>
                    <w:i/>
                    <w:lang w:eastAsia="en-AU"/>
                  </w:rPr>
                </m:ctrlPr>
              </m:accPr>
              <m:e>
                <m:r>
                  <w:rPr>
                    <w:rFonts w:ascii="Cambria Math" w:hAnsi="Cambria Math"/>
                    <w:lang w:eastAsia="en-AU"/>
                  </w:rPr>
                  <m:t>β</m:t>
                </m:r>
              </m:e>
            </m:acc>
          </m:e>
          <m:sub>
            <m:r>
              <w:rPr>
                <w:rFonts w:ascii="Cambria Math" w:hAnsi="Cambria Math"/>
                <w:lang w:eastAsia="en-AU"/>
              </w:rPr>
              <m:t>1</m:t>
            </m:r>
          </m:sub>
        </m:sSub>
        <m:sSub>
          <m:sSubPr>
            <m:ctrlPr>
              <w:rPr>
                <w:rFonts w:ascii="Cambria Math" w:hAnsi="Cambria Math"/>
                <w:i/>
                <w:lang w:eastAsia="en-AU"/>
              </w:rPr>
            </m:ctrlPr>
          </m:sSubPr>
          <m:e>
            <m:r>
              <w:rPr>
                <w:rFonts w:ascii="Cambria Math" w:hAnsi="Cambria Math"/>
                <w:lang w:eastAsia="en-AU"/>
              </w:rPr>
              <m:t>x</m:t>
            </m:r>
          </m:e>
          <m:sub>
            <m:r>
              <w:rPr>
                <w:rFonts w:ascii="Cambria Math" w:hAnsi="Cambria Math"/>
                <w:lang w:eastAsia="en-AU"/>
              </w:rPr>
              <m:t>1</m:t>
            </m:r>
          </m:sub>
        </m:sSub>
        <m:r>
          <w:rPr>
            <w:rFonts w:ascii="Cambria Math" w:hAnsi="Cambria Math"/>
            <w:lang w:eastAsia="en-AU"/>
          </w:rPr>
          <m:t>+</m:t>
        </m:r>
        <m:sSub>
          <m:sSubPr>
            <m:ctrlPr>
              <w:rPr>
                <w:rFonts w:ascii="Cambria Math" w:hAnsi="Cambria Math"/>
                <w:i/>
                <w:lang w:eastAsia="en-AU"/>
              </w:rPr>
            </m:ctrlPr>
          </m:sSubPr>
          <m:e>
            <m:acc>
              <m:accPr>
                <m:ctrlPr>
                  <w:rPr>
                    <w:rFonts w:ascii="Cambria Math" w:hAnsi="Cambria Math"/>
                    <w:i/>
                    <w:lang w:eastAsia="en-AU"/>
                  </w:rPr>
                </m:ctrlPr>
              </m:accPr>
              <m:e>
                <m:r>
                  <w:rPr>
                    <w:rFonts w:ascii="Cambria Math" w:hAnsi="Cambria Math"/>
                    <w:lang w:eastAsia="en-AU"/>
                  </w:rPr>
                  <m:t>β</m:t>
                </m:r>
              </m:e>
            </m:acc>
          </m:e>
          <m:sub>
            <m:r>
              <w:rPr>
                <w:rFonts w:ascii="Cambria Math" w:hAnsi="Cambria Math"/>
                <w:lang w:eastAsia="en-AU"/>
              </w:rPr>
              <m:t>2</m:t>
            </m:r>
          </m:sub>
        </m:sSub>
        <m:sSub>
          <m:sSubPr>
            <m:ctrlPr>
              <w:rPr>
                <w:rFonts w:ascii="Cambria Math" w:hAnsi="Cambria Math"/>
                <w:i/>
                <w:lang w:eastAsia="en-AU"/>
              </w:rPr>
            </m:ctrlPr>
          </m:sSubPr>
          <m:e>
            <m:r>
              <w:rPr>
                <w:rFonts w:ascii="Cambria Math" w:hAnsi="Cambria Math"/>
                <w:lang w:eastAsia="en-AU"/>
              </w:rPr>
              <m:t>x</m:t>
            </m:r>
          </m:e>
          <m:sub>
            <m:r>
              <w:rPr>
                <w:rFonts w:ascii="Cambria Math" w:hAnsi="Cambria Math"/>
                <w:lang w:eastAsia="en-AU"/>
              </w:rPr>
              <m:t>2</m:t>
            </m:r>
          </m:sub>
        </m:sSub>
      </m:oMath>
      <w:r w:rsidRPr="00853668">
        <w:rPr>
          <w:lang w:eastAsia="en-AU"/>
        </w:rPr>
        <w:t>, the exact effect of a change in explanatory variable x</w:t>
      </w:r>
      <w:r w:rsidRPr="00853668">
        <w:rPr>
          <w:vertAlign w:val="subscript"/>
          <w:lang w:eastAsia="en-AU"/>
        </w:rPr>
        <w:t>2</w:t>
      </w:r>
      <w:r w:rsidRPr="00853668">
        <w:rPr>
          <w:lang w:eastAsia="en-AU"/>
        </w:rPr>
        <w:t xml:space="preserve"> is:</w:t>
      </w:r>
    </w:p>
    <w:p w14:paraId="5ADA1E9C" w14:textId="77777777" w:rsidR="003D4476" w:rsidRPr="00853668" w:rsidRDefault="003D4476" w:rsidP="003D4476">
      <w:pPr>
        <w:rPr>
          <w:lang w:eastAsia="en-AU"/>
        </w:rPr>
      </w:pPr>
      <m:oMathPara>
        <m:oMathParaPr>
          <m:jc m:val="left"/>
        </m:oMathParaPr>
        <m:oMath>
          <m:r>
            <w:rPr>
              <w:rFonts w:ascii="Cambria Math" w:hAnsi="Cambria Math"/>
              <w:lang w:eastAsia="en-AU"/>
            </w:rPr>
            <m:t>%∆</m:t>
          </m:r>
          <m:acc>
            <m:accPr>
              <m:ctrlPr>
                <w:rPr>
                  <w:rFonts w:ascii="Cambria Math" w:hAnsi="Cambria Math"/>
                  <w:i/>
                  <w:lang w:eastAsia="en-AU"/>
                </w:rPr>
              </m:ctrlPr>
            </m:accPr>
            <m:e>
              <m:r>
                <w:rPr>
                  <w:rFonts w:ascii="Cambria Math" w:hAnsi="Cambria Math"/>
                  <w:lang w:eastAsia="en-AU"/>
                </w:rPr>
                <m:t>y</m:t>
              </m:r>
            </m:e>
          </m:acc>
          <m:r>
            <w:rPr>
              <w:rFonts w:ascii="Cambria Math" w:hAnsi="Cambria Math"/>
              <w:lang w:eastAsia="en-AU"/>
            </w:rPr>
            <m:t>=100</m:t>
          </m:r>
          <m:d>
            <m:dPr>
              <m:begChr m:val="["/>
              <m:endChr m:val="]"/>
              <m:ctrlPr>
                <w:rPr>
                  <w:rFonts w:ascii="Cambria Math" w:hAnsi="Cambria Math"/>
                  <w:i/>
                  <w:lang w:eastAsia="en-AU"/>
                </w:rPr>
              </m:ctrlPr>
            </m:dPr>
            <m:e>
              <m:func>
                <m:funcPr>
                  <m:ctrlPr>
                    <w:rPr>
                      <w:rFonts w:ascii="Cambria Math" w:hAnsi="Cambria Math"/>
                      <w:lang w:eastAsia="en-AU"/>
                    </w:rPr>
                  </m:ctrlPr>
                </m:funcPr>
                <m:fName>
                  <m:r>
                    <m:rPr>
                      <m:sty m:val="p"/>
                    </m:rPr>
                    <w:rPr>
                      <w:rFonts w:ascii="Cambria Math" w:hAnsi="Cambria Math"/>
                      <w:lang w:eastAsia="en-AU"/>
                    </w:rPr>
                    <m:t>exp</m:t>
                  </m:r>
                </m:fName>
                <m:e>
                  <m:d>
                    <m:dPr>
                      <m:ctrlPr>
                        <w:rPr>
                          <w:rFonts w:ascii="Cambria Math" w:hAnsi="Cambria Math"/>
                          <w:i/>
                          <w:lang w:eastAsia="en-AU"/>
                        </w:rPr>
                      </m:ctrlPr>
                    </m:dPr>
                    <m:e>
                      <m:sSub>
                        <m:sSubPr>
                          <m:ctrlPr>
                            <w:rPr>
                              <w:rFonts w:ascii="Cambria Math" w:hAnsi="Cambria Math"/>
                              <w:i/>
                              <w:lang w:eastAsia="en-AU"/>
                            </w:rPr>
                          </m:ctrlPr>
                        </m:sSubPr>
                        <m:e>
                          <m:acc>
                            <m:accPr>
                              <m:ctrlPr>
                                <w:rPr>
                                  <w:rFonts w:ascii="Cambria Math" w:hAnsi="Cambria Math"/>
                                  <w:i/>
                                  <w:lang w:eastAsia="en-AU"/>
                                </w:rPr>
                              </m:ctrlPr>
                            </m:accPr>
                            <m:e>
                              <m:r>
                                <w:rPr>
                                  <w:rFonts w:ascii="Cambria Math" w:hAnsi="Cambria Math"/>
                                  <w:lang w:eastAsia="en-AU"/>
                                </w:rPr>
                                <m:t>β</m:t>
                              </m:r>
                            </m:e>
                          </m:acc>
                        </m:e>
                        <m:sub>
                          <m:r>
                            <w:rPr>
                              <w:rFonts w:ascii="Cambria Math" w:hAnsi="Cambria Math"/>
                              <w:lang w:eastAsia="en-AU"/>
                            </w:rPr>
                            <m:t>2</m:t>
                          </m:r>
                        </m:sub>
                      </m:sSub>
                      <m:r>
                        <w:rPr>
                          <w:rFonts w:ascii="Cambria Math" w:hAnsi="Cambria Math"/>
                          <w:lang w:eastAsia="en-AU"/>
                        </w:rPr>
                        <m:t>∆</m:t>
                      </m:r>
                      <m:sSub>
                        <m:sSubPr>
                          <m:ctrlPr>
                            <w:rPr>
                              <w:rFonts w:ascii="Cambria Math" w:hAnsi="Cambria Math"/>
                              <w:i/>
                              <w:lang w:eastAsia="en-AU"/>
                            </w:rPr>
                          </m:ctrlPr>
                        </m:sSubPr>
                        <m:e>
                          <m:r>
                            <w:rPr>
                              <w:rFonts w:ascii="Cambria Math" w:hAnsi="Cambria Math"/>
                              <w:lang w:eastAsia="en-AU"/>
                            </w:rPr>
                            <m:t>x</m:t>
                          </m:r>
                        </m:e>
                        <m:sub>
                          <m:r>
                            <w:rPr>
                              <w:rFonts w:ascii="Cambria Math" w:hAnsi="Cambria Math"/>
                              <w:lang w:eastAsia="en-AU"/>
                            </w:rPr>
                            <m:t>2</m:t>
                          </m:r>
                        </m:sub>
                      </m:sSub>
                    </m:e>
                  </m:d>
                </m:e>
              </m:func>
              <m:r>
                <w:rPr>
                  <w:rFonts w:ascii="Cambria Math" w:hAnsi="Cambria Math"/>
                  <w:lang w:eastAsia="en-AU"/>
                </w:rPr>
                <m:t>-1</m:t>
              </m:r>
            </m:e>
          </m:d>
        </m:oMath>
      </m:oMathPara>
    </w:p>
    <w:p w14:paraId="7CD52BD2" w14:textId="77777777" w:rsidR="003D4476" w:rsidRPr="00853668" w:rsidRDefault="003D4476" w:rsidP="003D4476">
      <w:pPr>
        <w:rPr>
          <w:lang w:eastAsia="en-AU"/>
        </w:rPr>
      </w:pPr>
    </w:p>
    <w:p w14:paraId="18FF1FBC" w14:textId="77777777" w:rsidR="003D4476" w:rsidRPr="00853668" w:rsidRDefault="003D4476" w:rsidP="003D4476">
      <w:pPr>
        <w:rPr>
          <w:lang w:eastAsia="en-AU"/>
        </w:rPr>
      </w:pPr>
    </w:p>
    <w:p w14:paraId="0E71404C" w14:textId="77777777" w:rsidR="003D4476" w:rsidRPr="00853668" w:rsidRDefault="003D4476" w:rsidP="003D4476">
      <w:pPr>
        <w:rPr>
          <w:lang w:eastAsia="en-AU"/>
        </w:rPr>
      </w:pPr>
      <w:r w:rsidRPr="00853668">
        <w:rPr>
          <w:lang w:eastAsia="en-AU"/>
        </w:rPr>
        <w:t>For a quadratic specification of the form:</w:t>
      </w:r>
    </w:p>
    <w:p w14:paraId="29BC64A6" w14:textId="77777777" w:rsidR="003D4476" w:rsidRPr="00853668" w:rsidRDefault="003D4476" w:rsidP="003D4476">
      <w:pPr>
        <w:rPr>
          <w:lang w:eastAsia="en-AU"/>
        </w:rPr>
      </w:pPr>
      <m:oMathPara>
        <m:oMathParaPr>
          <m:jc m:val="left"/>
        </m:oMathParaPr>
        <m:oMath>
          <m:r>
            <w:rPr>
              <w:rFonts w:ascii="Cambria Math" w:hAnsi="Cambria Math"/>
              <w:lang w:eastAsia="en-AU"/>
            </w:rPr>
            <m:t>y=</m:t>
          </m:r>
          <m:sSub>
            <m:sSubPr>
              <m:ctrlPr>
                <w:rPr>
                  <w:rFonts w:ascii="Cambria Math" w:hAnsi="Cambria Math"/>
                  <w:i/>
                  <w:lang w:eastAsia="en-AU"/>
                </w:rPr>
              </m:ctrlPr>
            </m:sSubPr>
            <m:e>
              <m:r>
                <w:rPr>
                  <w:rFonts w:ascii="Cambria Math" w:hAnsi="Cambria Math"/>
                  <w:lang w:eastAsia="en-AU"/>
                </w:rPr>
                <m:t>β</m:t>
              </m:r>
            </m:e>
            <m:sub>
              <m:r>
                <w:rPr>
                  <w:rFonts w:ascii="Cambria Math" w:hAnsi="Cambria Math"/>
                  <w:lang w:eastAsia="en-AU"/>
                </w:rPr>
                <m:t>0</m:t>
              </m:r>
            </m:sub>
          </m:sSub>
          <m:r>
            <w:rPr>
              <w:rFonts w:ascii="Cambria Math" w:hAnsi="Cambria Math"/>
              <w:lang w:eastAsia="en-AU"/>
            </w:rPr>
            <m:t>+</m:t>
          </m:r>
          <m:sSub>
            <m:sSubPr>
              <m:ctrlPr>
                <w:rPr>
                  <w:rFonts w:ascii="Cambria Math" w:hAnsi="Cambria Math"/>
                  <w:i/>
                  <w:lang w:eastAsia="en-AU"/>
                </w:rPr>
              </m:ctrlPr>
            </m:sSubPr>
            <m:e>
              <m:r>
                <w:rPr>
                  <w:rFonts w:ascii="Cambria Math" w:hAnsi="Cambria Math"/>
                  <w:lang w:eastAsia="en-AU"/>
                </w:rPr>
                <m:t>β</m:t>
              </m:r>
            </m:e>
            <m:sub>
              <m:r>
                <w:rPr>
                  <w:rFonts w:ascii="Cambria Math" w:hAnsi="Cambria Math"/>
                  <w:lang w:eastAsia="en-AU"/>
                </w:rPr>
                <m:t>1</m:t>
              </m:r>
            </m:sub>
          </m:sSub>
          <m:r>
            <w:rPr>
              <w:rFonts w:ascii="Cambria Math" w:hAnsi="Cambria Math"/>
              <w:lang w:eastAsia="en-AU"/>
            </w:rPr>
            <m:t>x+</m:t>
          </m:r>
          <m:sSub>
            <m:sSubPr>
              <m:ctrlPr>
                <w:rPr>
                  <w:rFonts w:ascii="Cambria Math" w:hAnsi="Cambria Math"/>
                  <w:i/>
                  <w:lang w:eastAsia="en-AU"/>
                </w:rPr>
              </m:ctrlPr>
            </m:sSubPr>
            <m:e>
              <m:r>
                <w:rPr>
                  <w:rFonts w:ascii="Cambria Math" w:hAnsi="Cambria Math"/>
                  <w:lang w:eastAsia="en-AU"/>
                </w:rPr>
                <m:t>β</m:t>
              </m:r>
            </m:e>
            <m:sub>
              <m:r>
                <w:rPr>
                  <w:rFonts w:ascii="Cambria Math" w:hAnsi="Cambria Math"/>
                  <w:lang w:eastAsia="en-AU"/>
                </w:rPr>
                <m:t>2</m:t>
              </m:r>
            </m:sub>
          </m:sSub>
          <m:sSup>
            <m:sSupPr>
              <m:ctrlPr>
                <w:rPr>
                  <w:rFonts w:ascii="Cambria Math" w:hAnsi="Cambria Math"/>
                  <w:i/>
                  <w:lang w:eastAsia="en-AU"/>
                </w:rPr>
              </m:ctrlPr>
            </m:sSupPr>
            <m:e>
              <m:r>
                <w:rPr>
                  <w:rFonts w:ascii="Cambria Math" w:hAnsi="Cambria Math"/>
                  <w:lang w:eastAsia="en-AU"/>
                </w:rPr>
                <m:t>x</m:t>
              </m:r>
            </m:e>
            <m:sup>
              <m:r>
                <w:rPr>
                  <w:rFonts w:ascii="Cambria Math" w:hAnsi="Cambria Math"/>
                  <w:lang w:eastAsia="en-AU"/>
                </w:rPr>
                <m:t>2</m:t>
              </m:r>
            </m:sup>
          </m:sSup>
          <m:r>
            <w:rPr>
              <w:rFonts w:ascii="Cambria Math" w:hAnsi="Cambria Math"/>
              <w:lang w:eastAsia="en-AU"/>
            </w:rPr>
            <m:t xml:space="preserve">+u </m:t>
          </m:r>
        </m:oMath>
      </m:oMathPara>
    </w:p>
    <w:p w14:paraId="3B6E0142" w14:textId="77777777" w:rsidR="003D4476" w:rsidRPr="00853668" w:rsidRDefault="003D4476" w:rsidP="003D4476">
      <w:pPr>
        <w:rPr>
          <w:lang w:eastAsia="en-AU"/>
        </w:rPr>
      </w:pPr>
    </w:p>
    <w:p w14:paraId="0633095C" w14:textId="77777777" w:rsidR="003D4476" w:rsidRPr="00853668" w:rsidRDefault="003D4476" w:rsidP="003D4476">
      <w:pPr>
        <w:rPr>
          <w:lang w:eastAsia="en-AU"/>
        </w:rPr>
      </w:pPr>
    </w:p>
    <w:p w14:paraId="6EFAD3BA" w14:textId="77777777" w:rsidR="003D4476" w:rsidRPr="00853668" w:rsidRDefault="003D4476" w:rsidP="003D4476">
      <w:pPr>
        <w:rPr>
          <w:lang w:eastAsia="en-AU"/>
        </w:rPr>
      </w:pPr>
      <w:r w:rsidRPr="00853668">
        <w:rPr>
          <w:lang w:eastAsia="en-AU"/>
        </w:rPr>
        <w:t>The turning point (maximum/minimum) is given by:</w:t>
      </w:r>
    </w:p>
    <w:p w14:paraId="27998773" w14:textId="77777777" w:rsidR="003D4476" w:rsidRPr="00853668" w:rsidRDefault="00674B06" w:rsidP="003D4476">
      <w:pPr>
        <w:rPr>
          <w:lang w:eastAsia="en-AU"/>
        </w:rPr>
      </w:pPr>
      <m:oMathPara>
        <m:oMathParaPr>
          <m:jc m:val="left"/>
        </m:oMathParaPr>
        <m:oMath>
          <m:sSup>
            <m:sSupPr>
              <m:ctrlPr>
                <w:rPr>
                  <w:rFonts w:ascii="Cambria Math" w:hAnsi="Cambria Math"/>
                  <w:i/>
                  <w:lang w:eastAsia="en-AU"/>
                </w:rPr>
              </m:ctrlPr>
            </m:sSupPr>
            <m:e>
              <m:r>
                <w:rPr>
                  <w:rFonts w:ascii="Cambria Math" w:hAnsi="Cambria Math"/>
                  <w:lang w:eastAsia="en-AU"/>
                </w:rPr>
                <m:t>x</m:t>
              </m:r>
            </m:e>
            <m:sup>
              <m:r>
                <w:rPr>
                  <w:rFonts w:ascii="Cambria Math" w:hAnsi="Cambria Math"/>
                  <w:lang w:eastAsia="en-AU"/>
                </w:rPr>
                <m:t>*</m:t>
              </m:r>
            </m:sup>
          </m:sSup>
          <m:r>
            <w:rPr>
              <w:rFonts w:ascii="Cambria Math" w:hAnsi="Cambria Math"/>
              <w:lang w:eastAsia="en-AU"/>
            </w:rPr>
            <m:t>=</m:t>
          </m:r>
          <m:d>
            <m:dPr>
              <m:begChr m:val="|"/>
              <m:endChr m:val="|"/>
              <m:ctrlPr>
                <w:rPr>
                  <w:rFonts w:ascii="Cambria Math" w:hAnsi="Cambria Math"/>
                  <w:i/>
                  <w:lang w:eastAsia="en-AU"/>
                </w:rPr>
              </m:ctrlPr>
            </m:dPr>
            <m:e>
              <m:sSub>
                <m:sSubPr>
                  <m:ctrlPr>
                    <w:rPr>
                      <w:rFonts w:ascii="Cambria Math" w:hAnsi="Cambria Math"/>
                      <w:i/>
                      <w:lang w:eastAsia="en-AU"/>
                    </w:rPr>
                  </m:ctrlPr>
                </m:sSubPr>
                <m:e>
                  <m:acc>
                    <m:accPr>
                      <m:ctrlPr>
                        <w:rPr>
                          <w:rFonts w:ascii="Cambria Math" w:hAnsi="Cambria Math"/>
                          <w:i/>
                          <w:lang w:eastAsia="en-AU"/>
                        </w:rPr>
                      </m:ctrlPr>
                    </m:accPr>
                    <m:e>
                      <m:r>
                        <w:rPr>
                          <w:rFonts w:ascii="Cambria Math" w:hAnsi="Cambria Math"/>
                          <w:lang w:eastAsia="en-AU"/>
                        </w:rPr>
                        <m:t>β</m:t>
                      </m:r>
                    </m:e>
                  </m:acc>
                </m:e>
                <m:sub>
                  <m:r>
                    <w:rPr>
                      <w:rFonts w:ascii="Cambria Math" w:hAnsi="Cambria Math"/>
                      <w:lang w:eastAsia="en-AU"/>
                    </w:rPr>
                    <m:t>1</m:t>
                  </m:r>
                </m:sub>
              </m:sSub>
              <m:r>
                <w:rPr>
                  <w:rFonts w:ascii="Cambria Math" w:hAnsi="Cambria Math"/>
                  <w:lang w:eastAsia="en-AU"/>
                </w:rPr>
                <m:t>/(2</m:t>
              </m:r>
              <m:sSub>
                <m:sSubPr>
                  <m:ctrlPr>
                    <w:rPr>
                      <w:rFonts w:ascii="Cambria Math" w:hAnsi="Cambria Math"/>
                      <w:i/>
                      <w:lang w:eastAsia="en-AU"/>
                    </w:rPr>
                  </m:ctrlPr>
                </m:sSubPr>
                <m:e>
                  <m:acc>
                    <m:accPr>
                      <m:ctrlPr>
                        <w:rPr>
                          <w:rFonts w:ascii="Cambria Math" w:hAnsi="Cambria Math"/>
                          <w:i/>
                          <w:lang w:eastAsia="en-AU"/>
                        </w:rPr>
                      </m:ctrlPr>
                    </m:accPr>
                    <m:e>
                      <m:r>
                        <w:rPr>
                          <w:rFonts w:ascii="Cambria Math" w:hAnsi="Cambria Math"/>
                          <w:lang w:eastAsia="en-AU"/>
                        </w:rPr>
                        <m:t>β</m:t>
                      </m:r>
                    </m:e>
                  </m:acc>
                </m:e>
                <m:sub>
                  <m:r>
                    <w:rPr>
                      <w:rFonts w:ascii="Cambria Math" w:hAnsi="Cambria Math"/>
                      <w:lang w:eastAsia="en-AU"/>
                    </w:rPr>
                    <m:t>2</m:t>
                  </m:r>
                </m:sub>
              </m:sSub>
              <m:r>
                <w:rPr>
                  <w:rFonts w:ascii="Cambria Math" w:hAnsi="Cambria Math"/>
                  <w:lang w:eastAsia="en-AU"/>
                </w:rPr>
                <m:t>)</m:t>
              </m:r>
            </m:e>
          </m:d>
        </m:oMath>
      </m:oMathPara>
    </w:p>
    <w:p w14:paraId="47EE0A70" w14:textId="77777777" w:rsidR="003D4476" w:rsidRPr="00853668" w:rsidRDefault="003D4476" w:rsidP="003D4476">
      <w:pPr>
        <w:rPr>
          <w:lang w:eastAsia="en-AU"/>
        </w:rPr>
      </w:pPr>
    </w:p>
    <w:p w14:paraId="1213455B" w14:textId="77777777" w:rsidR="003D4476" w:rsidRPr="00853668" w:rsidRDefault="003D4476" w:rsidP="003D4476">
      <w:pPr>
        <w:rPr>
          <w:lang w:eastAsia="en-AU"/>
        </w:rPr>
      </w:pPr>
      <w:r w:rsidRPr="00853668">
        <w:rPr>
          <w:lang w:eastAsia="en-AU"/>
        </w:rPr>
        <w:t>The approximation of the marginal effect of x on y is given by:</w:t>
      </w:r>
    </w:p>
    <w:p w14:paraId="08585F4C" w14:textId="77777777" w:rsidR="003D4476" w:rsidRPr="00853668" w:rsidRDefault="00674B06" w:rsidP="003D4476">
      <w:pPr>
        <w:rPr>
          <w:lang w:eastAsia="en-AU"/>
        </w:rPr>
      </w:pPr>
      <m:oMathPara>
        <m:oMathParaPr>
          <m:jc m:val="left"/>
        </m:oMathParaPr>
        <m:oMath>
          <m:f>
            <m:fPr>
              <m:ctrlPr>
                <w:rPr>
                  <w:rFonts w:ascii="Cambria Math" w:hAnsi="Cambria Math"/>
                  <w:i/>
                  <w:lang w:eastAsia="en-AU"/>
                </w:rPr>
              </m:ctrlPr>
            </m:fPr>
            <m:num>
              <m:r>
                <w:rPr>
                  <w:rFonts w:ascii="Cambria Math" w:hAnsi="Cambria Math"/>
                  <w:lang w:eastAsia="en-AU"/>
                </w:rPr>
                <m:t>∆</m:t>
              </m:r>
              <m:acc>
                <m:accPr>
                  <m:ctrlPr>
                    <w:rPr>
                      <w:rFonts w:ascii="Cambria Math" w:hAnsi="Cambria Math"/>
                      <w:i/>
                      <w:lang w:eastAsia="en-AU"/>
                    </w:rPr>
                  </m:ctrlPr>
                </m:accPr>
                <m:e>
                  <m:r>
                    <w:rPr>
                      <w:rFonts w:ascii="Cambria Math" w:hAnsi="Cambria Math"/>
                      <w:lang w:eastAsia="en-AU"/>
                    </w:rPr>
                    <m:t>y</m:t>
                  </m:r>
                </m:e>
              </m:acc>
            </m:num>
            <m:den>
              <m:r>
                <w:rPr>
                  <w:rFonts w:ascii="Cambria Math" w:hAnsi="Cambria Math"/>
                  <w:lang w:eastAsia="en-AU"/>
                </w:rPr>
                <m:t>∆x</m:t>
              </m:r>
            </m:den>
          </m:f>
          <m:r>
            <w:rPr>
              <w:rFonts w:ascii="Cambria Math" w:hAnsi="Cambria Math"/>
              <w:lang w:eastAsia="en-AU"/>
            </w:rPr>
            <m:t>≈</m:t>
          </m:r>
          <m:sSub>
            <m:sSubPr>
              <m:ctrlPr>
                <w:rPr>
                  <w:rFonts w:ascii="Cambria Math" w:hAnsi="Cambria Math"/>
                  <w:i/>
                  <w:lang w:eastAsia="en-AU"/>
                </w:rPr>
              </m:ctrlPr>
            </m:sSubPr>
            <m:e>
              <m:acc>
                <m:accPr>
                  <m:ctrlPr>
                    <w:rPr>
                      <w:rFonts w:ascii="Cambria Math" w:hAnsi="Cambria Math"/>
                      <w:i/>
                      <w:lang w:eastAsia="en-AU"/>
                    </w:rPr>
                  </m:ctrlPr>
                </m:accPr>
                <m:e>
                  <m:r>
                    <w:rPr>
                      <w:rFonts w:ascii="Cambria Math" w:hAnsi="Cambria Math"/>
                      <w:lang w:eastAsia="en-AU"/>
                    </w:rPr>
                    <m:t>β</m:t>
                  </m:r>
                </m:e>
              </m:acc>
            </m:e>
            <m:sub>
              <m:r>
                <w:rPr>
                  <w:rFonts w:ascii="Cambria Math" w:hAnsi="Cambria Math"/>
                  <w:lang w:eastAsia="en-AU"/>
                </w:rPr>
                <m:t>1</m:t>
              </m:r>
            </m:sub>
          </m:sSub>
          <m:r>
            <w:rPr>
              <w:rFonts w:ascii="Cambria Math" w:hAnsi="Cambria Math"/>
              <w:lang w:eastAsia="en-AU"/>
            </w:rPr>
            <m:t>+2</m:t>
          </m:r>
          <m:sSub>
            <m:sSubPr>
              <m:ctrlPr>
                <w:rPr>
                  <w:rFonts w:ascii="Cambria Math" w:hAnsi="Cambria Math"/>
                  <w:i/>
                  <w:lang w:eastAsia="en-AU"/>
                </w:rPr>
              </m:ctrlPr>
            </m:sSubPr>
            <m:e>
              <m:acc>
                <m:accPr>
                  <m:ctrlPr>
                    <w:rPr>
                      <w:rFonts w:ascii="Cambria Math" w:hAnsi="Cambria Math"/>
                      <w:i/>
                      <w:lang w:eastAsia="en-AU"/>
                    </w:rPr>
                  </m:ctrlPr>
                </m:accPr>
                <m:e>
                  <m:r>
                    <w:rPr>
                      <w:rFonts w:ascii="Cambria Math" w:hAnsi="Cambria Math"/>
                      <w:lang w:eastAsia="en-AU"/>
                    </w:rPr>
                    <m:t>β</m:t>
                  </m:r>
                </m:e>
              </m:acc>
            </m:e>
            <m:sub>
              <m:r>
                <w:rPr>
                  <w:rFonts w:ascii="Cambria Math" w:hAnsi="Cambria Math"/>
                  <w:lang w:eastAsia="en-AU"/>
                </w:rPr>
                <m:t>2</m:t>
              </m:r>
            </m:sub>
          </m:sSub>
          <m:r>
            <w:rPr>
              <w:rFonts w:ascii="Cambria Math" w:hAnsi="Cambria Math"/>
              <w:lang w:eastAsia="en-AU"/>
            </w:rPr>
            <m:t>x</m:t>
          </m:r>
        </m:oMath>
      </m:oMathPara>
    </w:p>
    <w:p w14:paraId="414C92AB" w14:textId="77777777" w:rsidR="003D4476" w:rsidRPr="00853668" w:rsidRDefault="003D4476" w:rsidP="003D4476">
      <w:pPr>
        <w:rPr>
          <w:lang w:eastAsia="en-AU"/>
        </w:rPr>
      </w:pPr>
    </w:p>
    <w:p w14:paraId="31A37C78" w14:textId="77777777" w:rsidR="003D4476" w:rsidRPr="00853668" w:rsidRDefault="003D4476" w:rsidP="003D4476">
      <w:pPr>
        <w:rPr>
          <w:lang w:eastAsia="en-AU"/>
        </w:rPr>
      </w:pPr>
      <w:r w:rsidRPr="00853668">
        <w:rPr>
          <w:lang w:eastAsia="en-AU"/>
        </w:rPr>
        <w:t xml:space="preserve">For </w:t>
      </w:r>
      <w:proofErr w:type="gramStart"/>
      <w:r w:rsidRPr="00853668">
        <w:rPr>
          <w:lang w:eastAsia="en-AU"/>
        </w:rPr>
        <w:t>a</w:t>
      </w:r>
      <w:proofErr w:type="gramEnd"/>
      <w:r w:rsidRPr="00853668">
        <w:rPr>
          <w:lang w:eastAsia="en-AU"/>
        </w:rPr>
        <w:t xml:space="preserve"> interaction specification of the form:</w:t>
      </w:r>
    </w:p>
    <w:p w14:paraId="67EAD2F8" w14:textId="77777777" w:rsidR="003D4476" w:rsidRPr="00853668" w:rsidRDefault="003D4476" w:rsidP="003D4476">
      <w:pPr>
        <w:rPr>
          <w:lang w:eastAsia="en-AU"/>
        </w:rPr>
      </w:pPr>
      <m:oMathPara>
        <m:oMathParaPr>
          <m:jc m:val="left"/>
        </m:oMathParaPr>
        <m:oMath>
          <m:r>
            <w:rPr>
              <w:rFonts w:ascii="Cambria Math" w:hAnsi="Cambria Math"/>
              <w:lang w:eastAsia="en-AU"/>
            </w:rPr>
            <m:t>y=</m:t>
          </m:r>
          <m:sSub>
            <m:sSubPr>
              <m:ctrlPr>
                <w:rPr>
                  <w:rFonts w:ascii="Cambria Math" w:hAnsi="Cambria Math"/>
                  <w:i/>
                  <w:lang w:eastAsia="en-AU"/>
                </w:rPr>
              </m:ctrlPr>
            </m:sSubPr>
            <m:e>
              <m:r>
                <w:rPr>
                  <w:rFonts w:ascii="Cambria Math" w:hAnsi="Cambria Math"/>
                  <w:lang w:eastAsia="en-AU"/>
                </w:rPr>
                <m:t>β</m:t>
              </m:r>
            </m:e>
            <m:sub>
              <m:r>
                <w:rPr>
                  <w:rFonts w:ascii="Cambria Math" w:hAnsi="Cambria Math"/>
                  <w:lang w:eastAsia="en-AU"/>
                </w:rPr>
                <m:t>0</m:t>
              </m:r>
            </m:sub>
          </m:sSub>
          <m:r>
            <w:rPr>
              <w:rFonts w:ascii="Cambria Math" w:hAnsi="Cambria Math"/>
              <w:lang w:eastAsia="en-AU"/>
            </w:rPr>
            <m:t>+</m:t>
          </m:r>
          <m:sSub>
            <m:sSubPr>
              <m:ctrlPr>
                <w:rPr>
                  <w:rFonts w:ascii="Cambria Math" w:hAnsi="Cambria Math"/>
                  <w:i/>
                  <w:lang w:eastAsia="en-AU"/>
                </w:rPr>
              </m:ctrlPr>
            </m:sSubPr>
            <m:e>
              <m:r>
                <w:rPr>
                  <w:rFonts w:ascii="Cambria Math" w:hAnsi="Cambria Math"/>
                  <w:lang w:eastAsia="en-AU"/>
                </w:rPr>
                <m:t>β</m:t>
              </m:r>
            </m:e>
            <m:sub>
              <m:r>
                <w:rPr>
                  <w:rFonts w:ascii="Cambria Math" w:hAnsi="Cambria Math"/>
                  <w:lang w:eastAsia="en-AU"/>
                </w:rPr>
                <m:t>1</m:t>
              </m:r>
            </m:sub>
          </m:sSub>
          <m:sSub>
            <m:sSubPr>
              <m:ctrlPr>
                <w:rPr>
                  <w:rFonts w:ascii="Cambria Math" w:hAnsi="Cambria Math"/>
                  <w:i/>
                  <w:lang w:eastAsia="en-AU"/>
                </w:rPr>
              </m:ctrlPr>
            </m:sSubPr>
            <m:e>
              <m:r>
                <w:rPr>
                  <w:rFonts w:ascii="Cambria Math" w:hAnsi="Cambria Math"/>
                  <w:lang w:eastAsia="en-AU"/>
                </w:rPr>
                <m:t>x</m:t>
              </m:r>
            </m:e>
            <m:sub>
              <m:r>
                <w:rPr>
                  <w:rFonts w:ascii="Cambria Math" w:hAnsi="Cambria Math"/>
                  <w:lang w:eastAsia="en-AU"/>
                </w:rPr>
                <m:t>1</m:t>
              </m:r>
            </m:sub>
          </m:sSub>
          <m:r>
            <w:rPr>
              <w:rFonts w:ascii="Cambria Math" w:hAnsi="Cambria Math"/>
              <w:lang w:eastAsia="en-AU"/>
            </w:rPr>
            <m:t>+</m:t>
          </m:r>
          <m:sSub>
            <m:sSubPr>
              <m:ctrlPr>
                <w:rPr>
                  <w:rFonts w:ascii="Cambria Math" w:hAnsi="Cambria Math"/>
                  <w:i/>
                  <w:lang w:eastAsia="en-AU"/>
                </w:rPr>
              </m:ctrlPr>
            </m:sSubPr>
            <m:e>
              <m:r>
                <w:rPr>
                  <w:rFonts w:ascii="Cambria Math" w:hAnsi="Cambria Math"/>
                  <w:lang w:eastAsia="en-AU"/>
                </w:rPr>
                <m:t>β</m:t>
              </m:r>
            </m:e>
            <m:sub>
              <m:r>
                <w:rPr>
                  <w:rFonts w:ascii="Cambria Math" w:hAnsi="Cambria Math"/>
                  <w:lang w:eastAsia="en-AU"/>
                </w:rPr>
                <m:t>2</m:t>
              </m:r>
            </m:sub>
          </m:sSub>
          <m:sSub>
            <m:sSubPr>
              <m:ctrlPr>
                <w:rPr>
                  <w:rFonts w:ascii="Cambria Math" w:hAnsi="Cambria Math"/>
                  <w:i/>
                  <w:lang w:eastAsia="en-AU"/>
                </w:rPr>
              </m:ctrlPr>
            </m:sSubPr>
            <m:e>
              <m:r>
                <w:rPr>
                  <w:rFonts w:ascii="Cambria Math" w:hAnsi="Cambria Math"/>
                  <w:lang w:eastAsia="en-AU"/>
                </w:rPr>
                <m:t>x</m:t>
              </m:r>
            </m:e>
            <m:sub>
              <m:r>
                <w:rPr>
                  <w:rFonts w:ascii="Cambria Math" w:hAnsi="Cambria Math"/>
                  <w:lang w:eastAsia="en-AU"/>
                </w:rPr>
                <m:t>1</m:t>
              </m:r>
            </m:sub>
          </m:sSub>
          <m:r>
            <w:rPr>
              <w:rFonts w:ascii="Cambria Math" w:hAnsi="Cambria Math"/>
              <w:lang w:eastAsia="en-AU"/>
            </w:rPr>
            <m:t>*</m:t>
          </m:r>
          <m:sSub>
            <m:sSubPr>
              <m:ctrlPr>
                <w:rPr>
                  <w:rFonts w:ascii="Cambria Math" w:hAnsi="Cambria Math"/>
                  <w:i/>
                  <w:lang w:eastAsia="en-AU"/>
                </w:rPr>
              </m:ctrlPr>
            </m:sSubPr>
            <m:e>
              <m:r>
                <w:rPr>
                  <w:rFonts w:ascii="Cambria Math" w:hAnsi="Cambria Math"/>
                  <w:lang w:eastAsia="en-AU"/>
                </w:rPr>
                <m:t>x</m:t>
              </m:r>
            </m:e>
            <m:sub>
              <m:r>
                <w:rPr>
                  <w:rFonts w:ascii="Cambria Math" w:hAnsi="Cambria Math"/>
                  <w:lang w:eastAsia="en-AU"/>
                </w:rPr>
                <m:t>2</m:t>
              </m:r>
            </m:sub>
          </m:sSub>
          <m:r>
            <w:rPr>
              <w:rFonts w:ascii="Cambria Math" w:hAnsi="Cambria Math"/>
              <w:lang w:eastAsia="en-AU"/>
            </w:rPr>
            <m:t xml:space="preserve">+u </m:t>
          </m:r>
        </m:oMath>
      </m:oMathPara>
    </w:p>
    <w:p w14:paraId="36AC69F5" w14:textId="77777777" w:rsidR="003D4476" w:rsidRPr="00853668" w:rsidRDefault="003D4476" w:rsidP="003D4476">
      <w:pPr>
        <w:rPr>
          <w:lang w:eastAsia="en-AU"/>
        </w:rPr>
      </w:pPr>
    </w:p>
    <w:p w14:paraId="0F69AB22" w14:textId="77777777" w:rsidR="003D4476" w:rsidRPr="00853668" w:rsidRDefault="003D4476" w:rsidP="003D4476">
      <w:pPr>
        <w:rPr>
          <w:lang w:eastAsia="en-AU"/>
        </w:rPr>
      </w:pPr>
      <w:r w:rsidRPr="00853668">
        <w:rPr>
          <w:lang w:eastAsia="en-AU"/>
        </w:rPr>
        <w:t>The approximation of the marginal effect of x</w:t>
      </w:r>
      <w:r w:rsidRPr="00853668">
        <w:rPr>
          <w:vertAlign w:val="subscript"/>
          <w:lang w:eastAsia="en-AU"/>
        </w:rPr>
        <w:t>1</w:t>
      </w:r>
      <w:r w:rsidRPr="00853668">
        <w:rPr>
          <w:lang w:eastAsia="en-AU"/>
        </w:rPr>
        <w:t xml:space="preserve"> on y is given by: </w:t>
      </w:r>
      <m:oMath>
        <m:f>
          <m:fPr>
            <m:ctrlPr>
              <w:rPr>
                <w:rFonts w:ascii="Cambria Math" w:hAnsi="Cambria Math"/>
                <w:i/>
                <w:lang w:eastAsia="en-AU"/>
              </w:rPr>
            </m:ctrlPr>
          </m:fPr>
          <m:num>
            <m:r>
              <w:rPr>
                <w:rFonts w:ascii="Cambria Math" w:hAnsi="Cambria Math"/>
                <w:lang w:eastAsia="en-AU"/>
              </w:rPr>
              <m:t>∆</m:t>
            </m:r>
            <m:acc>
              <m:accPr>
                <m:ctrlPr>
                  <w:rPr>
                    <w:rFonts w:ascii="Cambria Math" w:hAnsi="Cambria Math"/>
                    <w:i/>
                    <w:lang w:eastAsia="en-AU"/>
                  </w:rPr>
                </m:ctrlPr>
              </m:accPr>
              <m:e>
                <m:r>
                  <w:rPr>
                    <w:rFonts w:ascii="Cambria Math" w:hAnsi="Cambria Math"/>
                    <w:lang w:eastAsia="en-AU"/>
                  </w:rPr>
                  <m:t>y</m:t>
                </m:r>
              </m:e>
            </m:acc>
          </m:num>
          <m:den>
            <m:r>
              <w:rPr>
                <w:rFonts w:ascii="Cambria Math" w:hAnsi="Cambria Math"/>
                <w:lang w:eastAsia="en-AU"/>
              </w:rPr>
              <m:t>∆</m:t>
            </m:r>
            <m:sSub>
              <m:sSubPr>
                <m:ctrlPr>
                  <w:rPr>
                    <w:rFonts w:ascii="Cambria Math" w:hAnsi="Cambria Math"/>
                    <w:i/>
                    <w:lang w:eastAsia="en-AU"/>
                  </w:rPr>
                </m:ctrlPr>
              </m:sSubPr>
              <m:e>
                <m:r>
                  <w:rPr>
                    <w:rFonts w:ascii="Cambria Math" w:hAnsi="Cambria Math"/>
                    <w:lang w:eastAsia="en-AU"/>
                  </w:rPr>
                  <m:t>x</m:t>
                </m:r>
              </m:e>
              <m:sub>
                <m:r>
                  <w:rPr>
                    <w:rFonts w:ascii="Cambria Math" w:hAnsi="Cambria Math"/>
                    <w:lang w:eastAsia="en-AU"/>
                  </w:rPr>
                  <m:t>1</m:t>
                </m:r>
              </m:sub>
            </m:sSub>
          </m:den>
        </m:f>
        <m:r>
          <w:rPr>
            <w:rFonts w:ascii="Cambria Math" w:hAnsi="Cambria Math"/>
            <w:lang w:eastAsia="en-AU"/>
          </w:rPr>
          <m:t>≈</m:t>
        </m:r>
        <m:sSub>
          <m:sSubPr>
            <m:ctrlPr>
              <w:rPr>
                <w:rFonts w:ascii="Cambria Math" w:hAnsi="Cambria Math"/>
                <w:i/>
                <w:lang w:eastAsia="en-AU"/>
              </w:rPr>
            </m:ctrlPr>
          </m:sSubPr>
          <m:e>
            <m:acc>
              <m:accPr>
                <m:ctrlPr>
                  <w:rPr>
                    <w:rFonts w:ascii="Cambria Math" w:hAnsi="Cambria Math"/>
                    <w:i/>
                    <w:lang w:eastAsia="en-AU"/>
                  </w:rPr>
                </m:ctrlPr>
              </m:accPr>
              <m:e>
                <m:r>
                  <w:rPr>
                    <w:rFonts w:ascii="Cambria Math" w:hAnsi="Cambria Math"/>
                    <w:lang w:eastAsia="en-AU"/>
                  </w:rPr>
                  <m:t>β</m:t>
                </m:r>
              </m:e>
            </m:acc>
          </m:e>
          <m:sub>
            <m:r>
              <w:rPr>
                <w:rFonts w:ascii="Cambria Math" w:hAnsi="Cambria Math"/>
                <w:lang w:eastAsia="en-AU"/>
              </w:rPr>
              <m:t>1</m:t>
            </m:r>
          </m:sub>
        </m:sSub>
        <m:r>
          <w:rPr>
            <w:rFonts w:ascii="Cambria Math" w:hAnsi="Cambria Math"/>
            <w:lang w:eastAsia="en-AU"/>
          </w:rPr>
          <m:t>+</m:t>
        </m:r>
        <m:sSub>
          <m:sSubPr>
            <m:ctrlPr>
              <w:rPr>
                <w:rFonts w:ascii="Cambria Math" w:hAnsi="Cambria Math"/>
                <w:i/>
                <w:lang w:eastAsia="en-AU"/>
              </w:rPr>
            </m:ctrlPr>
          </m:sSubPr>
          <m:e>
            <m:acc>
              <m:accPr>
                <m:ctrlPr>
                  <w:rPr>
                    <w:rFonts w:ascii="Cambria Math" w:hAnsi="Cambria Math"/>
                    <w:i/>
                    <w:lang w:eastAsia="en-AU"/>
                  </w:rPr>
                </m:ctrlPr>
              </m:accPr>
              <m:e>
                <m:r>
                  <w:rPr>
                    <w:rFonts w:ascii="Cambria Math" w:hAnsi="Cambria Math"/>
                    <w:lang w:eastAsia="en-AU"/>
                  </w:rPr>
                  <m:t>β</m:t>
                </m:r>
              </m:e>
            </m:acc>
          </m:e>
          <m:sub>
            <m:r>
              <w:rPr>
                <w:rFonts w:ascii="Cambria Math" w:hAnsi="Cambria Math"/>
                <w:lang w:eastAsia="en-AU"/>
              </w:rPr>
              <m:t>2</m:t>
            </m:r>
          </m:sub>
        </m:sSub>
        <m:sSub>
          <m:sSubPr>
            <m:ctrlPr>
              <w:rPr>
                <w:rFonts w:ascii="Cambria Math" w:hAnsi="Cambria Math"/>
                <w:i/>
                <w:lang w:eastAsia="en-AU"/>
              </w:rPr>
            </m:ctrlPr>
          </m:sSubPr>
          <m:e>
            <m:r>
              <w:rPr>
                <w:rFonts w:ascii="Cambria Math" w:hAnsi="Cambria Math"/>
                <w:lang w:eastAsia="en-AU"/>
              </w:rPr>
              <m:t>x</m:t>
            </m:r>
          </m:e>
          <m:sub>
            <m:r>
              <w:rPr>
                <w:rFonts w:ascii="Cambria Math" w:hAnsi="Cambria Math"/>
                <w:lang w:eastAsia="en-AU"/>
              </w:rPr>
              <m:t>2</m:t>
            </m:r>
          </m:sub>
        </m:sSub>
      </m:oMath>
    </w:p>
    <w:p w14:paraId="40B203C5" w14:textId="77777777" w:rsidR="005460DC" w:rsidRPr="00853668" w:rsidRDefault="005460DC">
      <w:pPr>
        <w:rPr>
          <w:rFonts w:cstheme="minorHAnsi"/>
          <w:color w:val="000000" w:themeColor="text1"/>
        </w:rPr>
      </w:pPr>
    </w:p>
    <w:sectPr w:rsidR="005460DC" w:rsidRPr="00853668" w:rsidSect="007C53EC">
      <w:headerReference w:type="even" r:id="rId8"/>
      <w:headerReference w:type="default" r:id="rId9"/>
      <w:headerReference w:type="first" r:id="rId1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92BC3C" w14:textId="77777777" w:rsidR="00674B06" w:rsidRDefault="00674B06" w:rsidP="005460DC">
      <w:r>
        <w:separator/>
      </w:r>
    </w:p>
  </w:endnote>
  <w:endnote w:type="continuationSeparator" w:id="0">
    <w:p w14:paraId="335C7448" w14:textId="77777777" w:rsidR="00674B06" w:rsidRDefault="00674B06" w:rsidP="005460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2AFF" w:usb1="C000ACF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1CFD4B" w14:textId="77777777" w:rsidR="00674B06" w:rsidRDefault="00674B06" w:rsidP="005460DC">
      <w:r>
        <w:separator/>
      </w:r>
    </w:p>
  </w:footnote>
  <w:footnote w:type="continuationSeparator" w:id="0">
    <w:p w14:paraId="15C8FD8A" w14:textId="77777777" w:rsidR="00674B06" w:rsidRDefault="00674B06" w:rsidP="005460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546400" w14:textId="2303D052" w:rsidR="005460DC" w:rsidRDefault="005460DC">
    <w:pPr>
      <w:pStyle w:val="Header"/>
    </w:pPr>
    <w:r>
      <w:rPr>
        <w:noProof/>
      </w:rPr>
      <mc:AlternateContent>
        <mc:Choice Requires="wps">
          <w:drawing>
            <wp:anchor distT="0" distB="0" distL="0" distR="0" simplePos="0" relativeHeight="251659264" behindDoc="0" locked="0" layoutInCell="1" allowOverlap="1" wp14:anchorId="645B92E2" wp14:editId="04E7938C">
              <wp:simplePos x="635" y="635"/>
              <wp:positionH relativeFrom="column">
                <wp:align>center</wp:align>
              </wp:positionH>
              <wp:positionV relativeFrom="paragraph">
                <wp:posOffset>635</wp:posOffset>
              </wp:positionV>
              <wp:extent cx="443865" cy="443865"/>
              <wp:effectExtent l="0" t="0" r="8890" b="4445"/>
              <wp:wrapSquare wrapText="bothSides"/>
              <wp:docPr id="2" name="Text Box 2" descr="RMIT Classification: Trusted"/>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8BB9D22" w14:textId="008817E4" w:rsidR="005460DC" w:rsidRPr="005460DC" w:rsidRDefault="005460DC">
                          <w:pPr>
                            <w:rPr>
                              <w:rFonts w:ascii="Calibri" w:eastAsia="Calibri" w:hAnsi="Calibri" w:cs="Calibri"/>
                              <w:color w:val="EEDC00"/>
                            </w:rPr>
                          </w:pPr>
                          <w:r w:rsidRPr="005460DC">
                            <w:rPr>
                              <w:rFonts w:ascii="Calibri" w:eastAsia="Calibri" w:hAnsi="Calibri" w:cs="Calibri"/>
                              <w:color w:val="EEDC00"/>
                            </w:rPr>
                            <w:t>RMIT Classification: Trusted</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645B92E2" id="_x0000_t202" coordsize="21600,21600" o:spt="202" path="m,l,21600r21600,l21600,xe">
              <v:stroke joinstyle="miter"/>
              <v:path gradientshapeok="t" o:connecttype="rect"/>
            </v:shapetype>
            <v:shape id="Text Box 2" o:spid="_x0000_s1026" type="#_x0000_t202" alt="RMIT Classification: Trusted" style="position:absolute;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" filled="f" stroked="f">
              <v:textbox style="mso-fit-shape-to-text:t" inset="0,0,0,0">
                <w:txbxContent>
                  <w:p w14:paraId="68BB9D22" w14:textId="008817E4" w:rsidR="005460DC" w:rsidRPr="005460DC" w:rsidRDefault="005460DC">
                    <w:pPr>
                      <w:rPr>
                        <w:rFonts w:ascii="Calibri" w:eastAsia="Calibri" w:hAnsi="Calibri" w:cs="Calibri"/>
                        <w:color w:val="EEDC00"/>
                      </w:rPr>
                    </w:pPr>
                    <w:r w:rsidRPr="005460DC">
                      <w:rPr>
                        <w:rFonts w:ascii="Calibri" w:eastAsia="Calibri" w:hAnsi="Calibri" w:cs="Calibri"/>
                        <w:color w:val="EEDC00"/>
                      </w:rPr>
                      <w:t>RMIT Classification: Trusted</w:t>
                    </w:r>
                  </w:p>
                </w:txbxContent>
              </v:textbox>
              <w10:wrap type="squar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DC2EFF" w14:textId="22767A19" w:rsidR="005460DC" w:rsidRDefault="005460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8B8226" w14:textId="32799F7B" w:rsidR="005460DC" w:rsidRDefault="005460DC">
    <w:pPr>
      <w:pStyle w:val="Header"/>
    </w:pPr>
    <w:r>
      <w:rPr>
        <w:noProof/>
      </w:rPr>
      <mc:AlternateContent>
        <mc:Choice Requires="wps">
          <w:drawing>
            <wp:anchor distT="0" distB="0" distL="0" distR="0" simplePos="0" relativeHeight="251658240" behindDoc="0" locked="0" layoutInCell="1" allowOverlap="1" wp14:anchorId="7EE7FDCF" wp14:editId="276E24A4">
              <wp:simplePos x="635" y="635"/>
              <wp:positionH relativeFrom="column">
                <wp:align>center</wp:align>
              </wp:positionH>
              <wp:positionV relativeFrom="paragraph">
                <wp:posOffset>635</wp:posOffset>
              </wp:positionV>
              <wp:extent cx="443865" cy="443865"/>
              <wp:effectExtent l="0" t="0" r="8890" b="4445"/>
              <wp:wrapSquare wrapText="bothSides"/>
              <wp:docPr id="1" name="Text Box 1" descr="RMIT Classification: Trusted"/>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59DAFFC" w14:textId="0D751677" w:rsidR="005460DC" w:rsidRPr="005460DC" w:rsidRDefault="005460DC">
                          <w:pPr>
                            <w:rPr>
                              <w:rFonts w:ascii="Calibri" w:eastAsia="Calibri" w:hAnsi="Calibri" w:cs="Calibri"/>
                              <w:color w:val="EEDC00"/>
                            </w:rPr>
                          </w:pPr>
                          <w:r w:rsidRPr="005460DC">
                            <w:rPr>
                              <w:rFonts w:ascii="Calibri" w:eastAsia="Calibri" w:hAnsi="Calibri" w:cs="Calibri"/>
                              <w:color w:val="EEDC00"/>
                            </w:rPr>
                            <w:t>RMIT Classification: Trusted</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7EE7FDCF" id="_x0000_t202" coordsize="21600,21600" o:spt="202" path="m,l,21600r21600,l21600,xe">
              <v:stroke joinstyle="miter"/>
              <v:path gradientshapeok="t" o:connecttype="rect"/>
            </v:shapetype>
            <v:shape id="Text Box 1" o:spid="_x0000_s1027" type="#_x0000_t202" alt="RMIT Classification: Trusted" style="position:absolute;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" filled="f" stroked="f">
              <v:textbox style="mso-fit-shape-to-text:t" inset="0,0,0,0">
                <w:txbxContent>
                  <w:p w14:paraId="059DAFFC" w14:textId="0D751677" w:rsidR="005460DC" w:rsidRPr="005460DC" w:rsidRDefault="005460DC">
                    <w:pPr>
                      <w:rPr>
                        <w:rFonts w:ascii="Calibri" w:eastAsia="Calibri" w:hAnsi="Calibri" w:cs="Calibri"/>
                        <w:color w:val="EEDC00"/>
                      </w:rPr>
                    </w:pPr>
                    <w:r w:rsidRPr="005460DC">
                      <w:rPr>
                        <w:rFonts w:ascii="Calibri" w:eastAsia="Calibri" w:hAnsi="Calibri" w:cs="Calibri"/>
                        <w:color w:val="EEDC00"/>
                      </w:rPr>
                      <w:t>RMIT Classification: Trusted</w:t>
                    </w: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C5577"/>
    <w:multiLevelType w:val="hybridMultilevel"/>
    <w:tmpl w:val="820A3B4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8C6E49"/>
    <w:multiLevelType w:val="hybridMultilevel"/>
    <w:tmpl w:val="9E84C45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C023F75"/>
    <w:multiLevelType w:val="hybridMultilevel"/>
    <w:tmpl w:val="08D89FA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27050E2"/>
    <w:multiLevelType w:val="hybridMultilevel"/>
    <w:tmpl w:val="7A2AFFA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7B518F"/>
    <w:multiLevelType w:val="hybridMultilevel"/>
    <w:tmpl w:val="76BA20B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3AF067C"/>
    <w:multiLevelType w:val="hybridMultilevel"/>
    <w:tmpl w:val="D75CA60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926150A"/>
    <w:multiLevelType w:val="hybridMultilevel"/>
    <w:tmpl w:val="96A0EB8A"/>
    <w:lvl w:ilvl="0" w:tplc="0C929B6A">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F967B50"/>
    <w:multiLevelType w:val="hybridMultilevel"/>
    <w:tmpl w:val="7930BE08"/>
    <w:lvl w:ilvl="0" w:tplc="08090011">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8" w15:restartNumberingAfterBreak="0">
    <w:nsid w:val="58561E12"/>
    <w:multiLevelType w:val="hybridMultilevel"/>
    <w:tmpl w:val="6A04AFDA"/>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59991B50"/>
    <w:multiLevelType w:val="hybridMultilevel"/>
    <w:tmpl w:val="612C2F84"/>
    <w:lvl w:ilvl="0" w:tplc="EF68F930">
      <w:start w:val="2"/>
      <w:numFmt w:val="decimal"/>
      <w:lvlText w:val="%1"/>
      <w:lvlJc w:val="left"/>
      <w:pPr>
        <w:ind w:left="7560" w:hanging="360"/>
      </w:pPr>
      <w:rPr>
        <w:rFonts w:hint="default"/>
      </w:rPr>
    </w:lvl>
    <w:lvl w:ilvl="1" w:tplc="08090019" w:tentative="1">
      <w:start w:val="1"/>
      <w:numFmt w:val="lowerLetter"/>
      <w:lvlText w:val="%2."/>
      <w:lvlJc w:val="left"/>
      <w:pPr>
        <w:ind w:left="8280" w:hanging="360"/>
      </w:pPr>
    </w:lvl>
    <w:lvl w:ilvl="2" w:tplc="0809001B" w:tentative="1">
      <w:start w:val="1"/>
      <w:numFmt w:val="lowerRoman"/>
      <w:lvlText w:val="%3."/>
      <w:lvlJc w:val="right"/>
      <w:pPr>
        <w:ind w:left="9000" w:hanging="180"/>
      </w:pPr>
    </w:lvl>
    <w:lvl w:ilvl="3" w:tplc="0809000F" w:tentative="1">
      <w:start w:val="1"/>
      <w:numFmt w:val="decimal"/>
      <w:lvlText w:val="%4."/>
      <w:lvlJc w:val="left"/>
      <w:pPr>
        <w:ind w:left="9720" w:hanging="360"/>
      </w:pPr>
    </w:lvl>
    <w:lvl w:ilvl="4" w:tplc="08090019" w:tentative="1">
      <w:start w:val="1"/>
      <w:numFmt w:val="lowerLetter"/>
      <w:lvlText w:val="%5."/>
      <w:lvlJc w:val="left"/>
      <w:pPr>
        <w:ind w:left="10440" w:hanging="360"/>
      </w:pPr>
    </w:lvl>
    <w:lvl w:ilvl="5" w:tplc="0809001B" w:tentative="1">
      <w:start w:val="1"/>
      <w:numFmt w:val="lowerRoman"/>
      <w:lvlText w:val="%6."/>
      <w:lvlJc w:val="right"/>
      <w:pPr>
        <w:ind w:left="11160" w:hanging="180"/>
      </w:pPr>
    </w:lvl>
    <w:lvl w:ilvl="6" w:tplc="0809000F" w:tentative="1">
      <w:start w:val="1"/>
      <w:numFmt w:val="decimal"/>
      <w:lvlText w:val="%7."/>
      <w:lvlJc w:val="left"/>
      <w:pPr>
        <w:ind w:left="11880" w:hanging="360"/>
      </w:pPr>
    </w:lvl>
    <w:lvl w:ilvl="7" w:tplc="08090019" w:tentative="1">
      <w:start w:val="1"/>
      <w:numFmt w:val="lowerLetter"/>
      <w:lvlText w:val="%8."/>
      <w:lvlJc w:val="left"/>
      <w:pPr>
        <w:ind w:left="12600" w:hanging="360"/>
      </w:pPr>
    </w:lvl>
    <w:lvl w:ilvl="8" w:tplc="0809001B" w:tentative="1">
      <w:start w:val="1"/>
      <w:numFmt w:val="lowerRoman"/>
      <w:lvlText w:val="%9."/>
      <w:lvlJc w:val="right"/>
      <w:pPr>
        <w:ind w:left="13320" w:hanging="180"/>
      </w:pPr>
    </w:lvl>
  </w:abstractNum>
  <w:abstractNum w:abstractNumId="10" w15:restartNumberingAfterBreak="0">
    <w:nsid w:val="5D206DA4"/>
    <w:multiLevelType w:val="hybridMultilevel"/>
    <w:tmpl w:val="CFD839C0"/>
    <w:lvl w:ilvl="0" w:tplc="699E3496">
      <w:start w:val="1"/>
      <w:numFmt w:val="decimal"/>
      <w:lvlText w:val="%1"/>
      <w:lvlJc w:val="left"/>
      <w:pPr>
        <w:ind w:left="1080" w:hanging="360"/>
      </w:pPr>
      <w:rPr>
        <w:rFonts w:asciiTheme="minorHAnsi" w:hAnsiTheme="minorHAnsi" w:cstheme="minorBidi" w:hint="default"/>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5EBD4B45"/>
    <w:multiLevelType w:val="hybridMultilevel"/>
    <w:tmpl w:val="BA3AB114"/>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ECD6ABA"/>
    <w:multiLevelType w:val="hybridMultilevel"/>
    <w:tmpl w:val="55E46EDE"/>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70082F79"/>
    <w:multiLevelType w:val="hybridMultilevel"/>
    <w:tmpl w:val="C478CF2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4292038"/>
    <w:multiLevelType w:val="hybridMultilevel"/>
    <w:tmpl w:val="FC10B66C"/>
    <w:lvl w:ilvl="0" w:tplc="F5381B9C">
      <w:start w:val="1"/>
      <w:numFmt w:val="decimal"/>
      <w:lvlText w:val="%1)"/>
      <w:lvlJc w:val="left"/>
      <w:pPr>
        <w:ind w:left="644" w:hanging="360"/>
      </w:pPr>
      <w:rPr>
        <w:rFonts w:eastAsiaTheme="minorEastAsia" w:hint="default"/>
        <w:b w:val="0"/>
        <w:bCs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78B168FD"/>
    <w:multiLevelType w:val="hybridMultilevel"/>
    <w:tmpl w:val="1B1C5CC4"/>
    <w:lvl w:ilvl="0" w:tplc="ED48A568">
      <w:start w:val="1"/>
      <w:numFmt w:val="decimal"/>
      <w:lvlText w:val="%1"/>
      <w:lvlJc w:val="left"/>
      <w:pPr>
        <w:ind w:left="1440" w:hanging="360"/>
      </w:pPr>
      <w:rPr>
        <w:rFonts w:asciiTheme="minorHAnsi" w:hAnsiTheme="minorHAnsi" w:cstheme="minorBidi" w:hint="default"/>
        <w:sz w:val="24"/>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7BAA7460"/>
    <w:multiLevelType w:val="hybridMultilevel"/>
    <w:tmpl w:val="AFF0251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12"/>
  </w:num>
  <w:num w:numId="3">
    <w:abstractNumId w:val="5"/>
  </w:num>
  <w:num w:numId="4">
    <w:abstractNumId w:val="16"/>
  </w:num>
  <w:num w:numId="5">
    <w:abstractNumId w:val="4"/>
  </w:num>
  <w:num w:numId="6">
    <w:abstractNumId w:val="0"/>
  </w:num>
  <w:num w:numId="7">
    <w:abstractNumId w:val="13"/>
  </w:num>
  <w:num w:numId="8">
    <w:abstractNumId w:val="11"/>
  </w:num>
  <w:num w:numId="9">
    <w:abstractNumId w:val="8"/>
  </w:num>
  <w:num w:numId="10">
    <w:abstractNumId w:val="6"/>
  </w:num>
  <w:num w:numId="11">
    <w:abstractNumId w:val="9"/>
  </w:num>
  <w:num w:numId="12">
    <w:abstractNumId w:val="10"/>
  </w:num>
  <w:num w:numId="13">
    <w:abstractNumId w:val="15"/>
  </w:num>
  <w:num w:numId="14">
    <w:abstractNumId w:val="7"/>
  </w:num>
  <w:num w:numId="15">
    <w:abstractNumId w:val="1"/>
  </w:num>
  <w:num w:numId="16">
    <w:abstractNumId w:val="3"/>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0DC"/>
    <w:rsid w:val="00042A49"/>
    <w:rsid w:val="0005677E"/>
    <w:rsid w:val="00083E21"/>
    <w:rsid w:val="000A0EA4"/>
    <w:rsid w:val="000C4BF2"/>
    <w:rsid w:val="000D6818"/>
    <w:rsid w:val="000F35F2"/>
    <w:rsid w:val="00124350"/>
    <w:rsid w:val="00125C77"/>
    <w:rsid w:val="00150915"/>
    <w:rsid w:val="00166C61"/>
    <w:rsid w:val="00184D92"/>
    <w:rsid w:val="001F282B"/>
    <w:rsid w:val="001F478D"/>
    <w:rsid w:val="0021595E"/>
    <w:rsid w:val="002631DE"/>
    <w:rsid w:val="00271BB9"/>
    <w:rsid w:val="002D48F9"/>
    <w:rsid w:val="00325F1A"/>
    <w:rsid w:val="00340B02"/>
    <w:rsid w:val="00365AEB"/>
    <w:rsid w:val="00381A95"/>
    <w:rsid w:val="003A2D18"/>
    <w:rsid w:val="003C1DAE"/>
    <w:rsid w:val="003C232C"/>
    <w:rsid w:val="003D4476"/>
    <w:rsid w:val="003E30A0"/>
    <w:rsid w:val="0043136D"/>
    <w:rsid w:val="00454FCE"/>
    <w:rsid w:val="00461C0A"/>
    <w:rsid w:val="004D05F0"/>
    <w:rsid w:val="005460DC"/>
    <w:rsid w:val="00567AD0"/>
    <w:rsid w:val="00572090"/>
    <w:rsid w:val="005A47CC"/>
    <w:rsid w:val="005E4C85"/>
    <w:rsid w:val="00674B06"/>
    <w:rsid w:val="006C3C4C"/>
    <w:rsid w:val="0073311D"/>
    <w:rsid w:val="00750896"/>
    <w:rsid w:val="007945C3"/>
    <w:rsid w:val="007C53EC"/>
    <w:rsid w:val="00801A40"/>
    <w:rsid w:val="00842632"/>
    <w:rsid w:val="008479A5"/>
    <w:rsid w:val="00853668"/>
    <w:rsid w:val="00893760"/>
    <w:rsid w:val="008D058C"/>
    <w:rsid w:val="008F29AB"/>
    <w:rsid w:val="009040C6"/>
    <w:rsid w:val="009243CE"/>
    <w:rsid w:val="00935D9A"/>
    <w:rsid w:val="009A339D"/>
    <w:rsid w:val="00A47427"/>
    <w:rsid w:val="00A55CF8"/>
    <w:rsid w:val="00B11AA5"/>
    <w:rsid w:val="00B26753"/>
    <w:rsid w:val="00B458DC"/>
    <w:rsid w:val="00BA7947"/>
    <w:rsid w:val="00BC3FD4"/>
    <w:rsid w:val="00BD7E16"/>
    <w:rsid w:val="00BE1B27"/>
    <w:rsid w:val="00C20569"/>
    <w:rsid w:val="00C43D28"/>
    <w:rsid w:val="00C601E8"/>
    <w:rsid w:val="00CB1B9A"/>
    <w:rsid w:val="00CB34FD"/>
    <w:rsid w:val="00D00295"/>
    <w:rsid w:val="00D13A25"/>
    <w:rsid w:val="00D47D0B"/>
    <w:rsid w:val="00D7398B"/>
    <w:rsid w:val="00DB3F7E"/>
    <w:rsid w:val="00DC7771"/>
    <w:rsid w:val="00E07C3B"/>
    <w:rsid w:val="00E204CF"/>
    <w:rsid w:val="00E32198"/>
    <w:rsid w:val="00E46AB0"/>
    <w:rsid w:val="00E55F7F"/>
    <w:rsid w:val="00E72181"/>
    <w:rsid w:val="00F028FC"/>
    <w:rsid w:val="00F03A46"/>
    <w:rsid w:val="00F5240D"/>
    <w:rsid w:val="00F9661F"/>
    <w:rsid w:val="00FA4714"/>
    <w:rsid w:val="00FB13FC"/>
    <w:rsid w:val="00FB1D35"/>
    <w:rsid w:val="00FC5152"/>
    <w:rsid w:val="00FE7E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716973"/>
  <w14:defaultImageDpi w14:val="32767"/>
  <w15:chartTrackingRefBased/>
  <w15:docId w15:val="{01E76907-04ED-EA43-BE91-3C846C615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B1D35"/>
    <w:rPr>
      <w:rFonts w:ascii="Times New Roman" w:eastAsia="Times New Roman" w:hAnsi="Times New Roman" w:cs="Times New Roman"/>
      <w:lang w:val="en-AU" w:eastAsia="en-GB"/>
    </w:rPr>
  </w:style>
  <w:style w:type="paragraph" w:styleId="Heading2">
    <w:name w:val="heading 2"/>
    <w:basedOn w:val="Normal"/>
    <w:next w:val="Normal"/>
    <w:link w:val="Heading2Char"/>
    <w:uiPriority w:val="9"/>
    <w:unhideWhenUsed/>
    <w:qFormat/>
    <w:rsid w:val="005460DC"/>
    <w:pPr>
      <w:keepNext/>
      <w:keepLines/>
      <w:spacing w:before="40" w:line="276" w:lineRule="auto"/>
      <w:outlineLvl w:val="1"/>
    </w:pPr>
    <w:rPr>
      <w:rFonts w:asciiTheme="majorHAnsi" w:eastAsiaTheme="majorEastAsia" w:hAnsiTheme="majorHAnsi" w:cstheme="majorBidi"/>
      <w:color w:val="2F5496" w:themeColor="accent1" w:themeShade="BF"/>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60DC"/>
    <w:pPr>
      <w:tabs>
        <w:tab w:val="center" w:pos="4680"/>
        <w:tab w:val="right" w:pos="9360"/>
      </w:tabs>
    </w:pPr>
    <w:rPr>
      <w:rFonts w:asciiTheme="minorHAnsi" w:eastAsiaTheme="minorHAnsi" w:hAnsiTheme="minorHAnsi" w:cstheme="minorBidi"/>
      <w:lang w:val="en-GB" w:eastAsia="en-US"/>
    </w:rPr>
  </w:style>
  <w:style w:type="character" w:customStyle="1" w:styleId="HeaderChar">
    <w:name w:val="Header Char"/>
    <w:basedOn w:val="DefaultParagraphFont"/>
    <w:link w:val="Header"/>
    <w:uiPriority w:val="99"/>
    <w:rsid w:val="005460DC"/>
  </w:style>
  <w:style w:type="paragraph" w:styleId="Footer">
    <w:name w:val="footer"/>
    <w:basedOn w:val="Normal"/>
    <w:link w:val="FooterChar"/>
    <w:uiPriority w:val="99"/>
    <w:unhideWhenUsed/>
    <w:rsid w:val="005460DC"/>
    <w:pPr>
      <w:tabs>
        <w:tab w:val="center" w:pos="4680"/>
        <w:tab w:val="right" w:pos="9360"/>
      </w:tabs>
    </w:pPr>
    <w:rPr>
      <w:rFonts w:asciiTheme="minorHAnsi" w:eastAsiaTheme="minorHAnsi" w:hAnsiTheme="minorHAnsi" w:cstheme="minorBidi"/>
      <w:lang w:val="en-GB" w:eastAsia="en-US"/>
    </w:rPr>
  </w:style>
  <w:style w:type="character" w:customStyle="1" w:styleId="FooterChar">
    <w:name w:val="Footer Char"/>
    <w:basedOn w:val="DefaultParagraphFont"/>
    <w:link w:val="Footer"/>
    <w:uiPriority w:val="99"/>
    <w:rsid w:val="005460DC"/>
  </w:style>
  <w:style w:type="character" w:customStyle="1" w:styleId="Heading2Char">
    <w:name w:val="Heading 2 Char"/>
    <w:basedOn w:val="DefaultParagraphFont"/>
    <w:link w:val="Heading2"/>
    <w:uiPriority w:val="9"/>
    <w:rsid w:val="005460DC"/>
    <w:rPr>
      <w:rFonts w:asciiTheme="majorHAnsi" w:eastAsiaTheme="majorEastAsia" w:hAnsiTheme="majorHAnsi" w:cstheme="majorBidi"/>
      <w:color w:val="2F5496" w:themeColor="accent1" w:themeShade="BF"/>
      <w:sz w:val="26"/>
      <w:szCs w:val="26"/>
      <w:lang w:val="en-AU"/>
    </w:rPr>
  </w:style>
  <w:style w:type="paragraph" w:styleId="BalloonText">
    <w:name w:val="Balloon Text"/>
    <w:basedOn w:val="Normal"/>
    <w:link w:val="BalloonTextChar"/>
    <w:uiPriority w:val="99"/>
    <w:semiHidden/>
    <w:unhideWhenUsed/>
    <w:rsid w:val="005460DC"/>
    <w:rPr>
      <w:rFonts w:eastAsiaTheme="minorHAnsi"/>
      <w:sz w:val="18"/>
      <w:szCs w:val="18"/>
      <w:lang w:val="en-GB" w:eastAsia="en-US"/>
    </w:rPr>
  </w:style>
  <w:style w:type="character" w:customStyle="1" w:styleId="BalloonTextChar">
    <w:name w:val="Balloon Text Char"/>
    <w:basedOn w:val="DefaultParagraphFont"/>
    <w:link w:val="BalloonText"/>
    <w:uiPriority w:val="99"/>
    <w:semiHidden/>
    <w:rsid w:val="005460DC"/>
    <w:rPr>
      <w:rFonts w:ascii="Times New Roman" w:hAnsi="Times New Roman" w:cs="Times New Roman"/>
      <w:sz w:val="18"/>
      <w:szCs w:val="18"/>
    </w:rPr>
  </w:style>
  <w:style w:type="paragraph" w:customStyle="1" w:styleId="MTDisplayEquation">
    <w:name w:val="MTDisplayEquation"/>
    <w:basedOn w:val="Normal"/>
    <w:next w:val="Normal"/>
    <w:rsid w:val="005460DC"/>
    <w:pPr>
      <w:tabs>
        <w:tab w:val="left" w:pos="374"/>
        <w:tab w:val="center" w:pos="4680"/>
        <w:tab w:val="right" w:pos="9360"/>
      </w:tabs>
    </w:pPr>
    <w:rPr>
      <w:lang w:val="en-US" w:eastAsia="en-US"/>
    </w:rPr>
  </w:style>
  <w:style w:type="character" w:styleId="PlaceholderText">
    <w:name w:val="Placeholder Text"/>
    <w:basedOn w:val="DefaultParagraphFont"/>
    <w:uiPriority w:val="99"/>
    <w:semiHidden/>
    <w:rsid w:val="00454FCE"/>
    <w:rPr>
      <w:color w:val="808080"/>
    </w:rPr>
  </w:style>
  <w:style w:type="paragraph" w:styleId="ListParagraph">
    <w:name w:val="List Paragraph"/>
    <w:basedOn w:val="Normal"/>
    <w:uiPriority w:val="34"/>
    <w:qFormat/>
    <w:rsid w:val="00454FCE"/>
    <w:pPr>
      <w:ind w:left="720"/>
      <w:contextualSpacing/>
    </w:pPr>
    <w:rPr>
      <w:rFonts w:asciiTheme="minorHAnsi" w:eastAsiaTheme="minorHAnsi" w:hAnsiTheme="minorHAnsi" w:cstheme="minorBidi"/>
      <w:lang w:val="en-GB" w:eastAsia="en-US"/>
    </w:rPr>
  </w:style>
  <w:style w:type="character" w:styleId="CommentReference">
    <w:name w:val="annotation reference"/>
    <w:basedOn w:val="DefaultParagraphFont"/>
    <w:uiPriority w:val="99"/>
    <w:semiHidden/>
    <w:unhideWhenUsed/>
    <w:rsid w:val="0021595E"/>
    <w:rPr>
      <w:sz w:val="16"/>
      <w:szCs w:val="16"/>
    </w:rPr>
  </w:style>
  <w:style w:type="paragraph" w:styleId="CommentText">
    <w:name w:val="annotation text"/>
    <w:basedOn w:val="Normal"/>
    <w:link w:val="CommentTextChar"/>
    <w:uiPriority w:val="99"/>
    <w:semiHidden/>
    <w:unhideWhenUsed/>
    <w:rsid w:val="0021595E"/>
    <w:rPr>
      <w:rFonts w:asciiTheme="minorHAnsi" w:eastAsiaTheme="minorHAnsi" w:hAnsiTheme="minorHAnsi" w:cstheme="minorBidi"/>
      <w:sz w:val="20"/>
      <w:szCs w:val="20"/>
      <w:lang w:val="en-GB" w:eastAsia="en-US"/>
    </w:rPr>
  </w:style>
  <w:style w:type="character" w:customStyle="1" w:styleId="CommentTextChar">
    <w:name w:val="Comment Text Char"/>
    <w:basedOn w:val="DefaultParagraphFont"/>
    <w:link w:val="CommentText"/>
    <w:uiPriority w:val="99"/>
    <w:semiHidden/>
    <w:rsid w:val="0021595E"/>
    <w:rPr>
      <w:sz w:val="20"/>
      <w:szCs w:val="20"/>
    </w:rPr>
  </w:style>
  <w:style w:type="paragraph" w:styleId="CommentSubject">
    <w:name w:val="annotation subject"/>
    <w:basedOn w:val="CommentText"/>
    <w:next w:val="CommentText"/>
    <w:link w:val="CommentSubjectChar"/>
    <w:uiPriority w:val="99"/>
    <w:semiHidden/>
    <w:unhideWhenUsed/>
    <w:rsid w:val="0021595E"/>
    <w:rPr>
      <w:b/>
      <w:bCs/>
    </w:rPr>
  </w:style>
  <w:style w:type="character" w:customStyle="1" w:styleId="CommentSubjectChar">
    <w:name w:val="Comment Subject Char"/>
    <w:basedOn w:val="CommentTextChar"/>
    <w:link w:val="CommentSubject"/>
    <w:uiPriority w:val="99"/>
    <w:semiHidden/>
    <w:rsid w:val="0021595E"/>
    <w:rPr>
      <w:b/>
      <w:bCs/>
      <w:sz w:val="20"/>
      <w:szCs w:val="20"/>
    </w:rPr>
  </w:style>
  <w:style w:type="paragraph" w:styleId="NoSpacing">
    <w:name w:val="No Spacing"/>
    <w:uiPriority w:val="1"/>
    <w:qFormat/>
    <w:rsid w:val="00F9661F"/>
    <w:rPr>
      <w:rFonts w:eastAsiaTheme="minorEastAsia"/>
      <w:sz w:val="22"/>
      <w:szCs w:val="22"/>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466922">
      <w:bodyDiv w:val="1"/>
      <w:marLeft w:val="0"/>
      <w:marRight w:val="0"/>
      <w:marTop w:val="0"/>
      <w:marBottom w:val="0"/>
      <w:divBdr>
        <w:top w:val="none" w:sz="0" w:space="0" w:color="auto"/>
        <w:left w:val="none" w:sz="0" w:space="0" w:color="auto"/>
        <w:bottom w:val="none" w:sz="0" w:space="0" w:color="auto"/>
        <w:right w:val="none" w:sz="0" w:space="0" w:color="auto"/>
      </w:divBdr>
    </w:div>
    <w:div w:id="996150909">
      <w:bodyDiv w:val="1"/>
      <w:marLeft w:val="0"/>
      <w:marRight w:val="0"/>
      <w:marTop w:val="0"/>
      <w:marBottom w:val="0"/>
      <w:divBdr>
        <w:top w:val="none" w:sz="0" w:space="0" w:color="auto"/>
        <w:left w:val="none" w:sz="0" w:space="0" w:color="auto"/>
        <w:bottom w:val="none" w:sz="0" w:space="0" w:color="auto"/>
        <w:right w:val="none" w:sz="0" w:space="0" w:color="auto"/>
      </w:divBdr>
    </w:div>
    <w:div w:id="1454322915">
      <w:bodyDiv w:val="1"/>
      <w:marLeft w:val="0"/>
      <w:marRight w:val="0"/>
      <w:marTop w:val="0"/>
      <w:marBottom w:val="0"/>
      <w:divBdr>
        <w:top w:val="none" w:sz="0" w:space="0" w:color="auto"/>
        <w:left w:val="none" w:sz="0" w:space="0" w:color="auto"/>
        <w:bottom w:val="none" w:sz="0" w:space="0" w:color="auto"/>
        <w:right w:val="none" w:sz="0" w:space="0" w:color="auto"/>
      </w:divBdr>
    </w:div>
    <w:div w:id="1518538303">
      <w:bodyDiv w:val="1"/>
      <w:marLeft w:val="0"/>
      <w:marRight w:val="0"/>
      <w:marTop w:val="0"/>
      <w:marBottom w:val="0"/>
      <w:divBdr>
        <w:top w:val="none" w:sz="0" w:space="0" w:color="auto"/>
        <w:left w:val="none" w:sz="0" w:space="0" w:color="auto"/>
        <w:bottom w:val="none" w:sz="0" w:space="0" w:color="auto"/>
        <w:right w:val="none" w:sz="0" w:space="0" w:color="auto"/>
      </w:divBdr>
    </w:div>
    <w:div w:id="1590384332">
      <w:bodyDiv w:val="1"/>
      <w:marLeft w:val="0"/>
      <w:marRight w:val="0"/>
      <w:marTop w:val="0"/>
      <w:marBottom w:val="0"/>
      <w:divBdr>
        <w:top w:val="none" w:sz="0" w:space="0" w:color="auto"/>
        <w:left w:val="none" w:sz="0" w:space="0" w:color="auto"/>
        <w:bottom w:val="none" w:sz="0" w:space="0" w:color="auto"/>
        <w:right w:val="none" w:sz="0" w:space="0" w:color="auto"/>
      </w:divBdr>
    </w:div>
    <w:div w:id="1901674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168</TotalTime>
  <Pages>4</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Zsuzsanna Csereklyei</dc:creator>
  <cp:keywords/>
  <dc:description/>
  <cp:lastModifiedBy>Zsuzsanna Csereklyei</cp:lastModifiedBy>
  <cp:revision>59</cp:revision>
  <dcterms:created xsi:type="dcterms:W3CDTF">2020-08-15T04:27:00Z</dcterms:created>
  <dcterms:modified xsi:type="dcterms:W3CDTF">2021-03-29T02:33:00Z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1,2,3</vt:lpwstr>
  </property>
  <property fmtid="{D5CDD505-2E9C-101B-9397-08002B2CF9AE}" pid="3" name="ClassificationContentMarkingHeaderFontProps">
    <vt:lpwstr>#eedc00,12,Calibri</vt:lpwstr>
  </property>
  <property fmtid="{D5CDD505-2E9C-101B-9397-08002B2CF9AE}" pid="4" name="ClassificationContentMarkingHeaderText">
    <vt:lpwstr>RMIT Classification: Trusted</vt:lpwstr>
  </property>
  <property fmtid="{D5CDD505-2E9C-101B-9397-08002B2CF9AE}" pid="5" name="MSIP_Label_8c3d088b-6243-4963-a2e2-8b321ab7f8fc_Enabled">
    <vt:lpwstr>true</vt:lpwstr>
  </property>
  <property fmtid="{D5CDD505-2E9C-101B-9397-08002B2CF9AE}" pid="6" name="MSIP_Label_8c3d088b-6243-4963-a2e2-8b321ab7f8fc_SetDate">
    <vt:lpwstr>2020-08-14T06:01:52Z</vt:lpwstr>
  </property>
  <property fmtid="{D5CDD505-2E9C-101B-9397-08002B2CF9AE}" pid="7" name="MSIP_Label_8c3d088b-6243-4963-a2e2-8b321ab7f8fc_Method">
    <vt:lpwstr>Standard</vt:lpwstr>
  </property>
  <property fmtid="{D5CDD505-2E9C-101B-9397-08002B2CF9AE}" pid="8" name="MSIP_Label_8c3d088b-6243-4963-a2e2-8b321ab7f8fc_Name">
    <vt:lpwstr>Trusted</vt:lpwstr>
  </property>
  <property fmtid="{D5CDD505-2E9C-101B-9397-08002B2CF9AE}" pid="9" name="MSIP_Label_8c3d088b-6243-4963-a2e2-8b321ab7f8fc_SiteId">
    <vt:lpwstr>d1323671-cdbe-4417-b4d4-bdb24b51316b</vt:lpwstr>
  </property>
  <property fmtid="{D5CDD505-2E9C-101B-9397-08002B2CF9AE}" pid="10" name="MSIP_Label_8c3d088b-6243-4963-a2e2-8b321ab7f8fc_ActionId">
    <vt:lpwstr>1a323fd3-68b3-4fde-bef4-0000a2db78e3</vt:lpwstr>
  </property>
  <property fmtid="{D5CDD505-2E9C-101B-9397-08002B2CF9AE}" pid="11" name="MSIP_Label_8c3d088b-6243-4963-a2e2-8b321ab7f8fc_ContentBits">
    <vt:lpwstr>1</vt:lpwstr>
  </property>
</Properties>
</file>