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qgx7wjc9ketp" w:id="0"/>
      <w:bookmarkEnd w:id="0"/>
      <w:r w:rsidDel="00000000" w:rsidR="00000000" w:rsidRPr="00000000">
        <w:rPr>
          <w:rtl w:val="0"/>
        </w:rPr>
        <w:t xml:space="preserve">Consulting Proposal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To Whom It May Concern,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As members of Minnesota Governor Tim Walz’s campaign staff, we are seeking data-driven insights to help guide our strategy for his 2022 reelection campaign. Thank you for responding to our solicitation for a voter intelligence product.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With just over a year and a half until the 2022 Minnesota gubernatorial election, we want to start developing a plan for contacting and turning out potential voters. Our primary goal at this point is to gain an understanding of which voters are likely to support Governor Walz and which voters might be undecided. In particular, we’d like to answer:</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What are the characteristics of Governor Walz’s supporters, and</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What are good strategies for voter outreach?</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Campaigns are big, expensive endeavors and we are always looking to spend our resources efficiently. While we would love to contact every voter in the state, we need to target our outreach to “gettable” groups.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We can supply the results from our 2018 exit polling, for which 400 voters reported their gubernatorial vote as well as some demographic information. This is our first time analyzing such data and we want to squeeze as much information out of it as possible.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Can you help us craft our 2022 strategy with this data</w:t>
      </w:r>
      <w:r w:rsidDel="00000000" w:rsidR="00000000" w:rsidRPr="00000000">
        <w:rPr>
          <w:rtl w:val="0"/>
        </w:rPr>
        <w:t xml:space="preserve">? </w:t>
      </w:r>
      <w:r w:rsidDel="00000000" w:rsidR="00000000" w:rsidRPr="00000000">
        <w:rPr>
          <w:rtl w:val="0"/>
        </w:rPr>
        <w:t xml:space="preserve">It is important that you provide us with</w:t>
      </w:r>
      <w:r w:rsidDel="00000000" w:rsidR="00000000" w:rsidRPr="00000000">
        <w:rPr>
          <w:rtl w:val="0"/>
        </w:rPr>
        <w:t xml:space="preserve"> concise </w:t>
      </w:r>
      <w:r w:rsidDel="00000000" w:rsidR="00000000" w:rsidRPr="00000000">
        <w:rPr>
          <w:rtl w:val="0"/>
        </w:rPr>
        <w:t xml:space="preserve">recommendations as we intend to present your findings to the entire gubernatorial campaign staff. In addition, we’d like a 1 page executive summary of your findings to give to the Governor himself.</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Thank you for your time,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color w:val="4a86e8"/>
          <w:sz w:val="22"/>
          <w:szCs w:val="22"/>
        </w:rPr>
      </w:pPr>
      <w:r w:rsidDel="00000000" w:rsidR="00000000" w:rsidRPr="00000000">
        <w:rPr>
          <w:rtl w:val="0"/>
        </w:rPr>
        <w:t xml:space="preserve">Tate Jacobson &amp; Marten Thompson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