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3592" w:rsidRDefault="001D3060">
      <w:pPr>
        <w:spacing w:after="154" w:line="259" w:lineRule="auto"/>
        <w:ind w:left="1" w:firstLine="0"/>
        <w:jc w:val="center"/>
      </w:pPr>
      <w:r>
        <w:rPr>
          <w:b/>
        </w:rPr>
        <w:t xml:space="preserve">Fall 2020 Take home midterm  </w:t>
      </w:r>
    </w:p>
    <w:p w:rsidR="00E13592" w:rsidRDefault="001D3060">
      <w:pPr>
        <w:spacing w:after="288"/>
        <w:ind w:left="-5"/>
      </w:pPr>
      <w:r>
        <w:rPr>
          <w:b/>
        </w:rPr>
        <w:t>Instructions</w:t>
      </w:r>
      <w:r>
        <w:t xml:space="preserve">: Free feel to use R to do computations. The test has a total of 100 points. You can write your answers in papers and submit in pdf format. You are encouraged to type your solutions in R markdown pdf file. </w:t>
      </w:r>
    </w:p>
    <w:p w:rsidR="00E13592" w:rsidRDefault="001D3060">
      <w:pPr>
        <w:tabs>
          <w:tab w:val="right" w:pos="9362"/>
        </w:tabs>
        <w:ind w:left="-15" w:firstLine="0"/>
        <w:jc w:val="left"/>
      </w:pPr>
      <w:r>
        <w:t xml:space="preserve">Some critical values you may use: </w:t>
      </w:r>
      <w:r>
        <w:rPr>
          <w:i/>
        </w:rPr>
        <w:t>z</w:t>
      </w:r>
      <w:r>
        <w:rPr>
          <w:sz w:val="22"/>
          <w:vertAlign w:val="subscript"/>
        </w:rPr>
        <w:t xml:space="preserve">0.975 </w:t>
      </w:r>
      <w:r>
        <w:rPr>
          <w:rFonts w:ascii="Segoe UI Symbol" w:eastAsia="Segoe UI Symbol" w:hAnsi="Segoe UI Symbol" w:cs="Segoe UI Symbol"/>
        </w:rPr>
        <w:t>=</w:t>
      </w:r>
      <w:r>
        <w:t xml:space="preserve">1.96 , </w:t>
      </w:r>
      <w:r>
        <w:rPr>
          <w:rFonts w:ascii="Segoe UI Symbol" w:eastAsia="Segoe UI Symbol" w:hAnsi="Segoe UI Symbol" w:cs="Segoe UI Symbol"/>
          <w:sz w:val="39"/>
          <w:vertAlign w:val="superscript"/>
        </w:rPr>
        <w:t>χ</w:t>
      </w:r>
      <w:r>
        <w:rPr>
          <w:sz w:val="22"/>
          <w:vertAlign w:val="subscript"/>
        </w:rPr>
        <w:t>0.95,9</w:t>
      </w:r>
      <w:r>
        <w:rPr>
          <w:sz w:val="22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>=</w:t>
      </w:r>
      <w:r>
        <w:t xml:space="preserve">16.9 , </w:t>
      </w:r>
      <w:r>
        <w:rPr>
          <w:rFonts w:ascii="Segoe UI Symbol" w:eastAsia="Segoe UI Symbol" w:hAnsi="Segoe UI Symbol" w:cs="Segoe UI Symbol"/>
          <w:sz w:val="39"/>
          <w:vertAlign w:val="superscript"/>
        </w:rPr>
        <w:t>χ</w:t>
      </w:r>
      <w:r>
        <w:rPr>
          <w:sz w:val="22"/>
          <w:vertAlign w:val="subscript"/>
        </w:rPr>
        <w:t>0.95,10</w:t>
      </w:r>
      <w:r>
        <w:rPr>
          <w:sz w:val="22"/>
          <w:vertAlign w:val="superscript"/>
        </w:rPr>
        <w:t>2</w:t>
      </w:r>
      <w:r>
        <w:rPr>
          <w:sz w:val="22"/>
          <w:vertAlign w:val="superscript"/>
        </w:rPr>
        <w:tab/>
      </w:r>
      <w:r>
        <w:rPr>
          <w:rFonts w:ascii="Segoe UI Symbol" w:eastAsia="Segoe UI Symbol" w:hAnsi="Segoe UI Symbol" w:cs="Segoe UI Symbol"/>
        </w:rPr>
        <w:t>=</w:t>
      </w:r>
      <w:r>
        <w:t xml:space="preserve">18.3 , </w:t>
      </w:r>
      <w:r>
        <w:rPr>
          <w:rFonts w:ascii="Segoe UI Symbol" w:eastAsia="Segoe UI Symbol" w:hAnsi="Segoe UI Symbol" w:cs="Segoe UI Symbol"/>
          <w:sz w:val="39"/>
          <w:vertAlign w:val="superscript"/>
        </w:rPr>
        <w:t>χ</w:t>
      </w:r>
      <w:r>
        <w:rPr>
          <w:sz w:val="22"/>
          <w:vertAlign w:val="subscript"/>
        </w:rPr>
        <w:t>0.95,11</w:t>
      </w:r>
      <w:r>
        <w:rPr>
          <w:sz w:val="22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>=</w:t>
      </w:r>
      <w:r>
        <w:t xml:space="preserve">19.7 ,  </w:t>
      </w:r>
    </w:p>
    <w:p w:rsidR="00E13592" w:rsidRDefault="001D3060">
      <w:pPr>
        <w:spacing w:after="93"/>
        <w:ind w:left="-5"/>
      </w:pPr>
      <w:r>
        <w:t>Pr</w:t>
      </w:r>
      <w:r>
        <w:rPr>
          <w:rFonts w:ascii="Segoe UI Symbol" w:eastAsia="Segoe UI Symbol" w:hAnsi="Segoe UI Symbol" w:cs="Segoe UI Symbol"/>
          <w:sz w:val="38"/>
        </w:rPr>
        <w:t>(</w:t>
      </w:r>
      <w:r>
        <w:rPr>
          <w:rFonts w:ascii="Segoe UI Symbol" w:eastAsia="Segoe UI Symbol" w:hAnsi="Segoe UI Symbol" w:cs="Segoe UI Symbol"/>
          <w:sz w:val="25"/>
        </w:rPr>
        <w:t>χ</w:t>
      </w:r>
      <w:r>
        <w:rPr>
          <w:sz w:val="21"/>
          <w:vertAlign w:val="subscript"/>
        </w:rPr>
        <w:t>9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&gt; </w:t>
      </w:r>
      <w:r>
        <w:t>8.45</w:t>
      </w:r>
      <w:r>
        <w:rPr>
          <w:rFonts w:ascii="Segoe UI Symbol" w:eastAsia="Segoe UI Symbol" w:hAnsi="Segoe UI Symbol" w:cs="Segoe UI Symbol"/>
          <w:sz w:val="38"/>
        </w:rPr>
        <w:t>)</w:t>
      </w:r>
      <w:r>
        <w:rPr>
          <w:rFonts w:ascii="Segoe UI Symbol" w:eastAsia="Segoe UI Symbol" w:hAnsi="Segoe UI Symbol" w:cs="Segoe UI Symbol"/>
        </w:rPr>
        <w:t xml:space="preserve">= </w:t>
      </w:r>
      <w:r>
        <w:t>0.49</w:t>
      </w:r>
      <w:r>
        <w:t xml:space="preserve">, </w:t>
      </w:r>
      <w:r>
        <w:t>Pr</w:t>
      </w:r>
      <w:r>
        <w:rPr>
          <w:rFonts w:ascii="Segoe UI Symbol" w:eastAsia="Segoe UI Symbol" w:hAnsi="Segoe UI Symbol" w:cs="Segoe UI Symbol"/>
          <w:sz w:val="38"/>
        </w:rPr>
        <w:t>(</w:t>
      </w:r>
      <w:r>
        <w:rPr>
          <w:rFonts w:ascii="Segoe UI Symbol" w:eastAsia="Segoe UI Symbol" w:hAnsi="Segoe UI Symbol" w:cs="Segoe UI Symbol"/>
          <w:sz w:val="25"/>
        </w:rPr>
        <w:t>χ</w:t>
      </w:r>
      <w:r>
        <w:rPr>
          <w:sz w:val="21"/>
          <w:vertAlign w:val="subscript"/>
        </w:rPr>
        <w:t>10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&gt; </w:t>
      </w:r>
      <w:r>
        <w:t>4.58</w:t>
      </w:r>
      <w:r>
        <w:rPr>
          <w:rFonts w:ascii="Segoe UI Symbol" w:eastAsia="Segoe UI Symbol" w:hAnsi="Segoe UI Symbol" w:cs="Segoe UI Symbol"/>
          <w:sz w:val="38"/>
        </w:rPr>
        <w:t>)</w:t>
      </w:r>
      <w:r>
        <w:rPr>
          <w:rFonts w:ascii="Segoe UI Symbol" w:eastAsia="Segoe UI Symbol" w:hAnsi="Segoe UI Symbol" w:cs="Segoe UI Symbol"/>
        </w:rPr>
        <w:t xml:space="preserve">= </w:t>
      </w:r>
      <w:r>
        <w:t>0.92</w:t>
      </w:r>
      <w:r>
        <w:t xml:space="preserve">, </w:t>
      </w:r>
      <w:r>
        <w:t>Pr</w:t>
      </w:r>
      <w:r>
        <w:rPr>
          <w:rFonts w:ascii="Segoe UI Symbol" w:eastAsia="Segoe UI Symbol" w:hAnsi="Segoe UI Symbol" w:cs="Segoe UI Symbol"/>
          <w:sz w:val="38"/>
        </w:rPr>
        <w:t>(</w:t>
      </w:r>
      <w:r>
        <w:rPr>
          <w:rFonts w:ascii="Segoe UI Symbol" w:eastAsia="Segoe UI Symbol" w:hAnsi="Segoe UI Symbol" w:cs="Segoe UI Symbol"/>
          <w:sz w:val="25"/>
        </w:rPr>
        <w:t>χ</w:t>
      </w:r>
      <w:r>
        <w:rPr>
          <w:sz w:val="21"/>
          <w:vertAlign w:val="subscript"/>
        </w:rPr>
        <w:t>11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&gt; </w:t>
      </w:r>
      <w:r>
        <w:t>9.85</w:t>
      </w:r>
      <w:r>
        <w:rPr>
          <w:rFonts w:ascii="Segoe UI Symbol" w:eastAsia="Segoe UI Symbol" w:hAnsi="Segoe UI Symbol" w:cs="Segoe UI Symbol"/>
          <w:sz w:val="38"/>
        </w:rPr>
        <w:t>)</w:t>
      </w:r>
      <w:r>
        <w:rPr>
          <w:rFonts w:ascii="Segoe UI Symbol" w:eastAsia="Segoe UI Symbol" w:hAnsi="Segoe UI Symbol" w:cs="Segoe UI Symbol"/>
        </w:rPr>
        <w:t xml:space="preserve">= </w:t>
      </w:r>
      <w:r>
        <w:t>0.54</w:t>
      </w:r>
      <w:r>
        <w:t xml:space="preserve">. </w:t>
      </w:r>
    </w:p>
    <w:p w:rsidR="00E13592" w:rsidRDefault="001D3060">
      <w:pPr>
        <w:numPr>
          <w:ilvl w:val="0"/>
          <w:numId w:val="1"/>
        </w:numPr>
        <w:spacing w:after="176"/>
        <w:ind w:hanging="240"/>
      </w:pPr>
      <w:r>
        <w:t>(</w:t>
      </w:r>
      <w:r>
        <w:rPr>
          <w:b/>
        </w:rPr>
        <w:t>20 points</w:t>
      </w:r>
      <w:r>
        <w:t xml:space="preserve">) True/False questions. Circle your answer. </w:t>
      </w:r>
    </w:p>
    <w:p w:rsidR="00E13592" w:rsidRDefault="001D3060">
      <w:pPr>
        <w:numPr>
          <w:ilvl w:val="1"/>
          <w:numId w:val="1"/>
        </w:numPr>
        <w:spacing w:after="181" w:line="240" w:lineRule="auto"/>
        <w:ind w:hanging="360"/>
      </w:pPr>
      <w:r>
        <w:t xml:space="preserve">True or False : Exact tests, e.g., derived using level </w:t>
      </w:r>
      <w:r>
        <w:rPr>
          <w:rFonts w:ascii="Segoe UI Symbol" w:eastAsia="Segoe UI Symbol" w:hAnsi="Segoe UI Symbol" w:cs="Segoe UI Symbol"/>
          <w:sz w:val="26"/>
        </w:rPr>
        <w:t>α</w:t>
      </w:r>
      <w:r>
        <w:t xml:space="preserve"> (likelihood ratio tests) LRTs, guarantee the Type I error rates are always less than the desired </w:t>
      </w:r>
      <w:r>
        <w:rPr>
          <w:rFonts w:ascii="Segoe UI Symbol" w:eastAsia="Segoe UI Symbol" w:hAnsi="Segoe UI Symbol" w:cs="Segoe UI Symbol"/>
          <w:sz w:val="26"/>
        </w:rPr>
        <w:t>α</w:t>
      </w:r>
      <w:r>
        <w:t xml:space="preserve">level; Sometimes they may be conservative. </w:t>
      </w:r>
    </w:p>
    <w:p w:rsidR="00E13592" w:rsidRDefault="001D3060">
      <w:pPr>
        <w:numPr>
          <w:ilvl w:val="1"/>
          <w:numId w:val="1"/>
        </w:numPr>
        <w:spacing w:after="170"/>
        <w:ind w:hanging="360"/>
      </w:pPr>
      <w:r>
        <w:t>True or False: Power function gives us the probability of</w:t>
      </w:r>
      <w:r>
        <w:t xml:space="preserve"> rejecting null hypotheses for every possible value of the parameter. </w:t>
      </w:r>
    </w:p>
    <w:p w:rsidR="00E13592" w:rsidRDefault="001D3060">
      <w:pPr>
        <w:numPr>
          <w:ilvl w:val="1"/>
          <w:numId w:val="1"/>
        </w:numPr>
        <w:spacing w:after="170"/>
        <w:ind w:hanging="360"/>
      </w:pPr>
      <w:r>
        <w:t xml:space="preserve">True or False: Power is the probability of correctly rejecting null hypothesis when the alternative hypothesis is true. </w:t>
      </w:r>
    </w:p>
    <w:p w:rsidR="00E13592" w:rsidRDefault="001D3060">
      <w:pPr>
        <w:numPr>
          <w:ilvl w:val="1"/>
          <w:numId w:val="1"/>
        </w:numPr>
        <w:spacing w:after="170"/>
        <w:ind w:hanging="360"/>
      </w:pPr>
      <w:r>
        <w:t>True or False: Type II error probability equals to one minus Typ</w:t>
      </w:r>
      <w:r>
        <w:t xml:space="preserve">e I error probability. </w:t>
      </w:r>
    </w:p>
    <w:p w:rsidR="00E13592" w:rsidRDefault="001D3060">
      <w:pPr>
        <w:spacing w:after="156" w:line="259" w:lineRule="auto"/>
        <w:ind w:left="0" w:firstLine="0"/>
        <w:jc w:val="left"/>
      </w:pPr>
      <w:r>
        <w:t xml:space="preserve"> </w:t>
      </w:r>
    </w:p>
    <w:p w:rsidR="00E13592" w:rsidRDefault="001D3060">
      <w:pPr>
        <w:numPr>
          <w:ilvl w:val="0"/>
          <w:numId w:val="1"/>
        </w:numPr>
        <w:ind w:hanging="240"/>
      </w:pPr>
      <w:r>
        <w:t>(</w:t>
      </w:r>
      <w:r>
        <w:rPr>
          <w:b/>
        </w:rPr>
        <w:t>40 points</w:t>
      </w:r>
      <w:r>
        <w:t xml:space="preserve">) We collected a sample of 6 high school students and recorded their scores on standardized tests in the following table including tests of reading (read) and writing (write). </w:t>
      </w:r>
    </w:p>
    <w:tbl>
      <w:tblPr>
        <w:tblStyle w:val="TableGrid"/>
        <w:tblW w:w="9350" w:type="dxa"/>
        <w:tblInd w:w="5" w:type="dxa"/>
        <w:tblCellMar>
          <w:top w:w="5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34"/>
        <w:gridCol w:w="1337"/>
        <w:gridCol w:w="1334"/>
        <w:gridCol w:w="1337"/>
        <w:gridCol w:w="1337"/>
        <w:gridCol w:w="1334"/>
        <w:gridCol w:w="1337"/>
      </w:tblGrid>
      <w:tr w:rsidR="00E13592">
        <w:trPr>
          <w:trHeight w:val="286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Student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</w:tr>
      <w:tr w:rsidR="00E13592">
        <w:trPr>
          <w:trHeight w:val="288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read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39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44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55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</w:tr>
      <w:tr w:rsidR="00E13592">
        <w:trPr>
          <w:trHeight w:val="286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write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33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44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46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61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592" w:rsidRDefault="001D3060">
            <w:pPr>
              <w:spacing w:after="0" w:line="259" w:lineRule="auto"/>
              <w:ind w:left="0" w:firstLine="0"/>
              <w:jc w:val="left"/>
            </w:pPr>
            <w:r>
              <w:t xml:space="preserve">62 </w:t>
            </w:r>
          </w:p>
        </w:tc>
      </w:tr>
    </w:tbl>
    <w:p w:rsidR="00E13592" w:rsidRDefault="001D3060">
      <w:pPr>
        <w:spacing w:after="158" w:line="259" w:lineRule="auto"/>
        <w:ind w:left="0" w:firstLine="0"/>
        <w:jc w:val="left"/>
      </w:pPr>
      <w:r>
        <w:t xml:space="preserve">  </w:t>
      </w:r>
    </w:p>
    <w:p w:rsidR="00E13592" w:rsidRDefault="001D3060">
      <w:pPr>
        <w:numPr>
          <w:ilvl w:val="1"/>
          <w:numId w:val="1"/>
        </w:numPr>
        <w:spacing w:after="225" w:line="343" w:lineRule="auto"/>
        <w:ind w:hanging="360"/>
      </w:pPr>
      <w:r>
        <w:t>(</w:t>
      </w:r>
      <w:r>
        <w:rPr>
          <w:b/>
        </w:rPr>
        <w:t>5</w:t>
      </w:r>
      <w:r>
        <w:t>) Based on the data set, draw a scatterplot (X-Y) of test scores and briefly describe the pattern you see in the plot. In the plot, set read on the x-axis. 2.2 (</w:t>
      </w:r>
      <w:r>
        <w:rPr>
          <w:b/>
        </w:rPr>
        <w:t>10</w:t>
      </w:r>
      <w:r>
        <w:t xml:space="preserve">) Suppose that the random variable </w:t>
      </w:r>
      <w:r>
        <w:rPr>
          <w:i/>
        </w:rPr>
        <w:t>Y</w:t>
      </w:r>
      <w:r>
        <w:rPr>
          <w:sz w:val="22"/>
          <w:vertAlign w:val="subscript"/>
        </w:rPr>
        <w:t>1</w:t>
      </w:r>
      <w:r>
        <w:t>,...,</w:t>
      </w:r>
      <w:r>
        <w:rPr>
          <w:i/>
        </w:rPr>
        <w:t>Y</w:t>
      </w:r>
      <w:r>
        <w:rPr>
          <w:i/>
          <w:sz w:val="22"/>
          <w:vertAlign w:val="subscript"/>
        </w:rPr>
        <w:t>n</w:t>
      </w:r>
      <w:r>
        <w:t xml:space="preserve"> satisfy </w:t>
      </w:r>
    </w:p>
    <w:p w:rsidR="00E13592" w:rsidRDefault="001D3060">
      <w:pPr>
        <w:spacing w:after="254" w:line="259" w:lineRule="auto"/>
        <w:ind w:left="0" w:right="9" w:firstLine="0"/>
        <w:jc w:val="center"/>
      </w:pPr>
      <w:r>
        <w:rPr>
          <w:i/>
        </w:rPr>
        <w:t>Y</w:t>
      </w:r>
      <w:r>
        <w:rPr>
          <w:i/>
          <w:sz w:val="22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</w:rPr>
        <w:t>=</w:t>
      </w:r>
      <w:r>
        <w:rPr>
          <w:rFonts w:ascii="Segoe UI Symbol" w:eastAsia="Segoe UI Symbol" w:hAnsi="Segoe UI Symbol" w:cs="Segoe UI Symbol"/>
          <w:sz w:val="25"/>
        </w:rPr>
        <w:t>β ε</w:t>
      </w:r>
      <w:r>
        <w:rPr>
          <w:i/>
        </w:rPr>
        <w:t>x</w:t>
      </w:r>
      <w:r>
        <w:rPr>
          <w:i/>
          <w:sz w:val="22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</w:rPr>
        <w:t xml:space="preserve">+ </w:t>
      </w:r>
      <w:r>
        <w:rPr>
          <w:i/>
          <w:sz w:val="22"/>
          <w:vertAlign w:val="subscript"/>
        </w:rPr>
        <w:t xml:space="preserve">i </w:t>
      </w:r>
      <w:r>
        <w:t xml:space="preserve">, </w:t>
      </w:r>
      <w:r>
        <w:rPr>
          <w:i/>
        </w:rPr>
        <w:t xml:space="preserve">i </w:t>
      </w:r>
      <w:r>
        <w:rPr>
          <w:rFonts w:ascii="Segoe UI Symbol" w:eastAsia="Segoe UI Symbol" w:hAnsi="Segoe UI Symbol" w:cs="Segoe UI Symbol"/>
        </w:rPr>
        <w:t>=</w:t>
      </w:r>
      <w:r>
        <w:t>1,..., ,</w:t>
      </w:r>
      <w:r>
        <w:rPr>
          <w:i/>
        </w:rPr>
        <w:t>n</w:t>
      </w:r>
      <w:r>
        <w:t xml:space="preserve"> </w:t>
      </w:r>
    </w:p>
    <w:p w:rsidR="00E13592" w:rsidRDefault="001D3060">
      <w:pPr>
        <w:spacing w:after="101"/>
        <w:ind w:left="-5"/>
      </w:pPr>
      <w:r>
        <w:t xml:space="preserve">where </w:t>
      </w:r>
      <w:r>
        <w:rPr>
          <w:i/>
        </w:rPr>
        <w:t>x</w:t>
      </w:r>
      <w:r>
        <w:rPr>
          <w:sz w:val="22"/>
          <w:vertAlign w:val="subscript"/>
        </w:rPr>
        <w:t>1</w:t>
      </w:r>
      <w:r>
        <w:t>,...,</w:t>
      </w:r>
      <w:r>
        <w:rPr>
          <w:i/>
        </w:rPr>
        <w:t>x</w:t>
      </w:r>
      <w:r>
        <w:rPr>
          <w:i/>
          <w:sz w:val="22"/>
          <w:vertAlign w:val="subscript"/>
        </w:rPr>
        <w:t>n</w:t>
      </w:r>
      <w:r>
        <w:t xml:space="preserve"> are fixed constants, and </w:t>
      </w:r>
      <w:r>
        <w:rPr>
          <w:rFonts w:ascii="Segoe UI Symbol" w:eastAsia="Segoe UI Symbol" w:hAnsi="Segoe UI Symbol" w:cs="Segoe UI Symbol"/>
          <w:sz w:val="25"/>
        </w:rPr>
        <w:t>ε ε</w:t>
      </w:r>
      <w:r>
        <w:rPr>
          <w:sz w:val="22"/>
          <w:vertAlign w:val="subscript"/>
        </w:rPr>
        <w:t>1</w:t>
      </w:r>
      <w:r>
        <w:t xml:space="preserve">,..., </w:t>
      </w:r>
      <w:r>
        <w:rPr>
          <w:i/>
          <w:sz w:val="22"/>
          <w:vertAlign w:val="subscript"/>
        </w:rPr>
        <w:t>n</w:t>
      </w:r>
      <w:r>
        <w:t xml:space="preserve"> are independent and identically distributed </w:t>
      </w:r>
    </w:p>
    <w:p w:rsidR="00E13592" w:rsidRDefault="001D3060">
      <w:pPr>
        <w:spacing w:after="63"/>
        <w:ind w:left="-5" w:right="1111"/>
      </w:pPr>
      <w:r>
        <w:t xml:space="preserve">(i.i.d.) normal random variables </w:t>
      </w:r>
      <w:r>
        <w:rPr>
          <w:i/>
        </w:rPr>
        <w:t>N</w:t>
      </w:r>
      <w:r>
        <w:t>(0,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2"/>
          <w:vertAlign w:val="superscript"/>
        </w:rPr>
        <w:t xml:space="preserve">2 </w:t>
      </w:r>
      <w:r>
        <w:t xml:space="preserve">) </w:t>
      </w:r>
      <w:r>
        <w:t xml:space="preserve">, where 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>2</w:t>
      </w:r>
      <w:r>
        <w:t xml:space="preserve"> is unknown. That says </w:t>
      </w:r>
      <w:r>
        <w:rPr>
          <w:i/>
        </w:rPr>
        <w:t>Y</w:t>
      </w:r>
      <w:r>
        <w:rPr>
          <w:i/>
          <w:sz w:val="21"/>
          <w:vertAlign w:val="subscript"/>
        </w:rPr>
        <w:t xml:space="preserve">i </w:t>
      </w:r>
      <w:r>
        <w:rPr>
          <w:rFonts w:ascii="MT Extra" w:eastAsia="MT Extra" w:hAnsi="MT Extra" w:cs="MT Extra"/>
        </w:rPr>
        <w:t xml:space="preserve"> </w:t>
      </w:r>
      <w:r>
        <w:rPr>
          <w:i/>
        </w:rPr>
        <w:t xml:space="preserve">N </w:t>
      </w:r>
      <w:r>
        <w:rPr>
          <w:rFonts w:ascii="Segoe UI Symbol" w:eastAsia="Segoe UI Symbol" w:hAnsi="Segoe UI Symbol" w:cs="Segoe UI Symbol"/>
          <w:sz w:val="38"/>
        </w:rPr>
        <w:t>(</w:t>
      </w:r>
      <w:r>
        <w:rPr>
          <w:rFonts w:ascii="Segoe UI Symbol" w:eastAsia="Segoe UI Symbol" w:hAnsi="Segoe UI Symbol" w:cs="Segoe UI Symbol"/>
          <w:sz w:val="25"/>
        </w:rPr>
        <w:t>β σ</w:t>
      </w:r>
      <w:r>
        <w:rPr>
          <w:i/>
        </w:rPr>
        <w:t>x</w:t>
      </w:r>
      <w:r>
        <w:rPr>
          <w:i/>
          <w:sz w:val="21"/>
          <w:vertAlign w:val="subscript"/>
        </w:rPr>
        <w:t xml:space="preserve">i </w:t>
      </w:r>
      <w:r>
        <w:t xml:space="preserve">, </w:t>
      </w:r>
      <w:r>
        <w:rPr>
          <w:sz w:val="21"/>
          <w:vertAlign w:val="superscript"/>
        </w:rPr>
        <w:t>2</w:t>
      </w:r>
      <w:r>
        <w:rPr>
          <w:rFonts w:ascii="Segoe UI Symbol" w:eastAsia="Segoe UI Symbol" w:hAnsi="Segoe UI Symbol" w:cs="Segoe UI Symbol"/>
          <w:sz w:val="38"/>
        </w:rPr>
        <w:t>)</w:t>
      </w:r>
      <w:r>
        <w:t xml:space="preserve">, </w:t>
      </w:r>
      <w:r>
        <w:rPr>
          <w:i/>
        </w:rPr>
        <w:t xml:space="preserve">i </w:t>
      </w:r>
      <w:r>
        <w:rPr>
          <w:rFonts w:ascii="Segoe UI Symbol" w:eastAsia="Segoe UI Symbol" w:hAnsi="Segoe UI Symbol" w:cs="Segoe UI Symbol"/>
        </w:rPr>
        <w:t>=</w:t>
      </w:r>
      <w:r>
        <w:t>1,..., .</w:t>
      </w:r>
      <w:r>
        <w:rPr>
          <w:i/>
        </w:rPr>
        <w:t>n</w:t>
      </w:r>
      <w:r>
        <w:t xml:space="preserve"> Find the MLEs of </w:t>
      </w:r>
      <w:r>
        <w:rPr>
          <w:rFonts w:ascii="Segoe UI Symbol" w:eastAsia="Segoe UI Symbol" w:hAnsi="Segoe UI Symbol" w:cs="Segoe UI Symbol"/>
          <w:sz w:val="25"/>
        </w:rPr>
        <w:t>β</w:t>
      </w:r>
      <w:r>
        <w:t xml:space="preserve"> and  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>2</w:t>
      </w:r>
      <w:r>
        <w:t xml:space="preserve"> given the pair observations </w:t>
      </w:r>
    </w:p>
    <w:p w:rsidR="00E13592" w:rsidRDefault="001D3060">
      <w:pPr>
        <w:spacing w:after="255"/>
        <w:ind w:left="-5"/>
      </w:pPr>
      <w:r>
        <w:lastRenderedPageBreak/>
        <w:t>(</w:t>
      </w:r>
      <w:r>
        <w:rPr>
          <w:i/>
        </w:rPr>
        <w:t>Y x</w:t>
      </w:r>
      <w:r>
        <w:rPr>
          <w:sz w:val="22"/>
          <w:vertAlign w:val="subscript"/>
        </w:rPr>
        <w:t>1</w:t>
      </w:r>
      <w:r>
        <w:t xml:space="preserve">, </w:t>
      </w:r>
      <w:r>
        <w:rPr>
          <w:sz w:val="22"/>
          <w:vertAlign w:val="subscript"/>
        </w:rPr>
        <w:t>1</w:t>
      </w:r>
      <w:r>
        <w:t>),...,(</w:t>
      </w:r>
      <w:r>
        <w:rPr>
          <w:i/>
        </w:rPr>
        <w:t>Y x</w:t>
      </w:r>
      <w:r>
        <w:rPr>
          <w:i/>
          <w:sz w:val="22"/>
          <w:vertAlign w:val="subscript"/>
        </w:rPr>
        <w:t>n</w:t>
      </w:r>
      <w:r>
        <w:t xml:space="preserve">, </w:t>
      </w:r>
      <w:r>
        <w:rPr>
          <w:i/>
          <w:sz w:val="22"/>
          <w:vertAlign w:val="subscript"/>
        </w:rPr>
        <w:t xml:space="preserve">n </w:t>
      </w:r>
      <w:r>
        <w:t>)</w:t>
      </w:r>
      <w:r>
        <w:t xml:space="preserve">. </w:t>
      </w:r>
    </w:p>
    <w:p w:rsidR="00E13592" w:rsidRDefault="001D3060">
      <w:pPr>
        <w:ind w:left="-5"/>
      </w:pPr>
      <w:r>
        <w:t>2.3 (</w:t>
      </w:r>
      <w:r>
        <w:rPr>
          <w:b/>
        </w:rPr>
        <w:t>10</w:t>
      </w:r>
      <w:r>
        <w:t xml:space="preserve">) Based on (2.2), show that the MLE  of </w:t>
      </w:r>
      <w:r>
        <w:rPr>
          <w:rFonts w:ascii="Segoe UI Symbol" w:eastAsia="Segoe UI Symbol" w:hAnsi="Segoe UI Symbol" w:cs="Segoe UI Symbol"/>
          <w:sz w:val="25"/>
        </w:rPr>
        <w:t>β</w:t>
      </w:r>
      <w:r>
        <w:t xml:space="preserve"> is an unbiased estimator of </w:t>
      </w:r>
      <w:r>
        <w:rPr>
          <w:rFonts w:ascii="Segoe UI Symbol" w:eastAsia="Segoe UI Symbol" w:hAnsi="Segoe UI Symbol" w:cs="Segoe UI Symbol"/>
          <w:sz w:val="25"/>
        </w:rPr>
        <w:t>β</w:t>
      </w:r>
      <w:r>
        <w:t xml:space="preserve">. </w:t>
      </w:r>
    </w:p>
    <w:p w:rsidR="00E13592" w:rsidRDefault="001D3060">
      <w:pPr>
        <w:spacing w:after="206"/>
        <w:ind w:left="-5"/>
      </w:pPr>
      <w:r>
        <w:t>2.4 (</w:t>
      </w:r>
      <w:r>
        <w:rPr>
          <w:b/>
        </w:rPr>
        <w:t>5</w:t>
      </w:r>
      <w:r>
        <w:t>) Note that it is natural that student gets 0 score on writing test due to lack of reading ability. Combing the association between read and write you observed from 2.1, it is reasonable to build a linear regression model using the paired data (write, read</w:t>
      </w:r>
      <w:r>
        <w:t xml:space="preserve">) without intercept. In this model, you treat write as a response variable (Y) and read as an independent variable (X). Based on the data set and the result of 2.3, write down the estimated mean regression equation, e.g., </w:t>
      </w:r>
      <w:r>
        <w:rPr>
          <w:i/>
        </w:rPr>
        <w:t xml:space="preserve">Y </w:t>
      </w:r>
      <w:r>
        <w:rPr>
          <w:rFonts w:ascii="Segoe UI Symbol" w:eastAsia="Segoe UI Symbol" w:hAnsi="Segoe UI Symbol" w:cs="Segoe UI Symbol"/>
        </w:rPr>
        <w:t>=</w:t>
      </w:r>
      <w:r>
        <w:rPr>
          <w:rFonts w:ascii="Segoe UI Symbol" w:eastAsia="Segoe UI Symbol" w:hAnsi="Segoe UI Symbol" w:cs="Segoe UI Symbol"/>
          <w:sz w:val="25"/>
        </w:rPr>
        <w:t>β</w:t>
      </w:r>
      <w:r>
        <w:rPr>
          <w:sz w:val="36"/>
          <w:vertAlign w:val="superscript"/>
        </w:rPr>
        <w:t>ˆ</w:t>
      </w:r>
      <w:r>
        <w:rPr>
          <w:i/>
        </w:rPr>
        <w:t xml:space="preserve">x </w:t>
      </w:r>
      <w:r>
        <w:t xml:space="preserve">. </w:t>
      </w:r>
    </w:p>
    <w:p w:rsidR="00E13592" w:rsidRDefault="001D3060">
      <w:pPr>
        <w:ind w:left="-5"/>
      </w:pPr>
      <w:r>
        <w:t>2.5 (</w:t>
      </w:r>
      <w:r>
        <w:rPr>
          <w:b/>
        </w:rPr>
        <w:t>5</w:t>
      </w:r>
      <w:r>
        <w:t>) Find the varianc</w:t>
      </w:r>
      <w:r>
        <w:t xml:space="preserve">e of the MLE </w:t>
      </w:r>
      <w:r>
        <w:rPr>
          <w:rFonts w:ascii="Segoe UI Symbol" w:eastAsia="Segoe UI Symbol" w:hAnsi="Segoe UI Symbol" w:cs="Segoe UI Symbol"/>
          <w:sz w:val="38"/>
          <w:vertAlign w:val="subscript"/>
        </w:rPr>
        <w:t>β</w:t>
      </w:r>
      <w:r>
        <w:rPr>
          <w:sz w:val="36"/>
          <w:vertAlign w:val="superscript"/>
        </w:rPr>
        <w:t>ˆ</w:t>
      </w:r>
      <w:r>
        <w:t xml:space="preserve"> and the distribution of the MLE </w:t>
      </w:r>
      <w:r>
        <w:rPr>
          <w:rFonts w:ascii="Segoe UI Symbol" w:eastAsia="Segoe UI Symbol" w:hAnsi="Segoe UI Symbol" w:cs="Segoe UI Symbol"/>
          <w:sz w:val="38"/>
          <w:vertAlign w:val="subscript"/>
        </w:rPr>
        <w:t>β</w:t>
      </w:r>
      <w:r>
        <w:rPr>
          <w:sz w:val="36"/>
          <w:vertAlign w:val="superscript"/>
        </w:rPr>
        <w:t xml:space="preserve">ˆ </w:t>
      </w:r>
      <w:r>
        <w:t xml:space="preserve">. </w:t>
      </w:r>
    </w:p>
    <w:p w:rsidR="00E13592" w:rsidRDefault="001D3060">
      <w:pPr>
        <w:spacing w:after="95" w:line="312" w:lineRule="auto"/>
        <w:ind w:left="-5"/>
      </w:pPr>
      <w:r>
        <w:t>2.6 (</w:t>
      </w:r>
      <w:r>
        <w:rPr>
          <w:b/>
        </w:rPr>
        <w:t>5</w:t>
      </w:r>
      <w:r>
        <w:t xml:space="preserve">) Construct the asymptotic 95% confidence interval for </w:t>
      </w:r>
      <w:r>
        <w:rPr>
          <w:rFonts w:ascii="Segoe UI Symbol" w:eastAsia="Segoe UI Symbol" w:hAnsi="Segoe UI Symbol" w:cs="Segoe UI Symbol"/>
          <w:sz w:val="25"/>
        </w:rPr>
        <w:t>β</w:t>
      </w:r>
      <w:r>
        <w:t xml:space="preserve"> using the result of (2.5), and perform the asymptotic level  </w:t>
      </w:r>
      <w:r>
        <w:rPr>
          <w:rFonts w:ascii="Segoe UI Symbol" w:eastAsia="Segoe UI Symbol" w:hAnsi="Segoe UI Symbol" w:cs="Segoe UI Symbol"/>
          <w:sz w:val="26"/>
        </w:rPr>
        <w:t>α</w:t>
      </w:r>
      <w:r>
        <w:t xml:space="preserve"> test for </w:t>
      </w:r>
      <w:r>
        <w:rPr>
          <w:i/>
        </w:rPr>
        <w:t>H</w:t>
      </w:r>
      <w:r>
        <w:rPr>
          <w:sz w:val="22"/>
          <w:vertAlign w:val="subscript"/>
        </w:rPr>
        <w:t xml:space="preserve">0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β</w:t>
      </w:r>
      <w:r>
        <w:rPr>
          <w:rFonts w:ascii="Segoe UI Symbol" w:eastAsia="Segoe UI Symbol" w:hAnsi="Segoe UI Symbol" w:cs="Segoe UI Symbol"/>
        </w:rPr>
        <w:t xml:space="preserve">= </w:t>
      </w:r>
      <w:r>
        <w:t xml:space="preserve">0 vs. </w:t>
      </w:r>
      <w:r>
        <w:rPr>
          <w:i/>
        </w:rPr>
        <w:t>H</w:t>
      </w:r>
      <w:r>
        <w:rPr>
          <w:sz w:val="22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β</w:t>
      </w:r>
      <w:r>
        <w:rPr>
          <w:rFonts w:ascii="Segoe UI Symbol" w:eastAsia="Segoe UI Symbol" w:hAnsi="Segoe UI Symbol" w:cs="Segoe UI Symbol"/>
        </w:rPr>
        <w:t xml:space="preserve">≠ </w:t>
      </w:r>
      <w:r>
        <w:t>0</w:t>
      </w:r>
      <w:r>
        <w:t xml:space="preserve"> using the confidence interval and briefly state your conclusion. </w:t>
      </w:r>
    </w:p>
    <w:p w:rsidR="00E13592" w:rsidRDefault="001D3060">
      <w:pPr>
        <w:spacing w:after="159" w:line="259" w:lineRule="auto"/>
        <w:ind w:left="0" w:firstLine="0"/>
        <w:jc w:val="left"/>
      </w:pPr>
      <w:r>
        <w:t xml:space="preserve"> </w:t>
      </w:r>
    </w:p>
    <w:p w:rsidR="00E13592" w:rsidRDefault="001D3060">
      <w:pPr>
        <w:numPr>
          <w:ilvl w:val="0"/>
          <w:numId w:val="2"/>
        </w:numPr>
        <w:spacing w:after="207" w:line="300" w:lineRule="auto"/>
      </w:pPr>
      <w:r>
        <w:t>(</w:t>
      </w:r>
      <w:r>
        <w:rPr>
          <w:b/>
        </w:rPr>
        <w:t>40 points</w:t>
      </w:r>
      <w:r>
        <w:t>) A manufacturer of hard safety hats for construction workers is concerned about the variation of the forces its helmets transmit to wearers when subjected to an external force.</w:t>
      </w:r>
      <w:r>
        <w:t xml:space="preserve"> For simplicity, we assume that the measurements of the forces of </w:t>
      </w:r>
      <w:r>
        <w:rPr>
          <w:i/>
        </w:rPr>
        <w:t>n</w:t>
      </w:r>
      <w:r>
        <w:t xml:space="preserve"> helmets in an experiment that transmit to wearers, </w:t>
      </w:r>
      <w:r>
        <w:rPr>
          <w:i/>
        </w:rPr>
        <w:t>X</w:t>
      </w:r>
      <w:r>
        <w:rPr>
          <w:sz w:val="22"/>
          <w:vertAlign w:val="subscript"/>
        </w:rPr>
        <w:t>1</w:t>
      </w:r>
      <w:r>
        <w:t xml:space="preserve">,..., </w:t>
      </w:r>
      <w:r>
        <w:rPr>
          <w:i/>
        </w:rPr>
        <w:t>X</w:t>
      </w:r>
      <w:r>
        <w:rPr>
          <w:i/>
          <w:sz w:val="22"/>
          <w:vertAlign w:val="subscript"/>
        </w:rPr>
        <w:t xml:space="preserve">n </w:t>
      </w:r>
      <w:r>
        <w:t xml:space="preserve">, are a random sample from </w:t>
      </w:r>
      <w:r>
        <w:rPr>
          <w:i/>
        </w:rPr>
        <w:t>N</w:t>
      </w:r>
      <w:r>
        <w:t>(0,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2"/>
          <w:vertAlign w:val="superscript"/>
        </w:rPr>
        <w:t xml:space="preserve">2 </w:t>
      </w:r>
      <w:r>
        <w:t xml:space="preserve">) , where 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>2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is unknown. Consider testing this simple hypotheses </w:t>
      </w:r>
      <w:r>
        <w:rPr>
          <w:i/>
        </w:rPr>
        <w:t>H</w:t>
      </w:r>
      <w:r>
        <w:rPr>
          <w:sz w:val="21"/>
          <w:vertAlign w:val="subscript"/>
        </w:rPr>
        <w:t xml:space="preserve">0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 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>2</w:t>
      </w:r>
      <w:r>
        <w:t xml:space="preserve"> vs. </w:t>
      </w:r>
      <w:r>
        <w:rPr>
          <w:i/>
        </w:rPr>
        <w:t>H</w:t>
      </w:r>
      <w:r>
        <w:rPr>
          <w:sz w:val="21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 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sz w:val="21"/>
          <w:vertAlign w:val="subscript"/>
        </w:rPr>
        <w:t>1</w:t>
      </w:r>
      <w:r>
        <w:rPr>
          <w:sz w:val="21"/>
          <w:vertAlign w:val="superscript"/>
        </w:rPr>
        <w:t xml:space="preserve">2 </w:t>
      </w:r>
      <w:r>
        <w:t xml:space="preserve">, where the known constants satisfy </w:t>
      </w:r>
      <w:r>
        <w:rPr>
          <w:rFonts w:ascii="Segoe UI Symbol" w:eastAsia="Segoe UI Symbol" w:hAnsi="Segoe UI Symbol" w:cs="Segoe UI Symbol"/>
          <w:sz w:val="25"/>
        </w:rPr>
        <w:t>σ σ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&lt; </w:t>
      </w:r>
      <w:r>
        <w:rPr>
          <w:sz w:val="21"/>
          <w:vertAlign w:val="subscript"/>
        </w:rPr>
        <w:t>1</w:t>
      </w:r>
      <w:r>
        <w:rPr>
          <w:sz w:val="21"/>
          <w:vertAlign w:val="superscript"/>
        </w:rPr>
        <w:t>2</w:t>
      </w:r>
      <w:r>
        <w:t xml:space="preserve"> and parameter space is </w:t>
      </w:r>
      <w:r>
        <w:rPr>
          <w:rFonts w:ascii="Segoe UI Symbol" w:eastAsia="Segoe UI Symbol" w:hAnsi="Segoe UI Symbol" w:cs="Segoe UI Symbol"/>
        </w:rPr>
        <w:t>Ω=</w:t>
      </w:r>
      <w:r>
        <w:rPr>
          <w:rFonts w:ascii="Segoe UI Symbol" w:eastAsia="Segoe UI Symbol" w:hAnsi="Segoe UI Symbol" w:cs="Segoe UI Symbol"/>
          <w:sz w:val="38"/>
        </w:rPr>
        <w:t>{</w:t>
      </w:r>
      <w:r>
        <w:rPr>
          <w:rFonts w:ascii="Segoe UI Symbol" w:eastAsia="Segoe UI Symbol" w:hAnsi="Segoe UI Symbol" w:cs="Segoe UI Symbol"/>
          <w:sz w:val="25"/>
        </w:rPr>
        <w:t>σσ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>2</w:t>
      </w:r>
      <w:r>
        <w:t xml:space="preserve">, </w:t>
      </w:r>
      <w:r>
        <w:rPr>
          <w:sz w:val="21"/>
          <w:vertAlign w:val="subscript"/>
        </w:rPr>
        <w:t>1</w:t>
      </w:r>
      <w:r>
        <w:rPr>
          <w:sz w:val="21"/>
          <w:vertAlign w:val="superscript"/>
        </w:rPr>
        <w:t>2</w:t>
      </w:r>
      <w:r>
        <w:rPr>
          <w:rFonts w:ascii="Segoe UI Symbol" w:eastAsia="Segoe UI Symbol" w:hAnsi="Segoe UI Symbol" w:cs="Segoe UI Symbol"/>
          <w:sz w:val="38"/>
        </w:rPr>
        <w:t>}</w:t>
      </w:r>
      <w:r>
        <w:t xml:space="preserve"> (You already know that this statement of hypotheses is equivalent to that </w:t>
      </w:r>
      <w:r>
        <w:rPr>
          <w:i/>
        </w:rPr>
        <w:t>H</w:t>
      </w:r>
      <w:r>
        <w:rPr>
          <w:sz w:val="21"/>
          <w:vertAlign w:val="subscript"/>
        </w:rPr>
        <w:t xml:space="preserve">0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 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>2</w:t>
      </w:r>
      <w:r>
        <w:t xml:space="preserve"> vs. </w:t>
      </w:r>
      <w:r>
        <w:rPr>
          <w:i/>
        </w:rPr>
        <w:t>H</w:t>
      </w:r>
      <w:r>
        <w:rPr>
          <w:sz w:val="21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 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&gt; 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 xml:space="preserve">2 </w:t>
      </w:r>
      <w:r>
        <w:t xml:space="preserve">). </w:t>
      </w:r>
    </w:p>
    <w:p w:rsidR="00E13592" w:rsidRDefault="001D3060">
      <w:pPr>
        <w:numPr>
          <w:ilvl w:val="1"/>
          <w:numId w:val="2"/>
        </w:numPr>
        <w:spacing w:after="214"/>
        <w:ind w:hanging="360"/>
      </w:pPr>
      <w:r>
        <w:t>(</w:t>
      </w:r>
      <w:r>
        <w:rPr>
          <w:b/>
        </w:rPr>
        <w:t>10</w:t>
      </w:r>
      <w:r>
        <w:t xml:space="preserve">) Using LRT to show that we reject </w:t>
      </w:r>
      <w:r>
        <w:rPr>
          <w:i/>
        </w:rPr>
        <w:t>H</w:t>
      </w:r>
      <w:r>
        <w:rPr>
          <w:sz w:val="21"/>
          <w:vertAlign w:val="subscript"/>
        </w:rPr>
        <w:t xml:space="preserve">0 </w:t>
      </w:r>
      <w:r>
        <w:t>:</w:t>
      </w:r>
      <w:r>
        <w:tab/>
      </w:r>
      <w:r>
        <w:rPr>
          <w:noProof/>
        </w:rPr>
        <w:drawing>
          <wp:inline distT="0" distB="0" distL="0" distR="0">
            <wp:extent cx="1307592" cy="207264"/>
            <wp:effectExtent l="0" t="0" r="0" b="0"/>
            <wp:docPr id="4734" name="Picture 4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4" name="Picture 473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7592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vertAlign w:val="subscript"/>
        </w:rPr>
        <w:t>0</w:t>
      </w:r>
      <w:r>
        <w:rPr>
          <w:sz w:val="21"/>
          <w:vertAlign w:val="subscript"/>
        </w:rPr>
        <w:tab/>
      </w:r>
      <w:r>
        <w:rPr>
          <w:i/>
        </w:rPr>
        <w:t>X C</w:t>
      </w:r>
      <w:r>
        <w:t xml:space="preserve"> for some constant </w:t>
      </w:r>
      <w:r>
        <w:rPr>
          <w:i/>
        </w:rPr>
        <w:t>C</w:t>
      </w:r>
      <w:r>
        <w:t xml:space="preserve">. </w:t>
      </w:r>
    </w:p>
    <w:p w:rsidR="00E13592" w:rsidRDefault="001D3060">
      <w:pPr>
        <w:numPr>
          <w:ilvl w:val="1"/>
          <w:numId w:val="2"/>
        </w:numPr>
        <w:spacing w:after="180"/>
        <w:ind w:hanging="360"/>
      </w:pPr>
      <w:r>
        <w:t>(</w:t>
      </w:r>
      <w:r>
        <w:rPr>
          <w:b/>
        </w:rPr>
        <w:t>5</w:t>
      </w:r>
      <w:r>
        <w:t xml:space="preserve">) Is the above obtained LRT a uniformly most powerful test? If yes, briefly state your reason. </w:t>
      </w:r>
    </w:p>
    <w:p w:rsidR="00E13592" w:rsidRDefault="001D3060">
      <w:pPr>
        <w:numPr>
          <w:ilvl w:val="1"/>
          <w:numId w:val="2"/>
        </w:numPr>
        <w:ind w:hanging="360"/>
      </w:pPr>
      <w:r>
        <w:t>(</w:t>
      </w:r>
      <w:r>
        <w:rPr>
          <w:b/>
        </w:rPr>
        <w:t>10</w:t>
      </w:r>
      <w:r>
        <w:t xml:space="preserve">) Given the significance level </w:t>
      </w:r>
      <w:r>
        <w:rPr>
          <w:rFonts w:ascii="Segoe UI Symbol" w:eastAsia="Segoe UI Symbol" w:hAnsi="Segoe UI Symbol" w:cs="Segoe UI Symbol"/>
          <w:sz w:val="26"/>
        </w:rPr>
        <w:t>α</w:t>
      </w:r>
      <w:r>
        <w:t xml:space="preserve">, find appropriate value of </w:t>
      </w:r>
      <w:r>
        <w:rPr>
          <w:i/>
        </w:rPr>
        <w:t>C</w:t>
      </w:r>
      <w:r>
        <w:t xml:space="preserve"> to make the LRT obtain i</w:t>
      </w:r>
      <w:r>
        <w:t xml:space="preserve">n </w:t>
      </w:r>
    </w:p>
    <w:p w:rsidR="00E13592" w:rsidRDefault="001D3060">
      <w:pPr>
        <w:spacing w:after="187"/>
        <w:ind w:left="-5"/>
      </w:pPr>
      <w:r>
        <w:t xml:space="preserve">3.1 a level  </w:t>
      </w:r>
      <w:r>
        <w:rPr>
          <w:rFonts w:ascii="Segoe UI Symbol" w:eastAsia="Segoe UI Symbol" w:hAnsi="Segoe UI Symbol" w:cs="Segoe UI Symbol"/>
          <w:sz w:val="26"/>
        </w:rPr>
        <w:t>α</w:t>
      </w:r>
      <w:r>
        <w:t xml:space="preserve"> test. </w:t>
      </w:r>
    </w:p>
    <w:p w:rsidR="00E13592" w:rsidRDefault="001D3060">
      <w:pPr>
        <w:numPr>
          <w:ilvl w:val="1"/>
          <w:numId w:val="2"/>
        </w:numPr>
        <w:spacing w:after="162" w:line="356" w:lineRule="auto"/>
        <w:ind w:hanging="360"/>
      </w:pPr>
      <w:r>
        <w:t>(</w:t>
      </w:r>
      <w:r>
        <w:rPr>
          <w:b/>
        </w:rPr>
        <w:t>10</w:t>
      </w:r>
      <w:r>
        <w:t xml:space="preserve">) Suppose </w:t>
      </w:r>
      <w:r>
        <w:rPr>
          <w:i/>
        </w:rPr>
        <w:t>H</w:t>
      </w:r>
      <w:r>
        <w:rPr>
          <w:sz w:val="21"/>
          <w:vertAlign w:val="subscript"/>
        </w:rPr>
        <w:t xml:space="preserve">0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>=</w:t>
      </w:r>
      <w:r>
        <w:t>1</w:t>
      </w:r>
      <w:r>
        <w:t xml:space="preserve"> vs. </w:t>
      </w:r>
      <w:r>
        <w:rPr>
          <w:i/>
        </w:rPr>
        <w:t>H</w:t>
      </w:r>
      <w:r>
        <w:rPr>
          <w:sz w:val="21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t xml:space="preserve">4 </w:t>
      </w:r>
      <w:r>
        <w:t xml:space="preserve">, sample size </w:t>
      </w:r>
      <w:r>
        <w:rPr>
          <w:i/>
        </w:rPr>
        <w:t>n</w:t>
      </w:r>
      <w:r>
        <w:t xml:space="preserve">=10 and </w:t>
      </w:r>
      <w:r>
        <w:rPr>
          <w:rFonts w:ascii="Segoe UI Symbol" w:eastAsia="Segoe UI Symbol" w:hAnsi="Segoe UI Symbol" w:cs="Segoe UI Symbol"/>
          <w:sz w:val="26"/>
        </w:rPr>
        <w:t>α</w:t>
      </w:r>
      <w:r>
        <w:rPr>
          <w:rFonts w:ascii="Segoe UI Symbol" w:eastAsia="Segoe UI Symbol" w:hAnsi="Segoe UI Symbol" w:cs="Segoe UI Symbol"/>
          <w:sz w:val="25"/>
        </w:rPr>
        <w:t xml:space="preserve">= </w:t>
      </w:r>
      <w:r>
        <w:rPr>
          <w:sz w:val="25"/>
        </w:rPr>
        <w:t>0.05</w:t>
      </w:r>
      <w:r>
        <w:t xml:space="preserve">. Find the value of </w:t>
      </w:r>
      <w:r>
        <w:rPr>
          <w:i/>
        </w:rPr>
        <w:t>C</w:t>
      </w:r>
      <w:r>
        <w:t xml:space="preserve"> and the power of test when </w:t>
      </w:r>
      <w:r>
        <w:rPr>
          <w:i/>
        </w:rPr>
        <w:t>H</w:t>
      </w:r>
      <w:r>
        <w:rPr>
          <w:sz w:val="21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t>4</w:t>
      </w:r>
      <w:r>
        <w:t xml:space="preserve"> is true. </w:t>
      </w:r>
    </w:p>
    <w:p w:rsidR="00E13592" w:rsidRDefault="001D3060">
      <w:pPr>
        <w:numPr>
          <w:ilvl w:val="1"/>
          <w:numId w:val="2"/>
        </w:numPr>
        <w:ind w:hanging="360"/>
      </w:pPr>
      <w:r>
        <w:t>(</w:t>
      </w:r>
      <w:r>
        <w:rPr>
          <w:b/>
        </w:rPr>
        <w:t>5</w:t>
      </w:r>
      <w:r>
        <w:t xml:space="preserve">) Calculate the Type II error probability when </w:t>
      </w:r>
      <w:r>
        <w:rPr>
          <w:i/>
        </w:rPr>
        <w:t>H</w:t>
      </w:r>
      <w:r>
        <w:rPr>
          <w:sz w:val="21"/>
          <w:vertAlign w:val="subscript"/>
        </w:rPr>
        <w:t xml:space="preserve">1 </w:t>
      </w:r>
      <w:r>
        <w:t>:</w:t>
      </w:r>
      <w:r>
        <w:rPr>
          <w:rFonts w:ascii="Segoe UI Symbol" w:eastAsia="Segoe UI Symbol" w:hAnsi="Segoe UI Symbol" w:cs="Segoe UI Symbol"/>
          <w:sz w:val="25"/>
        </w:rPr>
        <w:t>σ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= </w:t>
      </w:r>
      <w:r>
        <w:t>4</w:t>
      </w:r>
      <w:r>
        <w:t xml:space="preserve"> is true. </w:t>
      </w:r>
    </w:p>
    <w:sectPr w:rsidR="00E13592">
      <w:pgSz w:w="12240" w:h="15840"/>
      <w:pgMar w:top="1492" w:right="1438" w:bottom="193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T Extra">
    <w:panose1 w:val="05050102010205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476EF"/>
    <w:multiLevelType w:val="multilevel"/>
    <w:tmpl w:val="FFFFFFFF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5B28C8"/>
    <w:multiLevelType w:val="multilevel"/>
    <w:tmpl w:val="FFFFFFFF"/>
    <w:lvl w:ilvl="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92"/>
    <w:rsid w:val="001D3060"/>
    <w:rsid w:val="00E1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0AECA95-07E9-3E4E-AA26-AFC6AF76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" w:line="24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girl01873@gmail.com</cp:lastModifiedBy>
  <cp:revision>2</cp:revision>
  <dcterms:created xsi:type="dcterms:W3CDTF">2020-11-01T04:25:00Z</dcterms:created>
  <dcterms:modified xsi:type="dcterms:W3CDTF">2020-11-01T04:25:00Z</dcterms:modified>
</cp:coreProperties>
</file>