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4"/>
        <w:gridCol w:w="8632"/>
      </w:tblGrid>
      <w:tr w:rsidR="00F24B96" w:rsidTr="00EC0427">
        <w:trPr>
          <w:tblCellSpacing w:w="0" w:type="dxa"/>
        </w:trPr>
        <w:tc>
          <w:tcPr>
            <w:tcW w:w="0" w:type="auto"/>
            <w:gridSpan w:val="2"/>
            <w:hideMark/>
          </w:tcPr>
          <w:p w:rsidR="00F24B96" w:rsidRDefault="00F24B96" w:rsidP="00EC0427">
            <w:pPr>
              <w:rPr>
                <w:rFonts w:ascii="Arial" w:eastAsia="Times New Roman" w:hAnsi="Arial" w:cs="Arial"/>
                <w:color w:val="555555"/>
                <w:sz w:val="18"/>
                <w:szCs w:val="18"/>
              </w:rPr>
            </w:pPr>
            <w:r>
              <w:rPr>
                <w:rStyle w:val="title1"/>
                <w:rFonts w:eastAsia="Times New Roman" w:cs="Arial"/>
              </w:rPr>
              <w:t>Review methods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Review question(s)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State the question(s) to be addressed / review objectives. Please complete a separate box for each question.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Searches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details of the sources to be searched, and any restrictions (e.g. language or publication period). The full search strategy is not required, but may be supplied as a link or attachment.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URL to search strategy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If you have one, give the link to your search strategy here. Alternatively you can e-mail this to PROSPERO and we will store and link to it.</w:t>
            </w:r>
          </w:p>
          <w:p w:rsidR="00F24B96" w:rsidRDefault="00F24B96" w:rsidP="00EC0427">
            <w:pPr>
              <w:rPr>
                <w:rFonts w:ascii="Arial" w:eastAsia="Times New Roman" w:hAnsi="Arial" w:cs="Arial"/>
                <w:color w:val="555555"/>
                <w:sz w:val="18"/>
                <w:szCs w:val="18"/>
              </w:rPr>
            </w:pP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 give permission for this file to be made publicly available</w:t>
            </w:r>
          </w:p>
          <w:p w:rsidR="00F24B96" w:rsidRDefault="00F24B96" w:rsidP="00EC0427">
            <w:pPr>
              <w:pStyle w:val="printe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Condition or domain being studied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a short description of the disease, condition or healthcare domain being studied. This could include health and wellbeing outcomes.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Participants/population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summary criteria for the participants or populations being studied by the review. The preferred format includes details of both inclusion and exclusion criteria.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Intervention(s), exposure(s)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full and clear descriptions of the nature of the interventions or the exposures to be reviewed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Comparator(s)/control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Where relevant, give details of the alternatives against which the main subject/topic of the review will be compared (e.g. another intervention or a non-exposed control group).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Types of study to be included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details of the study designs to be included in the review. If there are no restrictions on the types of study design eligible for inclusion, this should be stated.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Context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summary details of the setting and other relevant characteristics which help define the inclusion or exclusion criteria.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Primary outcome(s)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the most important outcomes.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information on timing and effect measures, as appropriate.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Secondary outcomes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List any additional outcomes that will be addressed. If there are no secondary outcomes enter </w:t>
            </w:r>
            <w:proofErr w:type="gramStart"/>
            <w:r>
              <w:rPr>
                <w:rFonts w:ascii="Arial" w:eastAsia="Times New Roman" w:hAnsi="Arial" w:cs="Arial"/>
              </w:rPr>
              <w:t>None</w:t>
            </w:r>
            <w:proofErr w:type="gramEnd"/>
            <w:r>
              <w:rPr>
                <w:rFonts w:ascii="Arial" w:eastAsia="Times New Roman" w:hAnsi="Arial" w:cs="Arial"/>
              </w:rPr>
              <w:t>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rPr>
                <w:rFonts w:ascii="Arial" w:eastAsia="Times New Roman" w:hAnsi="Arial" w:cs="Arial"/>
                <w:color w:val="555555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555555"/>
                <w:sz w:val="18"/>
                <w:szCs w:val="18"/>
              </w:rPr>
              <w:t> 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information on timing and effect measures, as appropriate.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Data extraction (selection and coding)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the procedure for selecting studies for the review and extracting data, including the number of researchers involved and how discrepancies will be resolved. List the data to be extracted.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Risk of bias (quality) assessment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State whether and how risk of bias will be assessed, how the quality of individual studies will be assessed, and whether and how this will influence the planned synthesis.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Strategy for data synthesis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the planned general approach to be used, for example whether the data to be used will be aggregate or at the level of individual participants, and whether a quantitative or narrative (descriptive) synthesis is planned. Where appropriate a brief outline of analytic approach should be given.</w:t>
            </w:r>
          </w:p>
        </w:tc>
      </w:tr>
      <w:tr w:rsidR="00F24B96" w:rsidTr="00EC0427">
        <w:trPr>
          <w:tblCellSpacing w:w="0" w:type="dxa"/>
        </w:trPr>
        <w:tc>
          <w:tcPr>
            <w:tcW w:w="2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4750" w:type="pct"/>
            <w:hideMark/>
          </w:tcPr>
          <w:p w:rsidR="00F24B96" w:rsidRDefault="00F24B96" w:rsidP="00EC0427">
            <w:pPr>
              <w:pStyle w:val="Heading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Analysis of subgroups or subsets</w:t>
            </w:r>
          </w:p>
          <w:p w:rsidR="00F24B96" w:rsidRDefault="00F24B96" w:rsidP="00EC0427">
            <w:pPr>
              <w:pStyle w:val="Heading2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Give any planned exploration of subgroups or subsets within the review. ‘None planned’ is a valid response if no subgroup analyses are planned.</w:t>
            </w:r>
          </w:p>
        </w:tc>
      </w:tr>
    </w:tbl>
    <w:p w:rsidR="00696F28" w:rsidRDefault="00696F28">
      <w:bookmarkStart w:id="0" w:name="_GoBack"/>
      <w:bookmarkEnd w:id="0"/>
    </w:p>
    <w:sectPr w:rsidR="00696F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96"/>
    <w:rsid w:val="00696F28"/>
    <w:rsid w:val="00F2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9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F24B96"/>
    <w:pPr>
      <w:outlineLvl w:val="0"/>
    </w:pPr>
    <w:rPr>
      <w:b/>
      <w:bCs/>
      <w:color w:val="555555"/>
      <w:kern w:val="36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F24B96"/>
    <w:pPr>
      <w:outlineLvl w:val="1"/>
    </w:pPr>
    <w:rPr>
      <w:color w:val="555555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B96"/>
    <w:rPr>
      <w:rFonts w:ascii="Times New Roman" w:eastAsiaTheme="minorEastAsia" w:hAnsi="Times New Roman" w:cs="Times New Roman"/>
      <w:b/>
      <w:bCs/>
      <w:color w:val="555555"/>
      <w:kern w:val="36"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F24B96"/>
    <w:rPr>
      <w:rFonts w:ascii="Times New Roman" w:eastAsiaTheme="minorEastAsia" w:hAnsi="Times New Roman" w:cs="Times New Roman"/>
      <w:color w:val="555555"/>
      <w:sz w:val="18"/>
      <w:szCs w:val="18"/>
      <w:lang w:eastAsia="en-AU"/>
    </w:rPr>
  </w:style>
  <w:style w:type="paragraph" w:customStyle="1" w:styleId="printed">
    <w:name w:val="printed"/>
    <w:basedOn w:val="Normal"/>
    <w:rsid w:val="00F24B96"/>
    <w:rPr>
      <w:color w:val="990066"/>
      <w:sz w:val="18"/>
      <w:szCs w:val="18"/>
    </w:rPr>
  </w:style>
  <w:style w:type="character" w:customStyle="1" w:styleId="title1">
    <w:name w:val="title1"/>
    <w:basedOn w:val="DefaultParagraphFont"/>
    <w:rsid w:val="00F24B96"/>
    <w:rPr>
      <w:rFonts w:ascii="Verdana" w:hAnsi="Verdana" w:hint="default"/>
      <w:b/>
      <w:bCs/>
      <w:color w:val="990066"/>
      <w:sz w:val="22"/>
      <w:szCs w:val="22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9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F24B96"/>
    <w:pPr>
      <w:outlineLvl w:val="0"/>
    </w:pPr>
    <w:rPr>
      <w:b/>
      <w:bCs/>
      <w:color w:val="555555"/>
      <w:kern w:val="36"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F24B96"/>
    <w:pPr>
      <w:outlineLvl w:val="1"/>
    </w:pPr>
    <w:rPr>
      <w:color w:val="555555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B96"/>
    <w:rPr>
      <w:rFonts w:ascii="Times New Roman" w:eastAsiaTheme="minorEastAsia" w:hAnsi="Times New Roman" w:cs="Times New Roman"/>
      <w:b/>
      <w:bCs/>
      <w:color w:val="555555"/>
      <w:kern w:val="36"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F24B96"/>
    <w:rPr>
      <w:rFonts w:ascii="Times New Roman" w:eastAsiaTheme="minorEastAsia" w:hAnsi="Times New Roman" w:cs="Times New Roman"/>
      <w:color w:val="555555"/>
      <w:sz w:val="18"/>
      <w:szCs w:val="18"/>
      <w:lang w:eastAsia="en-AU"/>
    </w:rPr>
  </w:style>
  <w:style w:type="paragraph" w:customStyle="1" w:styleId="printed">
    <w:name w:val="printed"/>
    <w:basedOn w:val="Normal"/>
    <w:rsid w:val="00F24B96"/>
    <w:rPr>
      <w:color w:val="990066"/>
      <w:sz w:val="18"/>
      <w:szCs w:val="18"/>
    </w:rPr>
  </w:style>
  <w:style w:type="character" w:customStyle="1" w:styleId="title1">
    <w:name w:val="title1"/>
    <w:basedOn w:val="DefaultParagraphFont"/>
    <w:rsid w:val="00F24B96"/>
    <w:rPr>
      <w:rFonts w:ascii="Verdana" w:hAnsi="Verdana" w:hint="default"/>
      <w:b/>
      <w:bCs/>
      <w:color w:val="990066"/>
      <w:sz w:val="22"/>
      <w:szCs w:val="22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Health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Barr</dc:creator>
  <cp:lastModifiedBy>Chris Barr</cp:lastModifiedBy>
  <cp:revision>1</cp:revision>
  <dcterms:created xsi:type="dcterms:W3CDTF">2016-09-08T03:02:00Z</dcterms:created>
  <dcterms:modified xsi:type="dcterms:W3CDTF">2016-09-08T03:02:00Z</dcterms:modified>
</cp:coreProperties>
</file>