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1BBD5" w14:textId="77777777" w:rsidR="004D16D4" w:rsidRPr="00C4120E" w:rsidRDefault="004D16D4" w:rsidP="004D16D4">
      <w:pPr>
        <w:shd w:val="clear" w:color="auto" w:fill="F0F0F0"/>
        <w:spacing w:after="0" w:line="240" w:lineRule="auto"/>
        <w:rPr>
          <w:rFonts w:ascii="Helvetica" w:eastAsia="Times New Roman" w:hAnsi="Helvetica" w:cs="Helvetica"/>
          <w:color w:val="000000"/>
          <w:sz w:val="24"/>
          <w:szCs w:val="24"/>
        </w:rPr>
      </w:pPr>
      <w:r w:rsidRPr="00C4120E">
        <w:rPr>
          <w:rFonts w:ascii="inherit" w:eastAsia="Times New Roman" w:hAnsi="inherit" w:cs="Helvetica"/>
          <w:color w:val="000000"/>
          <w:sz w:val="24"/>
          <w:szCs w:val="24"/>
          <w:bdr w:val="none" w:sz="0" w:space="0" w:color="auto" w:frame="1"/>
        </w:rPr>
        <w:t>You are called to serve in a jury for a criminal case. The defendant is either actually ‘guilty’ or ‘not guilty’ (actual class). Your vote is also either ‘guilty’ or ‘not guilty’ (predicted class). Obviously, there are two types of decision errors in this problem. Draw your confusion matrix for this problem. Define your false positive and false negative errors in a similar way they are used in a medical diagnosis case. What cost weights will you assign to these two types of errors? Scale the two weights so that they add up to 1. Explain your rationale.</w:t>
      </w:r>
    </w:p>
    <w:p w14:paraId="633FB2AE" w14:textId="77777777" w:rsidR="004D16D4" w:rsidRPr="00C4120E" w:rsidRDefault="004D16D4" w:rsidP="004D16D4">
      <w:pPr>
        <w:shd w:val="clear" w:color="auto" w:fill="F0F0F0"/>
        <w:spacing w:after="0" w:line="240" w:lineRule="auto"/>
        <w:rPr>
          <w:rFonts w:ascii="Helvetica" w:eastAsia="Times New Roman" w:hAnsi="Helvetica" w:cs="Helvetica"/>
          <w:color w:val="000000"/>
          <w:sz w:val="24"/>
          <w:szCs w:val="24"/>
        </w:rPr>
      </w:pPr>
      <w:r w:rsidRPr="00C4120E">
        <w:rPr>
          <w:rFonts w:ascii="inherit" w:eastAsia="Times New Roman" w:hAnsi="inherit" w:cs="Helvetica"/>
          <w:color w:val="000000"/>
          <w:sz w:val="24"/>
          <w:szCs w:val="24"/>
          <w:bdr w:val="none" w:sz="0" w:space="0" w:color="auto" w:frame="1"/>
        </w:rPr>
        <w:t>Taking medical diagnosis as an example, if you believe the cost of misclassifying a positive test result as negative (false negative, FN) is larger than the cost of misclassifying a negative result as positive (false positive, FP), you assign a larger cost weight to FN (say, 0.75) than to FP (say, 0.25). Your confusion matrix with costs assigned will be:</w:t>
      </w:r>
    </w:p>
    <w:tbl>
      <w:tblPr>
        <w:tblW w:w="7999"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firstRow="1" w:lastRow="0" w:firstColumn="1" w:lastColumn="0" w:noHBand="0" w:noVBand="1"/>
      </w:tblPr>
      <w:tblGrid>
        <w:gridCol w:w="2409"/>
        <w:gridCol w:w="2755"/>
        <w:gridCol w:w="2835"/>
      </w:tblGrid>
      <w:tr w:rsidR="004D16D4" w:rsidRPr="00C4120E" w14:paraId="659DE174" w14:textId="77777777" w:rsidTr="00E95327">
        <w:trPr>
          <w:trHeight w:val="458"/>
        </w:trPr>
        <w:tc>
          <w:tcPr>
            <w:tcW w:w="2409" w:type="dxa"/>
            <w:tcBorders>
              <w:top w:val="single" w:sz="8" w:space="0" w:color="auto"/>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1DB6ACB5"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w:t>
            </w:r>
          </w:p>
        </w:tc>
        <w:tc>
          <w:tcPr>
            <w:tcW w:w="2755" w:type="dxa"/>
            <w:tcBorders>
              <w:top w:val="single" w:sz="8" w:space="0" w:color="auto"/>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040C5A06"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Predicted   Positive</w:t>
            </w:r>
          </w:p>
        </w:tc>
        <w:tc>
          <w:tcPr>
            <w:tcW w:w="2835" w:type="dxa"/>
            <w:tcBorders>
              <w:top w:val="single" w:sz="8" w:space="0" w:color="auto"/>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68E6497B"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Predicted   Negative</w:t>
            </w:r>
          </w:p>
        </w:tc>
      </w:tr>
      <w:tr w:rsidR="004D16D4" w:rsidRPr="00C4120E" w14:paraId="7ABCAB1E" w14:textId="77777777" w:rsidTr="00E95327">
        <w:trPr>
          <w:trHeight w:val="458"/>
        </w:trPr>
        <w:tc>
          <w:tcPr>
            <w:tcW w:w="2409" w:type="dxa"/>
            <w:tcBorders>
              <w:top w:val="nil"/>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74DEFCF3"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Actual   Positive</w:t>
            </w:r>
          </w:p>
        </w:tc>
        <w:tc>
          <w:tcPr>
            <w:tcW w:w="275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299AE001"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TP</w:t>
            </w:r>
          </w:p>
        </w:tc>
        <w:tc>
          <w:tcPr>
            <w:tcW w:w="283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3590453B"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xml:space="preserve">FN, </w:t>
            </w:r>
            <w:proofErr w:type="gramStart"/>
            <w:r w:rsidRPr="00C4120E">
              <w:rPr>
                <w:rFonts w:ascii="inherit" w:eastAsia="Times New Roman" w:hAnsi="inherit" w:cs="Helvetica"/>
                <w:color w:val="000000"/>
                <w:sz w:val="24"/>
                <w:szCs w:val="24"/>
                <w:bdr w:val="none" w:sz="0" w:space="0" w:color="auto" w:frame="1"/>
              </w:rPr>
              <w:t>cost(</w:t>
            </w:r>
            <w:proofErr w:type="gramEnd"/>
            <w:r w:rsidRPr="00C4120E">
              <w:rPr>
                <w:rFonts w:ascii="inherit" w:eastAsia="Times New Roman" w:hAnsi="inherit" w:cs="Helvetica"/>
                <w:color w:val="000000"/>
                <w:sz w:val="24"/>
                <w:szCs w:val="24"/>
                <w:bdr w:val="none" w:sz="0" w:space="0" w:color="auto" w:frame="1"/>
              </w:rPr>
              <w:t>FN)   = 0.75</w:t>
            </w:r>
          </w:p>
        </w:tc>
      </w:tr>
      <w:tr w:rsidR="004D16D4" w:rsidRPr="00C4120E" w14:paraId="307B88B8" w14:textId="77777777" w:rsidTr="00E95327">
        <w:trPr>
          <w:trHeight w:val="458"/>
        </w:trPr>
        <w:tc>
          <w:tcPr>
            <w:tcW w:w="2409" w:type="dxa"/>
            <w:tcBorders>
              <w:top w:val="nil"/>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32FD9110"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Actual   Negative</w:t>
            </w:r>
          </w:p>
        </w:tc>
        <w:tc>
          <w:tcPr>
            <w:tcW w:w="275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44B2F3B2"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xml:space="preserve">FP, </w:t>
            </w:r>
            <w:proofErr w:type="gramStart"/>
            <w:r w:rsidRPr="00C4120E">
              <w:rPr>
                <w:rFonts w:ascii="inherit" w:eastAsia="Times New Roman" w:hAnsi="inherit" w:cs="Helvetica"/>
                <w:color w:val="000000"/>
                <w:sz w:val="24"/>
                <w:szCs w:val="24"/>
                <w:bdr w:val="none" w:sz="0" w:space="0" w:color="auto" w:frame="1"/>
              </w:rPr>
              <w:t>cost(</w:t>
            </w:r>
            <w:proofErr w:type="gramEnd"/>
            <w:r w:rsidRPr="00C4120E">
              <w:rPr>
                <w:rFonts w:ascii="inherit" w:eastAsia="Times New Roman" w:hAnsi="inherit" w:cs="Helvetica"/>
                <w:color w:val="000000"/>
                <w:sz w:val="24"/>
                <w:szCs w:val="24"/>
                <w:bdr w:val="none" w:sz="0" w:space="0" w:color="auto" w:frame="1"/>
              </w:rPr>
              <w:t>FP)   = 0.25</w:t>
            </w:r>
          </w:p>
        </w:tc>
        <w:tc>
          <w:tcPr>
            <w:tcW w:w="283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203BC82F"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TN</w:t>
            </w:r>
          </w:p>
        </w:tc>
      </w:tr>
    </w:tbl>
    <w:p w14:paraId="0E38C5ED" w14:textId="77777777" w:rsidR="004D16D4" w:rsidRPr="00C4120E" w:rsidRDefault="004D16D4" w:rsidP="004D16D4">
      <w:pPr>
        <w:shd w:val="clear" w:color="auto" w:fill="F0F0F0"/>
        <w:spacing w:after="0" w:line="240" w:lineRule="auto"/>
        <w:rPr>
          <w:rFonts w:ascii="Helvetica" w:eastAsia="Times New Roman" w:hAnsi="Helvetica" w:cs="Helvetica"/>
          <w:color w:val="000000"/>
          <w:sz w:val="24"/>
          <w:szCs w:val="24"/>
        </w:rPr>
      </w:pPr>
      <w:r w:rsidRPr="00C4120E">
        <w:rPr>
          <w:rFonts w:ascii="inherit" w:eastAsia="Times New Roman" w:hAnsi="inherit" w:cs="Helvetica"/>
          <w:color w:val="000000"/>
          <w:sz w:val="24"/>
          <w:szCs w:val="24"/>
          <w:bdr w:val="none" w:sz="0" w:space="0" w:color="auto" w:frame="1"/>
        </w:rPr>
        <w:t> </w:t>
      </w:r>
    </w:p>
    <w:p w14:paraId="330DC8B9" w14:textId="77777777" w:rsidR="004D16D4" w:rsidRPr="00C4120E" w:rsidRDefault="004D16D4" w:rsidP="004D16D4">
      <w:pPr>
        <w:shd w:val="clear" w:color="auto" w:fill="F0F0F0"/>
        <w:spacing w:after="0" w:line="240" w:lineRule="auto"/>
        <w:rPr>
          <w:rFonts w:ascii="Helvetica" w:eastAsia="Times New Roman" w:hAnsi="Helvetica" w:cs="Helvetica"/>
          <w:color w:val="000000"/>
          <w:sz w:val="24"/>
          <w:szCs w:val="24"/>
        </w:rPr>
      </w:pPr>
      <w:r w:rsidRPr="00C4120E">
        <w:rPr>
          <w:rFonts w:ascii="inherit" w:eastAsia="Times New Roman" w:hAnsi="inherit" w:cs="Helvetica"/>
          <w:color w:val="000000"/>
          <w:sz w:val="24"/>
          <w:szCs w:val="24"/>
          <w:bdr w:val="none" w:sz="0" w:space="0" w:color="auto" w:frame="1"/>
        </w:rPr>
        <w:t>Now for the criminal case, your confusion matrix will look like the following. </w:t>
      </w:r>
      <w:r w:rsidRPr="00C4120E">
        <w:rPr>
          <w:rFonts w:ascii="inherit" w:eastAsia="Times New Roman" w:hAnsi="inherit" w:cs="Helvetica"/>
          <w:b/>
          <w:bCs/>
          <w:color w:val="000000"/>
          <w:sz w:val="24"/>
          <w:szCs w:val="24"/>
          <w:bdr w:val="none" w:sz="0" w:space="0" w:color="auto" w:frame="1"/>
        </w:rPr>
        <w:t>Please replace? and ?? with your assigned cost weights </w:t>
      </w:r>
      <w:r w:rsidRPr="00C4120E">
        <w:rPr>
          <w:rFonts w:ascii="inherit" w:eastAsia="Times New Roman" w:hAnsi="inherit" w:cs="Helvetica"/>
          <w:color w:val="000000"/>
          <w:sz w:val="24"/>
          <w:szCs w:val="24"/>
          <w:bdr w:val="none" w:sz="0" w:space="0" w:color="auto" w:frame="1"/>
        </w:rPr>
        <w:t>such that the two cost weights add up to one. </w:t>
      </w:r>
      <w:r w:rsidRPr="00C4120E">
        <w:rPr>
          <w:rFonts w:ascii="Arial" w:eastAsia="Times New Roman" w:hAnsi="Arial" w:cs="Arial"/>
          <w:color w:val="000000"/>
          <w:sz w:val="20"/>
          <w:szCs w:val="20"/>
          <w:bdr w:val="none" w:sz="0" w:space="0" w:color="auto" w:frame="1"/>
        </w:rPr>
        <w:t>Explain your rationale for the assigned cost weights. (Use a plain text format to sketch your confusion matrix table. It is good enough as long as we can understand.)</w:t>
      </w:r>
    </w:p>
    <w:tbl>
      <w:tblPr>
        <w:tblW w:w="6915"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firstRow="1" w:lastRow="0" w:firstColumn="1" w:lastColumn="0" w:noHBand="0" w:noVBand="1"/>
      </w:tblPr>
      <w:tblGrid>
        <w:gridCol w:w="2604"/>
        <w:gridCol w:w="1916"/>
        <w:gridCol w:w="2395"/>
      </w:tblGrid>
      <w:tr w:rsidR="004D16D4" w:rsidRPr="00C4120E" w14:paraId="0B69E29A" w14:textId="77777777" w:rsidTr="00E95327">
        <w:trPr>
          <w:trHeight w:val="345"/>
        </w:trPr>
        <w:tc>
          <w:tcPr>
            <w:tcW w:w="2604" w:type="dxa"/>
            <w:tcBorders>
              <w:top w:val="single" w:sz="8" w:space="0" w:color="auto"/>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32DA40D1"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w:t>
            </w:r>
          </w:p>
        </w:tc>
        <w:tc>
          <w:tcPr>
            <w:tcW w:w="1916" w:type="dxa"/>
            <w:tcBorders>
              <w:top w:val="single" w:sz="8" w:space="0" w:color="auto"/>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79F56312"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Vote ‘guilty’</w:t>
            </w:r>
          </w:p>
        </w:tc>
        <w:tc>
          <w:tcPr>
            <w:tcW w:w="2395" w:type="dxa"/>
            <w:tcBorders>
              <w:top w:val="single" w:sz="8" w:space="0" w:color="auto"/>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55E69EE0"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Vote ‘not guilty’</w:t>
            </w:r>
          </w:p>
        </w:tc>
      </w:tr>
      <w:tr w:rsidR="004D16D4" w:rsidRPr="00C4120E" w14:paraId="710B4B13" w14:textId="77777777" w:rsidTr="00E95327">
        <w:trPr>
          <w:trHeight w:val="345"/>
        </w:trPr>
        <w:tc>
          <w:tcPr>
            <w:tcW w:w="2604" w:type="dxa"/>
            <w:tcBorders>
              <w:top w:val="nil"/>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7826DEA5"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Actual ‘guilty’</w:t>
            </w:r>
          </w:p>
        </w:tc>
        <w:tc>
          <w:tcPr>
            <w:tcW w:w="1916"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063862B2"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w:t>
            </w:r>
          </w:p>
        </w:tc>
        <w:tc>
          <w:tcPr>
            <w:tcW w:w="239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3C2EF8CB" w14:textId="4EFF097F"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cost   =</w:t>
            </w:r>
            <w:r>
              <w:rPr>
                <w:rFonts w:ascii="inherit" w:eastAsia="Times New Roman" w:hAnsi="inherit" w:cs="Helvetica"/>
                <w:color w:val="000000"/>
                <w:sz w:val="24"/>
                <w:szCs w:val="24"/>
                <w:bdr w:val="none" w:sz="0" w:space="0" w:color="auto" w:frame="1"/>
              </w:rPr>
              <w:t>?</w:t>
            </w:r>
          </w:p>
        </w:tc>
      </w:tr>
      <w:tr w:rsidR="004D16D4" w:rsidRPr="00140F40" w14:paraId="1419ADE9" w14:textId="77777777" w:rsidTr="00E95327">
        <w:trPr>
          <w:trHeight w:val="345"/>
        </w:trPr>
        <w:tc>
          <w:tcPr>
            <w:tcW w:w="2604" w:type="dxa"/>
            <w:tcBorders>
              <w:top w:val="nil"/>
              <w:left w:val="single" w:sz="8" w:space="0" w:color="auto"/>
              <w:bottom w:val="single" w:sz="8" w:space="0" w:color="auto"/>
              <w:right w:val="single" w:sz="8" w:space="0" w:color="auto"/>
            </w:tcBorders>
            <w:shd w:val="clear" w:color="auto" w:fill="F0F0F0"/>
            <w:tcMar>
              <w:top w:w="0" w:type="dxa"/>
              <w:left w:w="108" w:type="dxa"/>
              <w:bottom w:w="0" w:type="dxa"/>
              <w:right w:w="108" w:type="dxa"/>
            </w:tcMar>
            <w:vAlign w:val="center"/>
            <w:hideMark/>
          </w:tcPr>
          <w:p w14:paraId="594C151B" w14:textId="77777777" w:rsidR="004D16D4" w:rsidRPr="00C4120E"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Actual ‘not guilty’</w:t>
            </w:r>
          </w:p>
        </w:tc>
        <w:tc>
          <w:tcPr>
            <w:tcW w:w="1916"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56D29ABA" w14:textId="6D22C642" w:rsidR="004D16D4" w:rsidRPr="00140F40" w:rsidRDefault="004D16D4" w:rsidP="00E95327">
            <w:pPr>
              <w:spacing w:after="0" w:line="240" w:lineRule="auto"/>
              <w:rPr>
                <w:rFonts w:ascii="inherit" w:eastAsia="Times New Roman" w:hAnsi="inherit" w:cs="Helvetica"/>
                <w:color w:val="000000"/>
                <w:sz w:val="20"/>
                <w:szCs w:val="20"/>
              </w:rPr>
            </w:pPr>
            <w:r w:rsidRPr="00C4120E">
              <w:rPr>
                <w:rFonts w:ascii="inherit" w:eastAsia="Times New Roman" w:hAnsi="inherit" w:cs="Helvetica"/>
                <w:color w:val="000000"/>
                <w:sz w:val="24"/>
                <w:szCs w:val="24"/>
                <w:bdr w:val="none" w:sz="0" w:space="0" w:color="auto" w:frame="1"/>
              </w:rPr>
              <w:t xml:space="preserve">cost   </w:t>
            </w:r>
            <w:proofErr w:type="gramStart"/>
            <w:r w:rsidRPr="00C4120E">
              <w:rPr>
                <w:rFonts w:ascii="inherit" w:eastAsia="Times New Roman" w:hAnsi="inherit" w:cs="Helvetica"/>
                <w:color w:val="000000"/>
                <w:sz w:val="24"/>
                <w:szCs w:val="24"/>
                <w:bdr w:val="none" w:sz="0" w:space="0" w:color="auto" w:frame="1"/>
              </w:rPr>
              <w:t xml:space="preserve">= </w:t>
            </w:r>
            <w:r>
              <w:rPr>
                <w:rFonts w:ascii="inherit" w:eastAsia="Times New Roman" w:hAnsi="inherit" w:cs="Helvetica"/>
                <w:color w:val="000000"/>
                <w:sz w:val="24"/>
                <w:szCs w:val="24"/>
                <w:bdr w:val="none" w:sz="0" w:space="0" w:color="auto" w:frame="1"/>
              </w:rPr>
              <w:t>?</w:t>
            </w:r>
            <w:proofErr w:type="gramEnd"/>
          </w:p>
        </w:tc>
        <w:tc>
          <w:tcPr>
            <w:tcW w:w="2395" w:type="dxa"/>
            <w:tcBorders>
              <w:top w:val="nil"/>
              <w:left w:val="nil"/>
              <w:bottom w:val="single" w:sz="8" w:space="0" w:color="auto"/>
              <w:right w:val="single" w:sz="8" w:space="0" w:color="auto"/>
            </w:tcBorders>
            <w:shd w:val="clear" w:color="auto" w:fill="F0F0F0"/>
            <w:tcMar>
              <w:top w:w="0" w:type="dxa"/>
              <w:left w:w="108" w:type="dxa"/>
              <w:bottom w:w="0" w:type="dxa"/>
              <w:right w:w="108" w:type="dxa"/>
            </w:tcMar>
            <w:vAlign w:val="center"/>
            <w:hideMark/>
          </w:tcPr>
          <w:p w14:paraId="6886BD51" w14:textId="77777777" w:rsidR="004D16D4" w:rsidRPr="00140F40" w:rsidRDefault="004D16D4" w:rsidP="00E95327">
            <w:pPr>
              <w:spacing w:after="0" w:line="240" w:lineRule="auto"/>
              <w:rPr>
                <w:rFonts w:ascii="inherit" w:eastAsia="Times New Roman" w:hAnsi="inherit" w:cs="Helvetica"/>
                <w:color w:val="000000"/>
                <w:sz w:val="20"/>
                <w:szCs w:val="20"/>
              </w:rPr>
            </w:pPr>
            <w:r w:rsidRPr="00140F40">
              <w:rPr>
                <w:rFonts w:ascii="inherit" w:eastAsia="Times New Roman" w:hAnsi="inherit" w:cs="Helvetica"/>
                <w:color w:val="000000"/>
                <w:sz w:val="24"/>
                <w:szCs w:val="24"/>
                <w:bdr w:val="none" w:sz="0" w:space="0" w:color="auto" w:frame="1"/>
              </w:rPr>
              <w:t> </w:t>
            </w:r>
          </w:p>
        </w:tc>
      </w:tr>
    </w:tbl>
    <w:p w14:paraId="3831832F" w14:textId="77777777" w:rsidR="004D16D4" w:rsidRDefault="004D16D4" w:rsidP="004D16D4"/>
    <w:p w14:paraId="694BA6BC" w14:textId="77777777" w:rsidR="007F0FD2" w:rsidRDefault="007F0FD2"/>
    <w:sectPr w:rsidR="007F0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6D4"/>
    <w:rsid w:val="004D16D4"/>
    <w:rsid w:val="007F0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D724C"/>
  <w15:chartTrackingRefBased/>
  <w15:docId w15:val="{7B592508-770D-4DA2-B1E5-DC71CB64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Nareen Kurdi</dc:creator>
  <cp:keywords/>
  <dc:description/>
  <cp:lastModifiedBy>Nareen Kurdi</cp:lastModifiedBy>
  <cp:revision>1</cp:revision>
  <dcterms:created xsi:type="dcterms:W3CDTF">2020-10-07T11:32:00Z</dcterms:created>
  <dcterms:modified xsi:type="dcterms:W3CDTF">2020-10-07T11:33:00Z</dcterms:modified>
</cp:coreProperties>
</file>