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385" w:rsidRPr="007B22D3" w:rsidRDefault="00501385" w:rsidP="00501385">
      <w:pPr>
        <w:jc w:val="both"/>
        <w:rPr>
          <w:rFonts w:ascii="Arial" w:hAnsi="Arial" w:cs="Arial"/>
          <w:sz w:val="20"/>
          <w:szCs w:val="20"/>
        </w:rPr>
      </w:pPr>
      <w:r w:rsidRPr="007B22D3">
        <w:rPr>
          <w:rFonts w:ascii="Arial" w:hAnsi="Arial" w:cs="Arial"/>
          <w:sz w:val="20"/>
          <w:szCs w:val="20"/>
        </w:rPr>
        <w:t>This folder contains data and do files that replicate the main results in tables and figures in “</w:t>
      </w:r>
      <w:r w:rsidRPr="007B22D3">
        <w:rPr>
          <w:rFonts w:ascii="Arial" w:hAnsi="Arial" w:cs="Arial"/>
          <w:color w:val="222222"/>
          <w:sz w:val="20"/>
          <w:szCs w:val="20"/>
          <w:shd w:val="clear" w:color="auto" w:fill="FFFFFF"/>
        </w:rPr>
        <w:t>Does Extending Unemployment Benefits Improve Job Quality?</w:t>
      </w:r>
      <w:proofErr w:type="gramStart"/>
      <w:r w:rsidRPr="007B22D3">
        <w:rPr>
          <w:rFonts w:ascii="Arial" w:hAnsi="Arial" w:cs="Arial"/>
          <w:sz w:val="20"/>
          <w:szCs w:val="20"/>
        </w:rPr>
        <w:t>”.</w:t>
      </w:r>
      <w:proofErr w:type="gramEnd"/>
      <w:r w:rsidRPr="007B22D3">
        <w:rPr>
          <w:rFonts w:ascii="Arial" w:hAnsi="Arial" w:cs="Arial"/>
          <w:sz w:val="20"/>
          <w:szCs w:val="20"/>
        </w:rPr>
        <w:t xml:space="preserve"> The data and do files work with Stata version 14.</w:t>
      </w:r>
    </w:p>
    <w:p w:rsidR="00501385" w:rsidRPr="007B22D3" w:rsidRDefault="00501385" w:rsidP="00501385">
      <w:pPr>
        <w:jc w:val="both"/>
        <w:rPr>
          <w:rFonts w:ascii="Arial" w:hAnsi="Arial" w:cs="Arial"/>
          <w:sz w:val="20"/>
          <w:szCs w:val="20"/>
        </w:rPr>
      </w:pPr>
    </w:p>
    <w:p w:rsidR="00501385" w:rsidRPr="007B22D3" w:rsidRDefault="00501385" w:rsidP="00501385">
      <w:pPr>
        <w:spacing w:after="0" w:line="240" w:lineRule="auto"/>
        <w:jc w:val="both"/>
        <w:rPr>
          <w:rFonts w:ascii="Arial" w:eastAsia="Times New Roman" w:hAnsi="Arial" w:cs="Arial"/>
          <w:sz w:val="20"/>
          <w:szCs w:val="20"/>
        </w:rPr>
      </w:pPr>
      <w:r w:rsidRPr="007B22D3">
        <w:rPr>
          <w:rFonts w:ascii="Arial" w:eastAsia="Times New Roman" w:hAnsi="Arial" w:cs="Arial"/>
          <w:sz w:val="20"/>
          <w:szCs w:val="20"/>
        </w:rPr>
        <w:t>The original data - administrative social security record data from the Austrian Social Security Database - are proprietary. We can only make available an excerpt of the data to replicate the main results of the paper.</w:t>
      </w:r>
    </w:p>
    <w:p w:rsidR="00501385" w:rsidRPr="007B22D3" w:rsidRDefault="00501385" w:rsidP="00501385">
      <w:pPr>
        <w:spacing w:after="0" w:line="240" w:lineRule="auto"/>
        <w:jc w:val="both"/>
        <w:rPr>
          <w:rFonts w:ascii="Arial" w:eastAsia="Times New Roman" w:hAnsi="Arial" w:cs="Arial"/>
          <w:sz w:val="20"/>
          <w:szCs w:val="20"/>
        </w:rPr>
      </w:pPr>
    </w:p>
    <w:p w:rsidR="00501385" w:rsidRPr="007B22D3" w:rsidRDefault="00501385" w:rsidP="00501385">
      <w:pPr>
        <w:spacing w:after="0" w:line="240" w:lineRule="auto"/>
        <w:jc w:val="both"/>
        <w:rPr>
          <w:rFonts w:ascii="Arial" w:eastAsia="Times New Roman" w:hAnsi="Arial" w:cs="Arial"/>
          <w:sz w:val="20"/>
          <w:szCs w:val="20"/>
        </w:rPr>
      </w:pPr>
      <w:proofErr w:type="spellStart"/>
      <w:r w:rsidRPr="007B22D3">
        <w:rPr>
          <w:rFonts w:ascii="Arial" w:eastAsia="Times New Roman" w:hAnsi="Arial" w:cs="Arial"/>
          <w:sz w:val="20"/>
          <w:szCs w:val="20"/>
        </w:rPr>
        <w:t>Data_public.dta</w:t>
      </w:r>
      <w:proofErr w:type="spellEnd"/>
      <w:r w:rsidRPr="007B22D3">
        <w:rPr>
          <w:rFonts w:ascii="Arial" w:eastAsia="Times New Roman" w:hAnsi="Arial" w:cs="Arial"/>
          <w:sz w:val="20"/>
          <w:szCs w:val="20"/>
        </w:rPr>
        <w:t xml:space="preserve"> contains individual observations of the main estimation sample (see Table 1, column 4). The variables correspond to the main outcome variables and sample definitions used in Table 2. The full set of covariates is not included in </w:t>
      </w:r>
      <w:proofErr w:type="spellStart"/>
      <w:r w:rsidRPr="007B22D3">
        <w:rPr>
          <w:rFonts w:ascii="Arial" w:eastAsia="Times New Roman" w:hAnsi="Arial" w:cs="Arial"/>
          <w:sz w:val="20"/>
          <w:szCs w:val="20"/>
        </w:rPr>
        <w:t>Data_public.dta</w:t>
      </w:r>
      <w:proofErr w:type="spellEnd"/>
      <w:r w:rsidRPr="007B22D3">
        <w:rPr>
          <w:rFonts w:ascii="Arial" w:eastAsia="Times New Roman" w:hAnsi="Arial" w:cs="Arial"/>
          <w:sz w:val="20"/>
          <w:szCs w:val="20"/>
        </w:rPr>
        <w:t>.</w:t>
      </w:r>
    </w:p>
    <w:p w:rsidR="00501385" w:rsidRPr="007B22D3" w:rsidRDefault="00501385" w:rsidP="00501385">
      <w:pPr>
        <w:spacing w:after="0" w:line="240" w:lineRule="auto"/>
        <w:jc w:val="both"/>
        <w:rPr>
          <w:rFonts w:ascii="Arial" w:eastAsia="Times New Roman" w:hAnsi="Arial" w:cs="Arial"/>
          <w:sz w:val="20"/>
          <w:szCs w:val="20"/>
        </w:rPr>
      </w:pPr>
    </w:p>
    <w:p w:rsidR="00501385" w:rsidRPr="007B22D3" w:rsidRDefault="00501385" w:rsidP="00501385">
      <w:pPr>
        <w:spacing w:after="0" w:line="240" w:lineRule="auto"/>
        <w:jc w:val="both"/>
        <w:rPr>
          <w:rFonts w:ascii="Arial" w:eastAsia="Times New Roman" w:hAnsi="Arial" w:cs="Arial"/>
          <w:sz w:val="20"/>
          <w:szCs w:val="20"/>
        </w:rPr>
      </w:pPr>
      <w:proofErr w:type="spellStart"/>
      <w:r w:rsidRPr="007B22D3">
        <w:rPr>
          <w:rFonts w:ascii="Arial" w:eastAsia="Times New Roman" w:hAnsi="Arial" w:cs="Arial"/>
          <w:sz w:val="20"/>
          <w:szCs w:val="20"/>
        </w:rPr>
        <w:t>Data_public_pre_reform</w:t>
      </w:r>
      <w:proofErr w:type="spellEnd"/>
      <w:r w:rsidRPr="007B22D3">
        <w:rPr>
          <w:rFonts w:ascii="Arial" w:eastAsia="Times New Roman" w:hAnsi="Arial" w:cs="Arial"/>
          <w:sz w:val="20"/>
          <w:szCs w:val="20"/>
        </w:rPr>
        <w:t xml:space="preserve"> contains the main outcomes for pre-reform of 1989 to replicate the placebo test of Figure II.</w:t>
      </w:r>
    </w:p>
    <w:p w:rsidR="00501385" w:rsidRPr="007B22D3" w:rsidRDefault="00501385" w:rsidP="00501385">
      <w:pPr>
        <w:spacing w:after="0" w:line="240" w:lineRule="auto"/>
        <w:jc w:val="both"/>
        <w:rPr>
          <w:rFonts w:ascii="Arial" w:eastAsia="Times New Roman" w:hAnsi="Arial" w:cs="Arial"/>
          <w:sz w:val="20"/>
          <w:szCs w:val="20"/>
        </w:rPr>
      </w:pPr>
    </w:p>
    <w:p w:rsidR="00501385" w:rsidRPr="007B22D3" w:rsidRDefault="00501385" w:rsidP="00501385">
      <w:pPr>
        <w:jc w:val="both"/>
        <w:rPr>
          <w:rFonts w:ascii="Arial" w:hAnsi="Arial" w:cs="Arial"/>
          <w:sz w:val="20"/>
          <w:szCs w:val="20"/>
        </w:rPr>
      </w:pPr>
      <w:proofErr w:type="spellStart"/>
      <w:proofErr w:type="gramStart"/>
      <w:r w:rsidRPr="007B22D3">
        <w:rPr>
          <w:rFonts w:ascii="Arial" w:hAnsi="Arial" w:cs="Arial"/>
          <w:sz w:val="20"/>
          <w:szCs w:val="20"/>
        </w:rPr>
        <w:t>bm_weight.dta</w:t>
      </w:r>
      <w:proofErr w:type="spellEnd"/>
      <w:proofErr w:type="gramEnd"/>
      <w:r w:rsidRPr="007B22D3">
        <w:rPr>
          <w:rFonts w:ascii="Arial" w:hAnsi="Arial" w:cs="Arial"/>
          <w:sz w:val="20"/>
          <w:szCs w:val="20"/>
        </w:rPr>
        <w:t xml:space="preserve"> contains weights for the probability of being born in a specific calendar month in Austria.</w:t>
      </w:r>
    </w:p>
    <w:p w:rsidR="00501385" w:rsidRPr="007B22D3" w:rsidRDefault="00501385" w:rsidP="00501385">
      <w:pPr>
        <w:jc w:val="both"/>
        <w:rPr>
          <w:rFonts w:ascii="Arial" w:hAnsi="Arial" w:cs="Arial"/>
          <w:sz w:val="20"/>
          <w:szCs w:val="20"/>
        </w:rPr>
      </w:pPr>
    </w:p>
    <w:p w:rsidR="00501385" w:rsidRPr="007B22D3" w:rsidRDefault="00501385" w:rsidP="00501385">
      <w:pPr>
        <w:jc w:val="both"/>
        <w:rPr>
          <w:rFonts w:ascii="Arial" w:hAnsi="Arial" w:cs="Arial"/>
          <w:sz w:val="20"/>
          <w:szCs w:val="20"/>
        </w:rPr>
      </w:pPr>
    </w:p>
    <w:p w:rsidR="00501385" w:rsidRPr="007B22D3" w:rsidRDefault="00501385" w:rsidP="00501385">
      <w:pPr>
        <w:jc w:val="both"/>
        <w:rPr>
          <w:rFonts w:ascii="Arial" w:hAnsi="Arial" w:cs="Arial"/>
          <w:sz w:val="20"/>
          <w:szCs w:val="20"/>
        </w:rPr>
      </w:pPr>
      <w:r w:rsidRPr="007B22D3">
        <w:rPr>
          <w:rFonts w:ascii="Arial" w:hAnsi="Arial" w:cs="Arial"/>
          <w:sz w:val="20"/>
          <w:szCs w:val="20"/>
        </w:rPr>
        <w:t>The provided data allow replication of results in</w:t>
      </w:r>
    </w:p>
    <w:p w:rsidR="00501385" w:rsidRPr="007B22D3" w:rsidRDefault="00501385" w:rsidP="00501385">
      <w:pPr>
        <w:numPr>
          <w:ilvl w:val="0"/>
          <w:numId w:val="1"/>
        </w:numPr>
        <w:spacing w:after="0" w:line="240" w:lineRule="auto"/>
        <w:jc w:val="both"/>
        <w:rPr>
          <w:rFonts w:ascii="Arial" w:hAnsi="Arial" w:cs="Arial"/>
          <w:sz w:val="20"/>
          <w:szCs w:val="20"/>
        </w:rPr>
      </w:pPr>
      <w:r w:rsidRPr="007B22D3">
        <w:rPr>
          <w:rFonts w:ascii="Arial" w:hAnsi="Arial" w:cs="Arial"/>
          <w:sz w:val="20"/>
          <w:szCs w:val="20"/>
        </w:rPr>
        <w:t xml:space="preserve">All main figures except Figure IV, panel b </w:t>
      </w:r>
    </w:p>
    <w:p w:rsidR="00501385" w:rsidRPr="007B22D3" w:rsidRDefault="00501385" w:rsidP="00501385">
      <w:pPr>
        <w:numPr>
          <w:ilvl w:val="0"/>
          <w:numId w:val="1"/>
        </w:numPr>
        <w:spacing w:after="0" w:line="240" w:lineRule="auto"/>
        <w:jc w:val="both"/>
        <w:rPr>
          <w:rFonts w:ascii="Arial" w:hAnsi="Arial" w:cs="Arial"/>
          <w:sz w:val="20"/>
          <w:szCs w:val="20"/>
        </w:rPr>
      </w:pPr>
      <w:r w:rsidRPr="007B22D3">
        <w:rPr>
          <w:rFonts w:ascii="Arial" w:hAnsi="Arial" w:cs="Arial"/>
          <w:sz w:val="20"/>
          <w:szCs w:val="20"/>
        </w:rPr>
        <w:t>All appendix Figures A9, A13 and A14</w:t>
      </w:r>
    </w:p>
    <w:p w:rsidR="00501385" w:rsidRPr="007B22D3" w:rsidRDefault="00501385" w:rsidP="00501385">
      <w:pPr>
        <w:numPr>
          <w:ilvl w:val="0"/>
          <w:numId w:val="1"/>
        </w:numPr>
        <w:spacing w:after="0" w:line="240" w:lineRule="auto"/>
        <w:jc w:val="both"/>
        <w:rPr>
          <w:rFonts w:ascii="Arial" w:hAnsi="Arial" w:cs="Arial"/>
          <w:sz w:val="20"/>
          <w:szCs w:val="20"/>
        </w:rPr>
      </w:pPr>
      <w:r w:rsidRPr="007B22D3">
        <w:rPr>
          <w:rFonts w:ascii="Arial" w:hAnsi="Arial" w:cs="Arial"/>
          <w:sz w:val="20"/>
          <w:szCs w:val="20"/>
        </w:rPr>
        <w:t>Table 2 (regressions without additional covariates)</w:t>
      </w:r>
    </w:p>
    <w:p w:rsidR="00501385" w:rsidRPr="007B22D3" w:rsidRDefault="00501385" w:rsidP="00501385">
      <w:pPr>
        <w:numPr>
          <w:ilvl w:val="0"/>
          <w:numId w:val="1"/>
        </w:numPr>
        <w:spacing w:after="0" w:line="240" w:lineRule="auto"/>
        <w:jc w:val="both"/>
        <w:rPr>
          <w:rFonts w:ascii="Arial" w:hAnsi="Arial" w:cs="Arial"/>
          <w:sz w:val="20"/>
          <w:szCs w:val="20"/>
        </w:rPr>
      </w:pPr>
      <w:r w:rsidRPr="007B22D3">
        <w:rPr>
          <w:rFonts w:ascii="Arial" w:hAnsi="Arial" w:cs="Arial"/>
          <w:sz w:val="20"/>
          <w:szCs w:val="20"/>
        </w:rPr>
        <w:t>Appendix Tables A2, A4, A6, A7, A9, A10, A11</w:t>
      </w:r>
    </w:p>
    <w:p w:rsidR="000B2623" w:rsidRDefault="000B2623">
      <w:bookmarkStart w:id="0" w:name="_GoBack"/>
      <w:bookmarkEnd w:id="0"/>
    </w:p>
    <w:sectPr w:rsidR="000B26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D63BAE"/>
    <w:multiLevelType w:val="hybridMultilevel"/>
    <w:tmpl w:val="EDDE0FE6"/>
    <w:lvl w:ilvl="0" w:tplc="B3B8300E">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385"/>
    <w:rsid w:val="000B2623"/>
    <w:rsid w:val="005013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93EEC2-0F1E-4944-B032-FA571BB7B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01385"/>
    <w:pPr>
      <w:spacing w:after="200" w:line="276" w:lineRule="auto"/>
    </w:pPr>
    <w:rPr>
      <w:rFonts w:ascii="Calibri" w:eastAsia="Calibri" w:hAnsi="Calibri" w:cs="Times New Roman"/>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990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Universitaet Wien</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Helmut Gründlinger</dc:creator>
  <cp:keywords/>
  <dc:description/>
  <cp:lastModifiedBy>Helmut Gründlinger</cp:lastModifiedBy>
  <cp:revision>1</cp:revision>
  <dcterms:created xsi:type="dcterms:W3CDTF">2020-01-10T13:00:00Z</dcterms:created>
  <dcterms:modified xsi:type="dcterms:W3CDTF">2020-01-10T13:00:00Z</dcterms:modified>
</cp:coreProperties>
</file>