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tmp" ContentType="image/png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4027" w14:textId="35EBC18E" w:rsidR="00D0027D" w:rsidRDefault="00A261CD" w:rsidP="00A261CD">
      <w:pPr>
        <w:pStyle w:val="Title"/>
      </w:pPr>
      <w:r>
        <w:t>Assignment #1</w:t>
      </w:r>
      <w:r w:rsidR="00DC7028">
        <w:t xml:space="preserve"> – Estimating the cost of pneumonia</w:t>
      </w:r>
      <w:r w:rsidR="00CD2F93">
        <w:t xml:space="preserve"> and diarrhea</w:t>
      </w:r>
      <w:r w:rsidR="00DC7028">
        <w:t xml:space="preserve"> in Bangladesh</w:t>
      </w:r>
    </w:p>
    <w:p w14:paraId="5E2CB410" w14:textId="77777777" w:rsidR="00043758" w:rsidRDefault="00043758" w:rsidP="00A261CD"/>
    <w:p w14:paraId="7EA0AB5C" w14:textId="56FEC3A1" w:rsidR="00E44972" w:rsidRPr="00E44972" w:rsidRDefault="00623977" w:rsidP="00A261CD">
      <w:pPr>
        <w:rPr>
          <w:b/>
          <w:bCs/>
          <w:u w:val="single"/>
        </w:rPr>
      </w:pPr>
      <w:r>
        <w:rPr>
          <w:b/>
          <w:bCs/>
          <w:u w:val="single"/>
        </w:rPr>
        <w:t>General</w:t>
      </w:r>
      <w:r w:rsidR="00E44972">
        <w:rPr>
          <w:b/>
          <w:bCs/>
          <w:u w:val="single"/>
        </w:rPr>
        <w:t xml:space="preserve"> instructions</w:t>
      </w:r>
    </w:p>
    <w:p w14:paraId="448E4B0C" w14:textId="2F49C75B" w:rsidR="008865CB" w:rsidRDefault="00746FCA" w:rsidP="00A261CD">
      <w:r>
        <w:t xml:space="preserve">In this first assignment, </w:t>
      </w:r>
      <w:r w:rsidR="00043758">
        <w:t xml:space="preserve">you will </w:t>
      </w:r>
      <w:r>
        <w:t>generate costs from the household</w:t>
      </w:r>
      <w:r w:rsidR="009304E6">
        <w:t xml:space="preserve"> and societal perspectives – healthcare system costs have already been calculated – and </w:t>
      </w:r>
      <w:r w:rsidR="0073703D">
        <w:t xml:space="preserve">provide some </w:t>
      </w:r>
      <w:r w:rsidR="00034E63">
        <w:t>comment</w:t>
      </w:r>
      <w:r w:rsidR="0073703D">
        <w:t>s</w:t>
      </w:r>
      <w:r w:rsidR="00034E63">
        <w:t xml:space="preserve"> on the </w:t>
      </w:r>
      <w:r w:rsidR="00F30B9F">
        <w:t>results</w:t>
      </w:r>
      <w:r w:rsidR="009304E6">
        <w:t>.</w:t>
      </w:r>
      <w:r w:rsidR="00D321ED">
        <w:t xml:space="preserve"> </w:t>
      </w:r>
      <w:r w:rsidR="00B51AD6">
        <w:t>You</w:t>
      </w:r>
      <w:r w:rsidR="00D321ED">
        <w:t xml:space="preserve"> will:</w:t>
      </w:r>
    </w:p>
    <w:p w14:paraId="01AA7C28" w14:textId="4E9971A4" w:rsidR="00D321ED" w:rsidRDefault="00D321ED" w:rsidP="00D321ED">
      <w:pPr>
        <w:pStyle w:val="ListParagraph"/>
        <w:numPr>
          <w:ilvl w:val="0"/>
          <w:numId w:val="21"/>
        </w:numPr>
        <w:contextualSpacing w:val="0"/>
      </w:pPr>
      <w:r>
        <w:t>Choose your disease focus: pneumonia OR diarrhea</w:t>
      </w:r>
      <w:r w:rsidR="006A6D8B">
        <w:t>.</w:t>
      </w:r>
    </w:p>
    <w:p w14:paraId="205DFA89" w14:textId="62825FB6" w:rsidR="0065230C" w:rsidRDefault="0065230C" w:rsidP="00D321ED">
      <w:pPr>
        <w:pStyle w:val="ListParagraph"/>
        <w:numPr>
          <w:ilvl w:val="0"/>
          <w:numId w:val="21"/>
        </w:numPr>
        <w:contextualSpacing w:val="0"/>
      </w:pPr>
      <w:r>
        <w:t xml:space="preserve">Download the </w:t>
      </w:r>
      <w:proofErr w:type="spellStart"/>
      <w:r w:rsidRPr="0065230C">
        <w:rPr>
          <w:i/>
          <w:iCs/>
        </w:rPr>
        <w:t>varname</w:t>
      </w:r>
      <w:proofErr w:type="spellEnd"/>
      <w:r>
        <w:t xml:space="preserve"> workbook </w:t>
      </w:r>
      <w:r w:rsidR="00DD481E">
        <w:t>with the variable names and labels</w:t>
      </w:r>
      <w:r w:rsidR="006A6D8B">
        <w:t>.</w:t>
      </w:r>
      <w:r w:rsidR="00F13C33">
        <w:t xml:space="preserve"> Use it to find </w:t>
      </w:r>
      <w:r w:rsidR="00321464">
        <w:t>your</w:t>
      </w:r>
      <w:r w:rsidR="00F13C33">
        <w:t xml:space="preserve"> variables of interest</w:t>
      </w:r>
      <w:r w:rsidR="00686A7B">
        <w:t xml:space="preserve"> and understand their structure</w:t>
      </w:r>
      <w:r w:rsidR="00F13C33">
        <w:t>.</w:t>
      </w:r>
    </w:p>
    <w:p w14:paraId="32F1771F" w14:textId="31A064E1" w:rsidR="00056489" w:rsidRDefault="00056489" w:rsidP="00056489">
      <w:pPr>
        <w:jc w:val="center"/>
      </w:pPr>
      <w:r>
        <w:rPr>
          <w:noProof/>
        </w:rPr>
        <w:drawing>
          <wp:inline distT="0" distB="0" distL="0" distR="0" wp14:anchorId="194D3624" wp14:editId="0725D2AB">
            <wp:extent cx="5943600" cy="3241675"/>
            <wp:effectExtent l="19050" t="19050" r="19050" b="15875"/>
            <wp:docPr id="9" name="Picture 9" descr="Workshop_BDA_COI_diarrhea_varnames.xlsx - Sav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Workshop_BDA_COI_diarrhea_varnames.xlsx - Sav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16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14AE739" w14:textId="77777777" w:rsidR="00686A7B" w:rsidRDefault="00686A7B" w:rsidP="00056489">
      <w:pPr>
        <w:jc w:val="center"/>
      </w:pPr>
    </w:p>
    <w:p w14:paraId="524A3489" w14:textId="2ABA8959" w:rsidR="00D321ED" w:rsidRDefault="00D321ED" w:rsidP="00D321ED">
      <w:pPr>
        <w:pStyle w:val="ListParagraph"/>
        <w:numPr>
          <w:ilvl w:val="0"/>
          <w:numId w:val="21"/>
        </w:numPr>
        <w:contextualSpacing w:val="0"/>
      </w:pPr>
      <w:r>
        <w:t xml:space="preserve">Download the </w:t>
      </w:r>
      <w:r w:rsidR="00D6551C">
        <w:t xml:space="preserve">disease cost </w:t>
      </w:r>
      <w:r>
        <w:t xml:space="preserve">dataset for your </w:t>
      </w:r>
      <w:r w:rsidR="00D6551C">
        <w:t xml:space="preserve">preferred </w:t>
      </w:r>
      <w:r>
        <w:t>statistical software</w:t>
      </w:r>
      <w:r w:rsidR="006A6D8B">
        <w:t>:</w:t>
      </w:r>
      <w:r>
        <w:br/>
      </w:r>
      <w:proofErr w:type="spellStart"/>
      <w:r w:rsidR="00D6551C" w:rsidRPr="00B96E17">
        <w:rPr>
          <w:b/>
          <w:bCs/>
          <w:i/>
          <w:iCs/>
        </w:rPr>
        <w:t>Workshop_BDA_COI_pneumonia</w:t>
      </w:r>
      <w:proofErr w:type="spellEnd"/>
      <w:r w:rsidR="00D6551C" w:rsidRPr="00B96E17">
        <w:rPr>
          <w:b/>
          <w:bCs/>
          <w:i/>
          <w:iCs/>
        </w:rPr>
        <w:t>/diarrhea</w:t>
      </w:r>
      <w:r w:rsidRPr="00B96E17">
        <w:rPr>
          <w:b/>
          <w:bCs/>
          <w:i/>
          <w:iCs/>
        </w:rPr>
        <w:t xml:space="preserve">.xlsx </w:t>
      </w:r>
    </w:p>
    <w:p w14:paraId="27CD43D3" w14:textId="325A5B4A" w:rsidR="00DD481E" w:rsidRDefault="00C4275C" w:rsidP="00095C6D">
      <w:pPr>
        <w:pStyle w:val="ListParagraph"/>
        <w:numPr>
          <w:ilvl w:val="0"/>
          <w:numId w:val="21"/>
        </w:numPr>
        <w:contextualSpacing w:val="0"/>
      </w:pPr>
      <w:r>
        <w:t>Follow the instructions in this document to analyze the data</w:t>
      </w:r>
      <w:r w:rsidR="003A2CF0">
        <w:t>,</w:t>
      </w:r>
      <w:r>
        <w:t xml:space="preserve"> generate outputs</w:t>
      </w:r>
      <w:r w:rsidR="003A2CF0">
        <w:t>, and discuss your findings</w:t>
      </w:r>
      <w:r>
        <w:t>.</w:t>
      </w:r>
      <w:r w:rsidR="00655706">
        <w:t xml:space="preserve"> Variable names are indicated in italicized brackets: </w:t>
      </w:r>
      <w:r w:rsidR="00655706">
        <w:rPr>
          <w:i/>
          <w:iCs/>
        </w:rPr>
        <w:t>[</w:t>
      </w:r>
      <w:proofErr w:type="spellStart"/>
      <w:r w:rsidR="00655706">
        <w:rPr>
          <w:i/>
          <w:iCs/>
        </w:rPr>
        <w:t>varname</w:t>
      </w:r>
      <w:proofErr w:type="spellEnd"/>
      <w:r w:rsidR="00655706">
        <w:rPr>
          <w:i/>
          <w:iCs/>
        </w:rPr>
        <w:t>]</w:t>
      </w:r>
      <w:r w:rsidR="00655706">
        <w:t>.</w:t>
      </w:r>
    </w:p>
    <w:p w14:paraId="48BC0106" w14:textId="77777777" w:rsidR="00B96E17" w:rsidRDefault="00B51AD6" w:rsidP="009F103A">
      <w:pPr>
        <w:pStyle w:val="ListParagraph"/>
        <w:numPr>
          <w:ilvl w:val="0"/>
          <w:numId w:val="21"/>
        </w:numPr>
        <w:contextualSpacing w:val="0"/>
        <w:rPr>
          <w:highlight w:val="yellow"/>
        </w:rPr>
      </w:pPr>
      <w:r w:rsidRPr="00B96E17">
        <w:rPr>
          <w:highlight w:val="yellow"/>
        </w:rPr>
        <w:t xml:space="preserve">Submit </w:t>
      </w:r>
      <w:r w:rsidRPr="00B96E17">
        <w:rPr>
          <w:b/>
          <w:bCs/>
          <w:highlight w:val="yellow"/>
          <w:u w:val="single"/>
        </w:rPr>
        <w:t>two files</w:t>
      </w:r>
      <w:r w:rsidR="00127232" w:rsidRPr="00B96E17">
        <w:rPr>
          <w:highlight w:val="yellow"/>
        </w:rPr>
        <w:t>:</w:t>
      </w:r>
    </w:p>
    <w:p w14:paraId="57CC514F" w14:textId="54F8F737" w:rsidR="00B96E17" w:rsidRPr="00B96E17" w:rsidRDefault="00127232" w:rsidP="00B96E17">
      <w:pPr>
        <w:pStyle w:val="ListParagraph"/>
        <w:numPr>
          <w:ilvl w:val="0"/>
          <w:numId w:val="27"/>
        </w:numPr>
        <w:contextualSpacing w:val="0"/>
        <w:rPr>
          <w:sz w:val="24"/>
          <w:szCs w:val="24"/>
          <w:highlight w:val="yellow"/>
        </w:rPr>
      </w:pPr>
      <w:r w:rsidRPr="00B96E17">
        <w:rPr>
          <w:i/>
          <w:iCs/>
          <w:sz w:val="24"/>
          <w:szCs w:val="24"/>
          <w:highlight w:val="yellow"/>
        </w:rPr>
        <w:t>Word document with your responses (as an editable .docx or .doc file)</w:t>
      </w:r>
    </w:p>
    <w:p w14:paraId="0C04A22F" w14:textId="66608C29" w:rsidR="009F103A" w:rsidRPr="00B96E17" w:rsidRDefault="00127232" w:rsidP="00D83CBF">
      <w:pPr>
        <w:pStyle w:val="ListParagraph"/>
        <w:numPr>
          <w:ilvl w:val="0"/>
          <w:numId w:val="27"/>
        </w:numPr>
        <w:contextualSpacing w:val="0"/>
        <w:rPr>
          <w:b/>
          <w:bCs/>
          <w:u w:val="single"/>
        </w:rPr>
      </w:pPr>
      <w:r w:rsidRPr="00B96E17">
        <w:rPr>
          <w:i/>
          <w:iCs/>
          <w:sz w:val="24"/>
          <w:szCs w:val="24"/>
          <w:highlight w:val="yellow"/>
        </w:rPr>
        <w:t>Your calculations in Excel</w:t>
      </w:r>
      <w:r w:rsidR="00701D98" w:rsidRPr="00B96E17">
        <w:rPr>
          <w:i/>
          <w:iCs/>
          <w:sz w:val="24"/>
          <w:szCs w:val="24"/>
          <w:highlight w:val="yellow"/>
        </w:rPr>
        <w:t xml:space="preserve"> (.</w:t>
      </w:r>
      <w:proofErr w:type="spellStart"/>
      <w:r w:rsidR="00701D98" w:rsidRPr="00B96E17">
        <w:rPr>
          <w:i/>
          <w:iCs/>
          <w:sz w:val="24"/>
          <w:szCs w:val="24"/>
          <w:highlight w:val="yellow"/>
        </w:rPr>
        <w:t>xls</w:t>
      </w:r>
      <w:proofErr w:type="spellEnd"/>
      <w:r w:rsidR="00701D98" w:rsidRPr="00B96E17">
        <w:rPr>
          <w:i/>
          <w:iCs/>
          <w:sz w:val="24"/>
          <w:szCs w:val="24"/>
          <w:highlight w:val="yellow"/>
        </w:rPr>
        <w:t xml:space="preserve"> or .xlsx files)</w:t>
      </w:r>
      <w:r w:rsidR="009F103A" w:rsidRPr="00B96E17">
        <w:rPr>
          <w:b/>
          <w:bCs/>
          <w:u w:val="single"/>
        </w:rPr>
        <w:br w:type="page"/>
      </w:r>
    </w:p>
    <w:p w14:paraId="66313B97" w14:textId="6623F1EB" w:rsidR="00095C6D" w:rsidRPr="00095C6D" w:rsidRDefault="00095C6D" w:rsidP="00095C6D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Data and assumption</w:t>
      </w:r>
      <w:r w:rsidR="007305C7">
        <w:rPr>
          <w:b/>
          <w:bCs/>
          <w:u w:val="single"/>
        </w:rPr>
        <w:t>s</w:t>
      </w:r>
    </w:p>
    <w:p w14:paraId="3102A632" w14:textId="28CEA870" w:rsidR="000D00F1" w:rsidRDefault="000D00F1" w:rsidP="000D00F1">
      <w:r>
        <w:t xml:space="preserve">Costs were originally reported in Bangladeshi Tasks; we converted them to </w:t>
      </w:r>
      <w:r w:rsidRPr="00D04546">
        <w:rPr>
          <w:b/>
          <w:bCs/>
        </w:rPr>
        <w:t>2018 US Dollars</w:t>
      </w:r>
      <w:r>
        <w:t xml:space="preserve"> using the following conversion rate: </w:t>
      </w:r>
      <w:r w:rsidRPr="00A261CD">
        <w:rPr>
          <w:b/>
          <w:bCs/>
        </w:rPr>
        <w:t>US $1 = BDT 83.5</w:t>
      </w:r>
      <w:r>
        <w:t>.</w:t>
      </w:r>
    </w:p>
    <w:p w14:paraId="1B208F7B" w14:textId="77777777" w:rsidR="009F103A" w:rsidRPr="00803C62" w:rsidRDefault="009F103A" w:rsidP="000D00F1"/>
    <w:p w14:paraId="4E6C5BC5" w14:textId="77777777" w:rsidR="00CE57C3" w:rsidRDefault="00CE57C3" w:rsidP="00A261CD">
      <w:pPr>
        <w:rPr>
          <w:b/>
          <w:bCs/>
          <w:i/>
          <w:iCs/>
        </w:rPr>
      </w:pPr>
      <w:r>
        <w:rPr>
          <w:b/>
          <w:bCs/>
          <w:i/>
          <w:iCs/>
        </w:rPr>
        <w:t>Before – current – after</w:t>
      </w:r>
    </w:p>
    <w:p w14:paraId="6231A77E" w14:textId="77777777" w:rsidR="00056489" w:rsidRDefault="00735E15" w:rsidP="00F30F9C">
      <w:r>
        <w:t>Caregivers were interviewed about the costs they incurred at the current facility (where they were interviewed), as well as before and after that visit (over a phone follow-up).</w:t>
      </w:r>
    </w:p>
    <w:p w14:paraId="4536CD51" w14:textId="7CEB192C" w:rsidR="00F30F9C" w:rsidRDefault="000C0961" w:rsidP="00F30F9C">
      <w:r>
        <w:t>The sector where care was sought for the disease is defined based on the current visit. Costs incurred before and after may have incurred in other sectors.</w:t>
      </w:r>
    </w:p>
    <w:p w14:paraId="1CCDC958" w14:textId="77777777" w:rsidR="009F103A" w:rsidRDefault="009F103A" w:rsidP="00F30F9C"/>
    <w:p w14:paraId="714919B4" w14:textId="2C3F0134" w:rsidR="008953EF" w:rsidRPr="008953EF" w:rsidRDefault="008953EF" w:rsidP="00A261CD">
      <w:pPr>
        <w:rPr>
          <w:b/>
          <w:bCs/>
          <w:i/>
          <w:iCs/>
        </w:rPr>
      </w:pPr>
      <w:r>
        <w:rPr>
          <w:b/>
          <w:bCs/>
          <w:i/>
          <w:iCs/>
        </w:rPr>
        <w:t>Service (government) and direct (caregiver) costs</w:t>
      </w:r>
    </w:p>
    <w:p w14:paraId="1048273A" w14:textId="00947C81" w:rsidR="009F103A" w:rsidRDefault="001E1BB0" w:rsidP="00A261CD">
      <w:r>
        <w:t>The data come from a</w:t>
      </w:r>
      <w:r w:rsidR="009F103A">
        <w:t xml:space="preserve"> study </w:t>
      </w:r>
      <w:r w:rsidR="00095C6D">
        <w:t>conducted in 2017-19 to estimate the economic burden of pneumonia, diarrhea (</w:t>
      </w:r>
      <w:r w:rsidR="00043758">
        <w:t xml:space="preserve">both </w:t>
      </w:r>
      <w:r w:rsidR="00095C6D">
        <w:t xml:space="preserve">all </w:t>
      </w:r>
      <w:r w:rsidR="00627044">
        <w:t>cause</w:t>
      </w:r>
      <w:r w:rsidR="00C502D4">
        <w:t>/no restriction on etiology</w:t>
      </w:r>
      <w:r w:rsidR="00095C6D">
        <w:t>), and measles in children under five years old in Bangladesh and Uganda. Public, private for-profit (“private”), and private not-for-profit (“NGO”) healthcare facilities were included.</w:t>
      </w:r>
    </w:p>
    <w:p w14:paraId="31A2FA3E" w14:textId="6EDA51F6" w:rsidR="009F103A" w:rsidRDefault="009F103A" w:rsidP="00A261CD">
      <w:r>
        <w:t>In this assignment and the dataset, you will see that o</w:t>
      </w:r>
      <w:r w:rsidR="00095C6D">
        <w:t xml:space="preserve">nly the government costs are reported for the healthcare system perspective. The researchers assumed that all </w:t>
      </w:r>
      <w:r w:rsidR="008953EF">
        <w:t xml:space="preserve">service </w:t>
      </w:r>
      <w:r w:rsidR="00095C6D">
        <w:t>costs incurred by the private sector were transferred to the patients and their caregivers and were not reported.</w:t>
      </w:r>
    </w:p>
    <w:p w14:paraId="14D86696" w14:textId="096E48D8" w:rsidR="005D1B7A" w:rsidRDefault="00D6126A" w:rsidP="00A261CD">
      <w:r>
        <w:t>Due to the limited data from private not-for-profit facilities, we will focus on healthcare sought at public and private for-profit (“private”) healthcare facilities.</w:t>
      </w:r>
    </w:p>
    <w:p w14:paraId="56B19E57" w14:textId="77777777" w:rsidR="009F103A" w:rsidRDefault="009F103A" w:rsidP="009F103A">
      <w:r>
        <w:t>Transportation costs before the current visit were not recorded.</w:t>
      </w:r>
    </w:p>
    <w:p w14:paraId="4E2C23B4" w14:textId="77777777" w:rsidR="009F103A" w:rsidRDefault="009F103A" w:rsidP="00A261CD"/>
    <w:p w14:paraId="47BE0C44" w14:textId="2A5432C3" w:rsidR="001A0004" w:rsidRPr="001A0004" w:rsidRDefault="001A0004" w:rsidP="00A261CD">
      <w:pPr>
        <w:rPr>
          <w:b/>
          <w:bCs/>
          <w:i/>
          <w:iCs/>
        </w:rPr>
      </w:pPr>
      <w:r>
        <w:rPr>
          <w:b/>
          <w:bCs/>
          <w:i/>
          <w:iCs/>
        </w:rPr>
        <w:t>Indirect costs</w:t>
      </w:r>
    </w:p>
    <w:p w14:paraId="6E9A9FB3" w14:textId="189A21E8" w:rsidR="005D1B7A" w:rsidRDefault="005D1B7A" w:rsidP="00A261CD">
      <w:r>
        <w:t xml:space="preserve">Indirect costs were estimated using the human capital approach. </w:t>
      </w:r>
      <w:r w:rsidR="004D1EFF">
        <w:t>R</w:t>
      </w:r>
      <w:r>
        <w:t>esearchers took the average income of the head of the household to value the time loss.</w:t>
      </w:r>
    </w:p>
    <w:p w14:paraId="60D41832" w14:textId="00CC5EC5" w:rsidR="00A261CD" w:rsidRPr="006E2B29" w:rsidRDefault="005D1B7A" w:rsidP="00A261CD">
      <w:pPr>
        <w:rPr>
          <w:rFonts w:eastAsiaTheme="minorEastAsia"/>
        </w:rPr>
      </w:pPr>
      <m:oMathPara>
        <m:oMath>
          <m:r>
            <w:rPr>
              <w:rFonts w:ascii="Cambria Math" w:hAnsi="Cambria Math"/>
              <w:highlight w:val="yellow"/>
            </w:rPr>
            <m:t>Indirect cost=Time loss×Average income per time unit</m:t>
          </m:r>
        </m:oMath>
      </m:oMathPara>
    </w:p>
    <w:p w14:paraId="0F3D74AE" w14:textId="77777777" w:rsidR="008B587A" w:rsidRDefault="008B587A">
      <w:pPr>
        <w:rPr>
          <w:rFonts w:eastAsiaTheme="minorEastAsia"/>
        </w:rPr>
      </w:pPr>
    </w:p>
    <w:p w14:paraId="3B5C49EA" w14:textId="71EF2055" w:rsidR="006E2B29" w:rsidRDefault="006E2B29">
      <w:pPr>
        <w:rPr>
          <w:rFonts w:eastAsiaTheme="minorEastAsia"/>
        </w:rPr>
      </w:pPr>
    </w:p>
    <w:p w14:paraId="7DB854C3" w14:textId="2398AEA8" w:rsidR="00B96E17" w:rsidRDefault="00B96E17">
      <w:pPr>
        <w:rPr>
          <w:rFonts w:eastAsiaTheme="minorEastAsia"/>
        </w:rPr>
      </w:pPr>
    </w:p>
    <w:p w14:paraId="33713993" w14:textId="19BA8E60" w:rsidR="00B96E17" w:rsidRDefault="00B96E17">
      <w:pPr>
        <w:rPr>
          <w:rFonts w:eastAsiaTheme="minorEastAsia"/>
        </w:rPr>
      </w:pPr>
    </w:p>
    <w:p w14:paraId="24F4C7C7" w14:textId="77777777" w:rsidR="00B96E17" w:rsidRDefault="00B96E17">
      <w:pPr>
        <w:rPr>
          <w:rFonts w:eastAsiaTheme="minorEastAsia"/>
        </w:rPr>
      </w:pPr>
    </w:p>
    <w:p w14:paraId="4A6F8B4C" w14:textId="4F584065" w:rsidR="00AC6DB6" w:rsidRDefault="00AC6DB6" w:rsidP="00AC6DB6">
      <w:pPr>
        <w:pStyle w:val="Heading1"/>
      </w:pPr>
      <w:r>
        <w:t>Household costs</w:t>
      </w:r>
    </w:p>
    <w:p w14:paraId="4B02D1B0" w14:textId="7B287F6B" w:rsidR="008252D9" w:rsidRDefault="00655706" w:rsidP="00655706">
      <w:pPr>
        <w:spacing w:before="240"/>
      </w:pPr>
      <w:r>
        <w:t xml:space="preserve">In </w:t>
      </w:r>
      <w:r w:rsidR="0010596B">
        <w:t>the following table</w:t>
      </w:r>
      <w:r>
        <w:t xml:space="preserve">, you must calculate from the dataset the </w:t>
      </w:r>
      <w:r w:rsidRPr="00AE08BA">
        <w:rPr>
          <w:b/>
          <w:bCs/>
          <w:highlight w:val="yellow"/>
        </w:rPr>
        <w:t>mean household cost</w:t>
      </w:r>
      <w:r>
        <w:t xml:space="preserve"> </w:t>
      </w:r>
      <w:r w:rsidR="005B7ABB">
        <w:t xml:space="preserve">for patients who received </w:t>
      </w:r>
      <w:r w:rsidR="005B7ABB" w:rsidRPr="00B96E17">
        <w:rPr>
          <w:b/>
          <w:bCs/>
          <w:highlight w:val="yellow"/>
        </w:rPr>
        <w:t>inpatient</w:t>
      </w:r>
      <w:r w:rsidR="005B7ABB" w:rsidRPr="0010596B">
        <w:rPr>
          <w:b/>
          <w:bCs/>
        </w:rPr>
        <w:t xml:space="preserve"> </w:t>
      </w:r>
      <w:r w:rsidR="005B7ABB" w:rsidRPr="00B96E17">
        <w:rPr>
          <w:b/>
          <w:bCs/>
          <w:highlight w:val="yellow"/>
        </w:rPr>
        <w:t>care</w:t>
      </w:r>
      <w:r w:rsidR="005B7ABB">
        <w:t xml:space="preserve"> </w:t>
      </w:r>
      <w:r w:rsidR="005B7ABB">
        <w:rPr>
          <w:i/>
          <w:iCs/>
        </w:rPr>
        <w:t>[</w:t>
      </w:r>
      <w:proofErr w:type="spellStart"/>
      <w:r w:rsidR="005B7ABB">
        <w:rPr>
          <w:i/>
          <w:iCs/>
        </w:rPr>
        <w:t>visit_type</w:t>
      </w:r>
      <w:proofErr w:type="spellEnd"/>
      <w:r w:rsidR="005B7ABB">
        <w:rPr>
          <w:i/>
          <w:iCs/>
        </w:rPr>
        <w:t>]</w:t>
      </w:r>
      <w:r w:rsidR="005B7ABB">
        <w:t xml:space="preserve"> </w:t>
      </w:r>
      <w:r w:rsidR="008B2060">
        <w:t>for each type of cost</w:t>
      </w:r>
      <w:r w:rsidR="00D6126A">
        <w:t xml:space="preserve"> (direct medical, non-medical and indirect costs) </w:t>
      </w:r>
      <w:r w:rsidR="009B3D2C">
        <w:t xml:space="preserve">by the time of the visit (before, current and after) </w:t>
      </w:r>
      <w:r w:rsidR="008252D9">
        <w:t xml:space="preserve">and </w:t>
      </w:r>
      <w:r>
        <w:t>by sector</w:t>
      </w:r>
      <w:r w:rsidR="008B2060">
        <w:t xml:space="preserve"> </w:t>
      </w:r>
      <w:r w:rsidR="008B2060">
        <w:rPr>
          <w:i/>
          <w:iCs/>
        </w:rPr>
        <w:t>[</w:t>
      </w:r>
      <w:proofErr w:type="spellStart"/>
      <w:r w:rsidR="008B2060">
        <w:rPr>
          <w:i/>
          <w:iCs/>
        </w:rPr>
        <w:t>facility_sector</w:t>
      </w:r>
      <w:proofErr w:type="spellEnd"/>
      <w:r w:rsidR="008B2060">
        <w:rPr>
          <w:i/>
          <w:iCs/>
        </w:rPr>
        <w:t>]</w:t>
      </w:r>
      <w:r w:rsidR="00D93DA4">
        <w:t>, as laid out in the table below.</w:t>
      </w:r>
    </w:p>
    <w:p w14:paraId="547122C0" w14:textId="29169723" w:rsidR="00AE08BA" w:rsidRDefault="008252D9" w:rsidP="002D1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</w:pPr>
      <w:r>
        <w:t xml:space="preserve">The variable name for costs </w:t>
      </w:r>
      <w:r w:rsidR="00DE0DF5">
        <w:t>incurred.</w:t>
      </w:r>
    </w:p>
    <w:p w14:paraId="18F2F045" w14:textId="7D8F4791" w:rsidR="00AE08BA" w:rsidRPr="00AE08BA" w:rsidRDefault="008252D9" w:rsidP="002D1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bCs/>
        </w:rPr>
      </w:pPr>
      <w:r w:rsidRPr="00AE08BA">
        <w:rPr>
          <w:b/>
          <w:bCs/>
        </w:rPr>
        <w:t xml:space="preserve">current visit end in </w:t>
      </w:r>
      <w:r w:rsidRPr="00AE08BA">
        <w:rPr>
          <w:b/>
          <w:bCs/>
          <w:i/>
          <w:iCs/>
        </w:rPr>
        <w:t>[</w:t>
      </w:r>
      <w:r w:rsidR="00C96130" w:rsidRPr="00AE08BA">
        <w:rPr>
          <w:b/>
          <w:bCs/>
          <w:i/>
          <w:iCs/>
        </w:rPr>
        <w:t xml:space="preserve">  </w:t>
      </w:r>
      <w:r w:rsidRPr="00AE08BA">
        <w:rPr>
          <w:b/>
          <w:bCs/>
          <w:i/>
          <w:iCs/>
        </w:rPr>
        <w:t>_2]</w:t>
      </w:r>
      <w:r w:rsidRPr="00AE08BA">
        <w:rPr>
          <w:b/>
          <w:bCs/>
        </w:rPr>
        <w:t xml:space="preserve"> (</w:t>
      </w:r>
      <w:r w:rsidRPr="00AE08BA">
        <w:rPr>
          <w:b/>
          <w:bCs/>
          <w:i/>
          <w:iCs/>
        </w:rPr>
        <w:t>e.g.</w:t>
      </w:r>
      <w:r w:rsidRPr="00AE08BA">
        <w:rPr>
          <w:b/>
          <w:bCs/>
        </w:rPr>
        <w:t xml:space="preserve">, </w:t>
      </w:r>
      <w:r w:rsidRPr="00AE08BA">
        <w:rPr>
          <w:b/>
          <w:bCs/>
          <w:i/>
          <w:iCs/>
        </w:rPr>
        <w:t>[total_dmc_2]</w:t>
      </w:r>
      <w:r w:rsidRPr="00AE08BA">
        <w:rPr>
          <w:b/>
          <w:bCs/>
        </w:rPr>
        <w:t>),</w:t>
      </w:r>
    </w:p>
    <w:p w14:paraId="1F1CF21C" w14:textId="35EA4962" w:rsidR="00AE08BA" w:rsidRPr="00AE08BA" w:rsidRDefault="008252D9" w:rsidP="002D1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bCs/>
        </w:rPr>
      </w:pPr>
      <w:r w:rsidRPr="00AE08BA">
        <w:rPr>
          <w:b/>
          <w:bCs/>
        </w:rPr>
        <w:t xml:space="preserve">before </w:t>
      </w:r>
      <w:r w:rsidR="00AE08BA" w:rsidRPr="00AE08BA">
        <w:rPr>
          <w:b/>
          <w:bCs/>
          <w:i/>
          <w:iCs/>
        </w:rPr>
        <w:t>[  _1]</w:t>
      </w:r>
    </w:p>
    <w:p w14:paraId="72D72F9D" w14:textId="613DE8E8" w:rsidR="00A7144E" w:rsidRPr="00AE08BA" w:rsidRDefault="008252D9" w:rsidP="002D1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AE08BA">
        <w:rPr>
          <w:b/>
          <w:bCs/>
        </w:rPr>
        <w:t>after</w:t>
      </w:r>
      <w:r w:rsidR="006B084E" w:rsidRPr="00AE08BA">
        <w:rPr>
          <w:b/>
          <w:bCs/>
        </w:rPr>
        <w:t xml:space="preserve"> </w:t>
      </w:r>
      <w:r w:rsidR="006B084E" w:rsidRPr="00AE08BA">
        <w:rPr>
          <w:b/>
          <w:bCs/>
          <w:i/>
          <w:iCs/>
        </w:rPr>
        <w:t>[</w:t>
      </w:r>
      <w:r w:rsidR="00C96130" w:rsidRPr="00AE08BA">
        <w:rPr>
          <w:b/>
          <w:bCs/>
          <w:i/>
          <w:iCs/>
        </w:rPr>
        <w:t xml:space="preserve">  </w:t>
      </w:r>
      <w:r w:rsidR="006B084E" w:rsidRPr="00AE08BA">
        <w:rPr>
          <w:b/>
          <w:bCs/>
          <w:i/>
          <w:iCs/>
        </w:rPr>
        <w:t>_3]</w:t>
      </w:r>
      <w:r w:rsidR="006B084E" w:rsidRPr="00AE08BA">
        <w:rPr>
          <w:b/>
          <w:bCs/>
        </w:rPr>
        <w:t>.</w:t>
      </w:r>
    </w:p>
    <w:tbl>
      <w:tblPr>
        <w:tblStyle w:val="TableGrid"/>
        <w:tblW w:w="9617" w:type="dxa"/>
        <w:tblLook w:val="04A0" w:firstRow="1" w:lastRow="0" w:firstColumn="1" w:lastColumn="0" w:noHBand="0" w:noVBand="1"/>
      </w:tblPr>
      <w:tblGrid>
        <w:gridCol w:w="535"/>
        <w:gridCol w:w="3510"/>
        <w:gridCol w:w="1393"/>
        <w:gridCol w:w="1393"/>
        <w:gridCol w:w="1393"/>
        <w:gridCol w:w="1393"/>
      </w:tblGrid>
      <w:tr w:rsidR="00780EA7" w:rsidRPr="00DE2841" w14:paraId="5A1DB844" w14:textId="77777777" w:rsidTr="00B52310">
        <w:tc>
          <w:tcPr>
            <w:tcW w:w="535" w:type="dxa"/>
          </w:tcPr>
          <w:p w14:paraId="62B76E72" w14:textId="77777777" w:rsidR="00780EA7" w:rsidRPr="00DE2841" w:rsidRDefault="00780EA7" w:rsidP="004E61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</w:tcPr>
          <w:p w14:paraId="3214FAD5" w14:textId="77777777" w:rsidR="00780EA7" w:rsidRPr="00DE2841" w:rsidRDefault="00780EA7" w:rsidP="004E61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72" w:type="dxa"/>
            <w:gridSpan w:val="4"/>
          </w:tcPr>
          <w:p w14:paraId="7533AA6B" w14:textId="1EC42DBD" w:rsidR="00780EA7" w:rsidRPr="00DE2841" w:rsidRDefault="00780EA7" w:rsidP="006A7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Inpatient case</w:t>
            </w:r>
          </w:p>
        </w:tc>
      </w:tr>
      <w:tr w:rsidR="00FC1EDC" w:rsidRPr="00DE2841" w14:paraId="6FD18C0A" w14:textId="77777777" w:rsidTr="00803C62">
        <w:tc>
          <w:tcPr>
            <w:tcW w:w="535" w:type="dxa"/>
            <w:vMerge w:val="restart"/>
          </w:tcPr>
          <w:p w14:paraId="59BC14C0" w14:textId="299E8850" w:rsidR="00FC1EDC" w:rsidRPr="00DE2841" w:rsidRDefault="00FC1EDC" w:rsidP="004E61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vMerge w:val="restart"/>
          </w:tcPr>
          <w:p w14:paraId="56133D5C" w14:textId="6BBD5CDA" w:rsidR="00FC1EDC" w:rsidRPr="00DE2841" w:rsidRDefault="00FC1EDC" w:rsidP="004E6123">
            <w:pPr>
              <w:rPr>
                <w:b/>
                <w:bCs/>
                <w:sz w:val="20"/>
                <w:szCs w:val="20"/>
              </w:rPr>
            </w:pPr>
            <w:r w:rsidRPr="00DE2841">
              <w:rPr>
                <w:b/>
                <w:bCs/>
                <w:sz w:val="20"/>
                <w:szCs w:val="20"/>
              </w:rPr>
              <w:t>Type of cost</w:t>
            </w:r>
          </w:p>
        </w:tc>
        <w:tc>
          <w:tcPr>
            <w:tcW w:w="2786" w:type="dxa"/>
            <w:gridSpan w:val="2"/>
          </w:tcPr>
          <w:p w14:paraId="1B6DFDCE" w14:textId="1B76B875" w:rsidR="00FC1EDC" w:rsidRPr="00DE2841" w:rsidRDefault="00FC1EDC" w:rsidP="006A7413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b/>
                <w:bCs/>
                <w:sz w:val="20"/>
                <w:szCs w:val="20"/>
              </w:rPr>
              <w:t>Public</w:t>
            </w:r>
          </w:p>
        </w:tc>
        <w:tc>
          <w:tcPr>
            <w:tcW w:w="2786" w:type="dxa"/>
            <w:gridSpan w:val="2"/>
          </w:tcPr>
          <w:p w14:paraId="20529D12" w14:textId="3D5EB42C" w:rsidR="00FC1EDC" w:rsidRPr="00DE2841" w:rsidRDefault="00FC1EDC" w:rsidP="006A7413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b/>
                <w:bCs/>
                <w:sz w:val="20"/>
                <w:szCs w:val="20"/>
              </w:rPr>
              <w:t>Private for-profit</w:t>
            </w:r>
          </w:p>
        </w:tc>
      </w:tr>
      <w:tr w:rsidR="00E130E7" w:rsidRPr="00DE2841" w14:paraId="60F4E194" w14:textId="77777777" w:rsidTr="00FC1EDC">
        <w:tc>
          <w:tcPr>
            <w:tcW w:w="535" w:type="dxa"/>
            <w:vMerge/>
          </w:tcPr>
          <w:p w14:paraId="1ED77CA7" w14:textId="77777777" w:rsidR="00E130E7" w:rsidRPr="00DE2841" w:rsidRDefault="00E130E7" w:rsidP="00E130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vMerge/>
          </w:tcPr>
          <w:p w14:paraId="4BD5E0F8" w14:textId="77777777" w:rsidR="00E130E7" w:rsidRPr="00DE2841" w:rsidRDefault="00E130E7" w:rsidP="00E130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</w:tcPr>
          <w:p w14:paraId="67245CD0" w14:textId="2C56995E" w:rsidR="00E130E7" w:rsidRPr="00DE2841" w:rsidRDefault="00E130E7" w:rsidP="00E130E7">
            <w:pPr>
              <w:jc w:val="center"/>
              <w:rPr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Mean ($)</w:t>
            </w:r>
          </w:p>
        </w:tc>
        <w:tc>
          <w:tcPr>
            <w:tcW w:w="1393" w:type="dxa"/>
          </w:tcPr>
          <w:p w14:paraId="790985C7" w14:textId="3B3E084D" w:rsidR="00E130E7" w:rsidRPr="00DE2841" w:rsidRDefault="00E130E7" w:rsidP="00E130E7">
            <w:pPr>
              <w:jc w:val="center"/>
              <w:rPr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(%)</w:t>
            </w:r>
          </w:p>
        </w:tc>
        <w:tc>
          <w:tcPr>
            <w:tcW w:w="1393" w:type="dxa"/>
          </w:tcPr>
          <w:p w14:paraId="7D5E2AE9" w14:textId="24D2ABF3" w:rsidR="00E130E7" w:rsidRPr="00DE2841" w:rsidRDefault="00E130E7" w:rsidP="00E130E7">
            <w:pPr>
              <w:jc w:val="center"/>
              <w:rPr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Mean ($)</w:t>
            </w:r>
          </w:p>
        </w:tc>
        <w:tc>
          <w:tcPr>
            <w:tcW w:w="1393" w:type="dxa"/>
          </w:tcPr>
          <w:p w14:paraId="20A12428" w14:textId="4D19083C" w:rsidR="00E130E7" w:rsidRPr="00DE2841" w:rsidRDefault="00E130E7" w:rsidP="00E130E7">
            <w:pPr>
              <w:jc w:val="center"/>
              <w:rPr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(%)</w:t>
            </w:r>
          </w:p>
        </w:tc>
      </w:tr>
      <w:tr w:rsidR="00E130E7" w:rsidRPr="00DE2841" w14:paraId="1E64A0AC" w14:textId="77777777" w:rsidTr="00803C62">
        <w:tc>
          <w:tcPr>
            <w:tcW w:w="535" w:type="dxa"/>
            <w:vMerge w:val="restart"/>
            <w:textDirection w:val="btLr"/>
          </w:tcPr>
          <w:p w14:paraId="54F65BD6" w14:textId="32975B26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 w:rsidRPr="00DE2841">
              <w:rPr>
                <w:rFonts w:cstheme="minorHAnsi"/>
                <w:sz w:val="20"/>
                <w:szCs w:val="20"/>
              </w:rPr>
              <w:t>Before</w:t>
            </w:r>
            <w:r w:rsidRPr="00DE2841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10" w:type="dxa"/>
            <w:vAlign w:val="bottom"/>
          </w:tcPr>
          <w:p w14:paraId="3824C975" w14:textId="15C0A42E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Consultation fee</w:t>
            </w:r>
          </w:p>
        </w:tc>
        <w:tc>
          <w:tcPr>
            <w:tcW w:w="1393" w:type="dxa"/>
            <w:vAlign w:val="bottom"/>
          </w:tcPr>
          <w:p w14:paraId="369CE467" w14:textId="4CA8962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4751E6F" w14:textId="08980FF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58536BF" w14:textId="2F526FCE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AC65BAB" w14:textId="2957FB5A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0491801E" w14:textId="77777777" w:rsidTr="00803C62">
        <w:tc>
          <w:tcPr>
            <w:tcW w:w="535" w:type="dxa"/>
            <w:vMerge/>
            <w:textDirection w:val="btLr"/>
          </w:tcPr>
          <w:p w14:paraId="1574B29D" w14:textId="4DD22F87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80859E8" w14:textId="05924288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Investigations charges</w:t>
            </w:r>
          </w:p>
        </w:tc>
        <w:tc>
          <w:tcPr>
            <w:tcW w:w="1393" w:type="dxa"/>
            <w:vAlign w:val="bottom"/>
          </w:tcPr>
          <w:p w14:paraId="74CDEBA7" w14:textId="760F95B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3FFF54F" w14:textId="4F18660B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9108390" w14:textId="41D9798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9C07A88" w14:textId="7A950478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7028F449" w14:textId="77777777" w:rsidTr="00803C62">
        <w:tc>
          <w:tcPr>
            <w:tcW w:w="535" w:type="dxa"/>
            <w:vMerge/>
            <w:textDirection w:val="btLr"/>
          </w:tcPr>
          <w:p w14:paraId="5CECC2EF" w14:textId="13762C3B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9B3595B" w14:textId="7927D559" w:rsidR="00E130E7" w:rsidRPr="00DE2841" w:rsidRDefault="00E130E7" w:rsidP="00E130E7">
            <w:pPr>
              <w:rPr>
                <w:sz w:val="20"/>
                <w:szCs w:val="20"/>
              </w:rPr>
            </w:pPr>
            <w:proofErr w:type="gramStart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Medications</w:t>
            </w:r>
            <w:proofErr w:type="gramEnd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 xml:space="preserve"> cost</w:t>
            </w:r>
          </w:p>
        </w:tc>
        <w:tc>
          <w:tcPr>
            <w:tcW w:w="1393" w:type="dxa"/>
            <w:vAlign w:val="bottom"/>
          </w:tcPr>
          <w:p w14:paraId="2A715767" w14:textId="2116F40C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1C48752" w14:textId="14FBF5F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D90E69B" w14:textId="3F4D567E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C78A2EE" w14:textId="4EEEEED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43BC2F4C" w14:textId="77777777" w:rsidTr="00803C62">
        <w:tc>
          <w:tcPr>
            <w:tcW w:w="535" w:type="dxa"/>
            <w:vMerge/>
            <w:textDirection w:val="btLr"/>
          </w:tcPr>
          <w:p w14:paraId="6E30929F" w14:textId="378B9346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489DC838" w14:textId="4C3ADFC4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Bed stay fee</w:t>
            </w:r>
          </w:p>
        </w:tc>
        <w:tc>
          <w:tcPr>
            <w:tcW w:w="1393" w:type="dxa"/>
            <w:vAlign w:val="bottom"/>
          </w:tcPr>
          <w:p w14:paraId="0F09F98F" w14:textId="001488F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CC049BA" w14:textId="18D009CC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11C4B0F" w14:textId="10E769BC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8455A46" w14:textId="089D2D8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6D1590CB" w14:textId="77777777" w:rsidTr="00803C62">
        <w:tc>
          <w:tcPr>
            <w:tcW w:w="535" w:type="dxa"/>
            <w:vMerge/>
            <w:textDirection w:val="btLr"/>
          </w:tcPr>
          <w:p w14:paraId="256F547F" w14:textId="009DB4FB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5213648A" w14:textId="6F91E559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Meals costs</w:t>
            </w:r>
          </w:p>
        </w:tc>
        <w:tc>
          <w:tcPr>
            <w:tcW w:w="1393" w:type="dxa"/>
            <w:vAlign w:val="bottom"/>
          </w:tcPr>
          <w:p w14:paraId="7B3AB7F2" w14:textId="12D4738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6D41617" w14:textId="5BEC49B4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6E5495A" w14:textId="6A23010D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09B16A9" w14:textId="2ED6310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3495A7EE" w14:textId="77777777" w:rsidTr="00803C62">
        <w:tc>
          <w:tcPr>
            <w:tcW w:w="535" w:type="dxa"/>
            <w:vMerge/>
            <w:textDirection w:val="btLr"/>
          </w:tcPr>
          <w:p w14:paraId="6F60AFA8" w14:textId="3D34BEC6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4D807C40" w14:textId="038AED2F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Other non-medical costs</w:t>
            </w:r>
          </w:p>
        </w:tc>
        <w:tc>
          <w:tcPr>
            <w:tcW w:w="1393" w:type="dxa"/>
            <w:vAlign w:val="bottom"/>
          </w:tcPr>
          <w:p w14:paraId="6ED3989D" w14:textId="08C52E0E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19248E25" w14:textId="466416A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36D936F" w14:textId="2AD4F26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7F1B3F4" w14:textId="7B5FF20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6F738840" w14:textId="77777777" w:rsidTr="00803C62">
        <w:tc>
          <w:tcPr>
            <w:tcW w:w="535" w:type="dxa"/>
            <w:vMerge w:val="restart"/>
            <w:textDirection w:val="btLr"/>
          </w:tcPr>
          <w:p w14:paraId="6C582688" w14:textId="280C5F64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DE2841">
              <w:rPr>
                <w:rFonts w:cstheme="minorHAnsi"/>
                <w:sz w:val="20"/>
                <w:szCs w:val="20"/>
              </w:rPr>
              <w:t>Current</w:t>
            </w:r>
          </w:p>
        </w:tc>
        <w:tc>
          <w:tcPr>
            <w:tcW w:w="3510" w:type="dxa"/>
            <w:vAlign w:val="bottom"/>
          </w:tcPr>
          <w:p w14:paraId="01B81E08" w14:textId="0A8F3968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Consultation fee</w:t>
            </w:r>
          </w:p>
        </w:tc>
        <w:tc>
          <w:tcPr>
            <w:tcW w:w="1393" w:type="dxa"/>
            <w:vAlign w:val="bottom"/>
          </w:tcPr>
          <w:p w14:paraId="02052F6F" w14:textId="2E080AD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487F648" w14:textId="3E0056A0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96FEC0A" w14:textId="69B41E6E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24A2D56" w14:textId="0F84837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18B84368" w14:textId="77777777" w:rsidTr="00803C62">
        <w:tc>
          <w:tcPr>
            <w:tcW w:w="535" w:type="dxa"/>
            <w:vMerge/>
            <w:textDirection w:val="btLr"/>
          </w:tcPr>
          <w:p w14:paraId="57C77684" w14:textId="0BD00D46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649FC93" w14:textId="38E3B74F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Investigations charges</w:t>
            </w:r>
          </w:p>
        </w:tc>
        <w:tc>
          <w:tcPr>
            <w:tcW w:w="1393" w:type="dxa"/>
            <w:vAlign w:val="bottom"/>
          </w:tcPr>
          <w:p w14:paraId="47C68E36" w14:textId="60D56E4B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ED21FE1" w14:textId="33A1CA2A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12897CB" w14:textId="3D95B73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C9C9F5F" w14:textId="0594EEB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0A73F54F" w14:textId="77777777" w:rsidTr="00803C62">
        <w:tc>
          <w:tcPr>
            <w:tcW w:w="535" w:type="dxa"/>
            <w:vMerge/>
            <w:textDirection w:val="btLr"/>
          </w:tcPr>
          <w:p w14:paraId="5A463F94" w14:textId="4799E27D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54E670BE" w14:textId="6DFCCBDD" w:rsidR="00E130E7" w:rsidRPr="00DE2841" w:rsidRDefault="00E130E7" w:rsidP="00E130E7">
            <w:pPr>
              <w:rPr>
                <w:sz w:val="20"/>
                <w:szCs w:val="20"/>
              </w:rPr>
            </w:pPr>
            <w:proofErr w:type="gramStart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Medications</w:t>
            </w:r>
            <w:proofErr w:type="gramEnd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 xml:space="preserve"> cost</w:t>
            </w:r>
          </w:p>
        </w:tc>
        <w:tc>
          <w:tcPr>
            <w:tcW w:w="1393" w:type="dxa"/>
            <w:vAlign w:val="bottom"/>
          </w:tcPr>
          <w:p w14:paraId="70A5EBE6" w14:textId="4DB1F1B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66EA618" w14:textId="4DD3B41F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9E40C2D" w14:textId="35D52AB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3ADB690" w14:textId="76F5268F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63D938E8" w14:textId="77777777" w:rsidTr="00803C62">
        <w:tc>
          <w:tcPr>
            <w:tcW w:w="535" w:type="dxa"/>
            <w:vMerge/>
            <w:textDirection w:val="btLr"/>
          </w:tcPr>
          <w:p w14:paraId="1ED2E7A6" w14:textId="7592A7C1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43CF27D" w14:textId="44C040D1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Bed stay fee</w:t>
            </w:r>
          </w:p>
        </w:tc>
        <w:tc>
          <w:tcPr>
            <w:tcW w:w="1393" w:type="dxa"/>
            <w:vAlign w:val="bottom"/>
          </w:tcPr>
          <w:p w14:paraId="4A63FE6B" w14:textId="0DB239E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CEE0C39" w14:textId="3DA212A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559FA4F" w14:textId="1D32B6F8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1B5AE60" w14:textId="3E92B4E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6B871AC2" w14:textId="77777777" w:rsidTr="00803C62">
        <w:tc>
          <w:tcPr>
            <w:tcW w:w="535" w:type="dxa"/>
            <w:vMerge/>
            <w:textDirection w:val="btLr"/>
          </w:tcPr>
          <w:p w14:paraId="633EF3A9" w14:textId="163A88DB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C64449B" w14:textId="323D3637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Transportation costs</w:t>
            </w:r>
          </w:p>
        </w:tc>
        <w:tc>
          <w:tcPr>
            <w:tcW w:w="1393" w:type="dxa"/>
            <w:vAlign w:val="bottom"/>
          </w:tcPr>
          <w:p w14:paraId="78DC1B13" w14:textId="0B55925B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AE6D0FC" w14:textId="028D8C8C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6F1BCF8" w14:textId="4007B3E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D9FDF28" w14:textId="096342D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01F05FB1" w14:textId="77777777" w:rsidTr="00803C62">
        <w:tc>
          <w:tcPr>
            <w:tcW w:w="535" w:type="dxa"/>
            <w:vMerge/>
            <w:textDirection w:val="btLr"/>
          </w:tcPr>
          <w:p w14:paraId="44F8CB5F" w14:textId="5EA10935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441811D1" w14:textId="30854C62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Meal costs</w:t>
            </w:r>
          </w:p>
        </w:tc>
        <w:tc>
          <w:tcPr>
            <w:tcW w:w="1393" w:type="dxa"/>
            <w:vAlign w:val="bottom"/>
          </w:tcPr>
          <w:p w14:paraId="51CEFC51" w14:textId="4776D88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7341985" w14:textId="5425C15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32D77583" w14:textId="5EB801B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7CDC174" w14:textId="6CDC691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7920828E" w14:textId="77777777" w:rsidTr="00803C62">
        <w:tc>
          <w:tcPr>
            <w:tcW w:w="535" w:type="dxa"/>
            <w:vMerge/>
            <w:textDirection w:val="btLr"/>
          </w:tcPr>
          <w:p w14:paraId="063ED2CF" w14:textId="62EB1350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4F5B2C2" w14:textId="47D2BAFD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Other non-medical costs</w:t>
            </w:r>
          </w:p>
        </w:tc>
        <w:tc>
          <w:tcPr>
            <w:tcW w:w="1393" w:type="dxa"/>
            <w:vAlign w:val="bottom"/>
          </w:tcPr>
          <w:p w14:paraId="38B8E255" w14:textId="0409221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F3DB1B0" w14:textId="0BEC51C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0A66EE7" w14:textId="440B98A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64A65C3" w14:textId="355CCC04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40FCEAEC" w14:textId="77777777" w:rsidTr="00803C62">
        <w:tc>
          <w:tcPr>
            <w:tcW w:w="535" w:type="dxa"/>
            <w:vMerge w:val="restart"/>
            <w:textDirection w:val="btLr"/>
          </w:tcPr>
          <w:p w14:paraId="133518A2" w14:textId="0DFF90CD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 w:rsidRPr="00DE2841">
              <w:rPr>
                <w:rFonts w:cstheme="minorHAnsi"/>
                <w:sz w:val="20"/>
                <w:szCs w:val="20"/>
              </w:rPr>
              <w:t>After</w:t>
            </w:r>
            <w:r w:rsidRPr="00DE2841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10" w:type="dxa"/>
            <w:vAlign w:val="bottom"/>
          </w:tcPr>
          <w:p w14:paraId="3D3DAA1A" w14:textId="428C2158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Consultation fee</w:t>
            </w:r>
          </w:p>
        </w:tc>
        <w:tc>
          <w:tcPr>
            <w:tcW w:w="1393" w:type="dxa"/>
            <w:vAlign w:val="bottom"/>
          </w:tcPr>
          <w:p w14:paraId="649341D6" w14:textId="0479C9E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A990D83" w14:textId="23335CBF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59F1A95" w14:textId="27D4A10E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3E70FFC" w14:textId="6D6DC96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2F56695D" w14:textId="77777777" w:rsidTr="00803C62">
        <w:tc>
          <w:tcPr>
            <w:tcW w:w="535" w:type="dxa"/>
            <w:vMerge/>
            <w:textDirection w:val="btLr"/>
          </w:tcPr>
          <w:p w14:paraId="479B3ACA" w14:textId="0B01B105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5E14C375" w14:textId="26AA2A3B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Investigations charges</w:t>
            </w:r>
          </w:p>
        </w:tc>
        <w:tc>
          <w:tcPr>
            <w:tcW w:w="1393" w:type="dxa"/>
            <w:vAlign w:val="bottom"/>
          </w:tcPr>
          <w:p w14:paraId="533F2A4F" w14:textId="13FFB75E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1B2F9A4D" w14:textId="1AA3ABBA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0192013" w14:textId="45A65F5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B01ECD5" w14:textId="4F4282F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1D1E5C0D" w14:textId="77777777" w:rsidTr="00803C62">
        <w:tc>
          <w:tcPr>
            <w:tcW w:w="535" w:type="dxa"/>
            <w:vMerge/>
            <w:textDirection w:val="btLr"/>
          </w:tcPr>
          <w:p w14:paraId="07CF6CD7" w14:textId="5AF0C4C9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A048A57" w14:textId="7C0C9F69" w:rsidR="00E130E7" w:rsidRPr="00DE2841" w:rsidRDefault="00E130E7" w:rsidP="00E130E7">
            <w:pPr>
              <w:rPr>
                <w:sz w:val="20"/>
                <w:szCs w:val="20"/>
              </w:rPr>
            </w:pPr>
            <w:proofErr w:type="gramStart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Medications</w:t>
            </w:r>
            <w:proofErr w:type="gramEnd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 xml:space="preserve"> cost</w:t>
            </w:r>
          </w:p>
        </w:tc>
        <w:tc>
          <w:tcPr>
            <w:tcW w:w="1393" w:type="dxa"/>
            <w:vAlign w:val="bottom"/>
          </w:tcPr>
          <w:p w14:paraId="7254D25E" w14:textId="12D339C5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01D3429" w14:textId="3753543B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35FEE50C" w14:textId="78859288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01098A6" w14:textId="542A5ED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0097C6F3" w14:textId="77777777" w:rsidTr="00803C62">
        <w:tc>
          <w:tcPr>
            <w:tcW w:w="535" w:type="dxa"/>
            <w:vMerge/>
            <w:textDirection w:val="btLr"/>
          </w:tcPr>
          <w:p w14:paraId="7F0D42E8" w14:textId="61BA4728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155C9E1C" w14:textId="0F261D72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Bed stay fee</w:t>
            </w:r>
          </w:p>
        </w:tc>
        <w:tc>
          <w:tcPr>
            <w:tcW w:w="1393" w:type="dxa"/>
            <w:vAlign w:val="bottom"/>
          </w:tcPr>
          <w:p w14:paraId="0B034C95" w14:textId="62A470FD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995C41C" w14:textId="2C80C22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B2F31D9" w14:textId="01B8E04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80F56D7" w14:textId="4C5C085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07AFD01F" w14:textId="77777777" w:rsidTr="00803C62">
        <w:tc>
          <w:tcPr>
            <w:tcW w:w="535" w:type="dxa"/>
            <w:vMerge/>
            <w:textDirection w:val="btLr"/>
          </w:tcPr>
          <w:p w14:paraId="5504ED75" w14:textId="4248B833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DEC4B36" w14:textId="0E762D71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Transportation costs</w:t>
            </w:r>
          </w:p>
        </w:tc>
        <w:tc>
          <w:tcPr>
            <w:tcW w:w="1393" w:type="dxa"/>
            <w:vAlign w:val="bottom"/>
          </w:tcPr>
          <w:p w14:paraId="711BF42E" w14:textId="23725FA5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BD02A94" w14:textId="41D1A9F8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215B695" w14:textId="6F699DA5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9F27BDB" w14:textId="598F743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1801364E" w14:textId="77777777" w:rsidTr="00803C62">
        <w:tc>
          <w:tcPr>
            <w:tcW w:w="535" w:type="dxa"/>
            <w:vMerge/>
            <w:textDirection w:val="btLr"/>
          </w:tcPr>
          <w:p w14:paraId="33E5741F" w14:textId="7ACF613A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57F7E120" w14:textId="04D02213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Meal costs</w:t>
            </w:r>
          </w:p>
        </w:tc>
        <w:tc>
          <w:tcPr>
            <w:tcW w:w="1393" w:type="dxa"/>
            <w:vAlign w:val="bottom"/>
          </w:tcPr>
          <w:p w14:paraId="5F2DDAA8" w14:textId="606EB0EF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A179A7B" w14:textId="016A2734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49854B1" w14:textId="2D571916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B3E2D1C" w14:textId="75CBFA88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4A4CB652" w14:textId="77777777" w:rsidTr="00803C62">
        <w:tc>
          <w:tcPr>
            <w:tcW w:w="535" w:type="dxa"/>
            <w:vMerge/>
            <w:textDirection w:val="btLr"/>
          </w:tcPr>
          <w:p w14:paraId="52CED850" w14:textId="00D1F312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0D38021" w14:textId="2865EBC8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Other non-medical costs</w:t>
            </w:r>
          </w:p>
        </w:tc>
        <w:tc>
          <w:tcPr>
            <w:tcW w:w="1393" w:type="dxa"/>
            <w:vAlign w:val="bottom"/>
          </w:tcPr>
          <w:p w14:paraId="5CAB7CF1" w14:textId="111BA822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8796316" w14:textId="7BF56B20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82810D9" w14:textId="74ABC019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D99BF22" w14:textId="11869FC3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71F2C7F3" w14:textId="77777777" w:rsidTr="00803C62">
        <w:tc>
          <w:tcPr>
            <w:tcW w:w="535" w:type="dxa"/>
            <w:vMerge w:val="restart"/>
            <w:textDirection w:val="btLr"/>
          </w:tcPr>
          <w:p w14:paraId="71C4200E" w14:textId="545B95A5" w:rsidR="00E130E7" w:rsidRPr="00DE2841" w:rsidRDefault="00E130E7" w:rsidP="00E130E7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DE2841">
              <w:rPr>
                <w:rFonts w:cstheme="minorHAnsi"/>
                <w:sz w:val="20"/>
                <w:szCs w:val="20"/>
              </w:rPr>
              <w:t>Overall</w:t>
            </w:r>
          </w:p>
        </w:tc>
        <w:tc>
          <w:tcPr>
            <w:tcW w:w="3510" w:type="dxa"/>
            <w:vAlign w:val="bottom"/>
          </w:tcPr>
          <w:p w14:paraId="5C8F0124" w14:textId="1DC9C716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color w:val="002C71" w:themeColor="accent3"/>
                <w:sz w:val="20"/>
                <w:szCs w:val="20"/>
              </w:rPr>
              <w:t>Total direct medical cost</w:t>
            </w:r>
          </w:p>
        </w:tc>
        <w:tc>
          <w:tcPr>
            <w:tcW w:w="1393" w:type="dxa"/>
            <w:vAlign w:val="bottom"/>
          </w:tcPr>
          <w:p w14:paraId="25B97738" w14:textId="72D9D86F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7610F64" w14:textId="7D74547A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D510268" w14:textId="47F42D22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CCE987E" w14:textId="6D0DDD6A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56E5ED12" w14:textId="77777777" w:rsidTr="00803C62">
        <w:tc>
          <w:tcPr>
            <w:tcW w:w="535" w:type="dxa"/>
            <w:vMerge/>
            <w:vAlign w:val="bottom"/>
          </w:tcPr>
          <w:p w14:paraId="2D157B25" w14:textId="2D69A8B6" w:rsidR="00E130E7" w:rsidRPr="00DE2841" w:rsidRDefault="00E130E7" w:rsidP="00E130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739DED4" w14:textId="7C3F270B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color w:val="C00000"/>
                <w:sz w:val="20"/>
                <w:szCs w:val="20"/>
              </w:rPr>
              <w:t>Total direct non-medical cost</w:t>
            </w:r>
          </w:p>
        </w:tc>
        <w:tc>
          <w:tcPr>
            <w:tcW w:w="1393" w:type="dxa"/>
            <w:vAlign w:val="bottom"/>
          </w:tcPr>
          <w:p w14:paraId="6D3F5455" w14:textId="7BF30010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5EED9D3" w14:textId="7F9E6E1B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A80F30A" w14:textId="02909485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DEDB9BE" w14:textId="2A510DF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11950448" w14:textId="77777777" w:rsidTr="00803C62">
        <w:tc>
          <w:tcPr>
            <w:tcW w:w="535" w:type="dxa"/>
            <w:vMerge/>
            <w:vAlign w:val="bottom"/>
          </w:tcPr>
          <w:p w14:paraId="7BE7AFF7" w14:textId="497A1556" w:rsidR="00E130E7" w:rsidRPr="00DE2841" w:rsidRDefault="00E130E7" w:rsidP="00E130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3BABD69A" w14:textId="6A1D2C73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Total direct cost</w:t>
            </w:r>
          </w:p>
        </w:tc>
        <w:tc>
          <w:tcPr>
            <w:tcW w:w="1393" w:type="dxa"/>
            <w:vAlign w:val="bottom"/>
          </w:tcPr>
          <w:p w14:paraId="743E0D89" w14:textId="57DCE0D8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3A954F3F" w14:textId="50AB54B1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452E41D" w14:textId="6FA60F71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2DD235E" w14:textId="3456592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77F91C87" w14:textId="77777777" w:rsidTr="00803C62">
        <w:tc>
          <w:tcPr>
            <w:tcW w:w="535" w:type="dxa"/>
            <w:vMerge/>
            <w:vAlign w:val="bottom"/>
          </w:tcPr>
          <w:p w14:paraId="78D81559" w14:textId="6B9163D0" w:rsidR="00E130E7" w:rsidRPr="00DE2841" w:rsidRDefault="00E130E7" w:rsidP="00E130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B272886" w14:textId="32C27C09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Total indirect cost</w:t>
            </w:r>
          </w:p>
        </w:tc>
        <w:tc>
          <w:tcPr>
            <w:tcW w:w="1393" w:type="dxa"/>
            <w:vAlign w:val="bottom"/>
          </w:tcPr>
          <w:p w14:paraId="35B8D947" w14:textId="0E5007DB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A6A35A8" w14:textId="48480762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F1B9A78" w14:textId="5D740DF3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D022DBD" w14:textId="4FAA9071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130E7" w:rsidRPr="00DE2841" w14:paraId="6D3304B2" w14:textId="77777777" w:rsidTr="00803C62">
        <w:tc>
          <w:tcPr>
            <w:tcW w:w="535" w:type="dxa"/>
            <w:vMerge/>
            <w:vAlign w:val="bottom"/>
          </w:tcPr>
          <w:p w14:paraId="18392F83" w14:textId="43AF035F" w:rsidR="00E130E7" w:rsidRPr="00DE2841" w:rsidRDefault="00E130E7" w:rsidP="00E130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9787797" w14:textId="06DBA12A" w:rsidR="00E130E7" w:rsidRPr="00DE2841" w:rsidRDefault="00E130E7" w:rsidP="00E130E7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1393" w:type="dxa"/>
            <w:vAlign w:val="bottom"/>
          </w:tcPr>
          <w:p w14:paraId="7DD1F42A" w14:textId="0D011FF7" w:rsidR="00E130E7" w:rsidRPr="00DE2841" w:rsidRDefault="00E130E7" w:rsidP="00E130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2C81540" w14:textId="38BB6DDF" w:rsidR="00E130E7" w:rsidRPr="00DE2841" w:rsidRDefault="0016672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393" w:type="dxa"/>
            <w:vAlign w:val="bottom"/>
          </w:tcPr>
          <w:p w14:paraId="114065F7" w14:textId="48E588F7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83E0BB0" w14:textId="4D1DD164" w:rsidR="00E130E7" w:rsidRPr="00DE2841" w:rsidRDefault="0016672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100%</w:t>
            </w:r>
          </w:p>
        </w:tc>
      </w:tr>
      <w:tr w:rsidR="00E130E7" w:rsidRPr="00DE2841" w14:paraId="22F72525" w14:textId="77777777" w:rsidTr="00E81B99">
        <w:tc>
          <w:tcPr>
            <w:tcW w:w="535" w:type="dxa"/>
            <w:vMerge/>
            <w:vAlign w:val="bottom"/>
          </w:tcPr>
          <w:p w14:paraId="641DF4DF" w14:textId="77777777" w:rsidR="00E130E7" w:rsidRPr="00DE2841" w:rsidRDefault="00E130E7" w:rsidP="00E130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C480998" w14:textId="3E48613C" w:rsidR="00E130E7" w:rsidRPr="00DE2841" w:rsidRDefault="00E130E7" w:rsidP="00E130E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 xml:space="preserve">Total time loss </w:t>
            </w:r>
            <w:r w:rsidRPr="00DE2841">
              <w:rPr>
                <w:rFonts w:cstheme="minorHAnsi"/>
                <w:sz w:val="20"/>
                <w:szCs w:val="20"/>
              </w:rPr>
              <w:t>(in days)</w:t>
            </w:r>
          </w:p>
        </w:tc>
        <w:tc>
          <w:tcPr>
            <w:tcW w:w="1393" w:type="dxa"/>
            <w:vAlign w:val="bottom"/>
          </w:tcPr>
          <w:p w14:paraId="22A4EC5B" w14:textId="4C073EAB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C0C1456" w14:textId="77777777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674E056" w14:textId="0757BD56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CCF2CD1" w14:textId="7F33F555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130E7" w:rsidRPr="00DE2841" w14:paraId="082F3D7F" w14:textId="77777777" w:rsidTr="00E81B99">
        <w:tc>
          <w:tcPr>
            <w:tcW w:w="535" w:type="dxa"/>
            <w:vMerge/>
            <w:vAlign w:val="bottom"/>
          </w:tcPr>
          <w:p w14:paraId="28598405" w14:textId="77777777" w:rsidR="00E130E7" w:rsidRPr="00DE2841" w:rsidRDefault="00E130E7" w:rsidP="00E130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D2A7010" w14:textId="7BCBF762" w:rsidR="00E130E7" w:rsidRPr="00DE2841" w:rsidRDefault="00E130E7" w:rsidP="00E130E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 xml:space="preserve">Total time loss </w:t>
            </w:r>
            <w:r w:rsidRPr="00DE2841">
              <w:rPr>
                <w:rFonts w:cstheme="minorHAnsi"/>
                <w:sz w:val="20"/>
                <w:szCs w:val="20"/>
              </w:rPr>
              <w:t>(in hours)</w:t>
            </w:r>
          </w:p>
        </w:tc>
        <w:tc>
          <w:tcPr>
            <w:tcW w:w="1393" w:type="dxa"/>
            <w:vAlign w:val="bottom"/>
          </w:tcPr>
          <w:p w14:paraId="3019CACA" w14:textId="7294D75A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8856AF7" w14:textId="77777777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1657FC9" w14:textId="7BFEA1DF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DE43E1B" w14:textId="4CFC0953" w:rsidR="00E130E7" w:rsidRPr="00DE2841" w:rsidRDefault="00E130E7" w:rsidP="00E130E7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0E262CF" w14:textId="0B533718" w:rsidR="002B14FA" w:rsidRPr="000E213E" w:rsidRDefault="002B14FA" w:rsidP="002B14FA">
      <w:pPr>
        <w:ind w:left="720" w:hanging="720"/>
      </w:pPr>
      <w:r>
        <w:t>Notes:</w:t>
      </w:r>
      <w:r>
        <w:tab/>
      </w:r>
      <w:r>
        <w:rPr>
          <w:vertAlign w:val="superscript"/>
        </w:rPr>
        <w:t>1</w:t>
      </w:r>
      <w:r>
        <w:t xml:space="preserve"> Costs from before (ending in _1) and after (_3) the current healthcare facility visit may have been incurred at a facility from a different sector and type than the one selected.</w:t>
      </w:r>
    </w:p>
    <w:p w14:paraId="7E70FF58" w14:textId="6FF489A4" w:rsidR="009E22F0" w:rsidRDefault="009E22F0">
      <w:r>
        <w:br w:type="page"/>
      </w:r>
    </w:p>
    <w:p w14:paraId="39B60159" w14:textId="64CBF509" w:rsidR="00611C07" w:rsidRDefault="008C1B02" w:rsidP="00611C07">
      <w:pPr>
        <w:spacing w:before="240"/>
      </w:pPr>
      <w:r>
        <w:t>Now</w:t>
      </w:r>
      <w:r w:rsidR="00611C07">
        <w:t xml:space="preserve">, you must calculate the mean household cost for patients who received </w:t>
      </w:r>
      <w:r w:rsidR="00D373F6" w:rsidRPr="00B96E17">
        <w:rPr>
          <w:b/>
          <w:bCs/>
          <w:highlight w:val="yellow"/>
        </w:rPr>
        <w:t>outpatient</w:t>
      </w:r>
      <w:r w:rsidR="00611C07" w:rsidRPr="00B96E17">
        <w:rPr>
          <w:b/>
          <w:bCs/>
          <w:highlight w:val="yellow"/>
        </w:rPr>
        <w:t xml:space="preserve"> </w:t>
      </w:r>
      <w:r w:rsidR="00611C07" w:rsidRPr="002D1078">
        <w:rPr>
          <w:b/>
          <w:bCs/>
          <w:highlight w:val="yellow"/>
        </w:rPr>
        <w:t>care</w:t>
      </w:r>
      <w:r w:rsidR="00611C07" w:rsidRPr="002D1078">
        <w:rPr>
          <w:b/>
          <w:bCs/>
        </w:rPr>
        <w:t xml:space="preserve"> </w:t>
      </w:r>
      <w:r w:rsidR="00611C07" w:rsidRPr="002D1078">
        <w:rPr>
          <w:b/>
          <w:bCs/>
          <w:i/>
          <w:iCs/>
        </w:rPr>
        <w:t>[</w:t>
      </w:r>
      <w:proofErr w:type="spellStart"/>
      <w:r w:rsidR="00611C07" w:rsidRPr="002D1078">
        <w:rPr>
          <w:b/>
          <w:bCs/>
          <w:i/>
          <w:iCs/>
        </w:rPr>
        <w:t>visit_type</w:t>
      </w:r>
      <w:proofErr w:type="spellEnd"/>
      <w:r w:rsidR="00611C07" w:rsidRPr="002D1078">
        <w:rPr>
          <w:b/>
          <w:bCs/>
          <w:i/>
          <w:iCs/>
        </w:rPr>
        <w:t>]</w:t>
      </w:r>
      <w:r w:rsidR="00611C07">
        <w:t xml:space="preserve"> for each type of cost </w:t>
      </w:r>
      <w:r w:rsidR="00611C07" w:rsidRPr="002D1078">
        <w:rPr>
          <w:highlight w:val="yellow"/>
        </w:rPr>
        <w:t>(direct medical, non-medical and indirect costs</w:t>
      </w:r>
      <w:r w:rsidR="00611C07">
        <w:t xml:space="preserve">) by the time of the visit (before, </w:t>
      </w:r>
      <w:r w:rsidR="00611C07" w:rsidRPr="002D1078">
        <w:rPr>
          <w:highlight w:val="yellow"/>
        </w:rPr>
        <w:t>current and after</w:t>
      </w:r>
      <w:r w:rsidR="00611C07">
        <w:t xml:space="preserve">) and by </w:t>
      </w:r>
      <w:r w:rsidR="00611C07" w:rsidRPr="002D1078">
        <w:rPr>
          <w:b/>
          <w:bCs/>
        </w:rPr>
        <w:t>sector</w:t>
      </w:r>
      <w:r w:rsidR="00611C07">
        <w:t xml:space="preserve"> </w:t>
      </w:r>
      <w:r w:rsidR="00611C07" w:rsidRPr="002D1078">
        <w:rPr>
          <w:b/>
          <w:bCs/>
          <w:i/>
          <w:iCs/>
        </w:rPr>
        <w:t>[</w:t>
      </w:r>
      <w:proofErr w:type="spellStart"/>
      <w:r w:rsidR="00611C07" w:rsidRPr="002D1078">
        <w:rPr>
          <w:b/>
          <w:bCs/>
          <w:i/>
          <w:iCs/>
        </w:rPr>
        <w:t>facility_sector</w:t>
      </w:r>
      <w:proofErr w:type="spellEnd"/>
      <w:r w:rsidR="00611C07" w:rsidRPr="002D1078">
        <w:rPr>
          <w:b/>
          <w:bCs/>
          <w:i/>
          <w:iCs/>
        </w:rPr>
        <w:t>]</w:t>
      </w:r>
      <w:r w:rsidR="00611C07" w:rsidRPr="002D1078">
        <w:rPr>
          <w:b/>
          <w:bCs/>
        </w:rPr>
        <w:t>,</w:t>
      </w:r>
      <w:r w:rsidR="00611C07">
        <w:t xml:space="preserve"> as laid out in the table below.</w:t>
      </w:r>
    </w:p>
    <w:p w14:paraId="118311FD" w14:textId="168E8BE5" w:rsidR="009E22F0" w:rsidRPr="00611C07" w:rsidRDefault="00D1601A" w:rsidP="00611C07">
      <w:pPr>
        <w:spacing w:before="240"/>
      </w:pPr>
      <w:r>
        <w:t>A few caregivers reported paying bed fees for ambulatory care</w:t>
      </w:r>
      <w:r w:rsidR="00525E81">
        <w:t>, likely related to hospital fees labeled as “bed charges”.</w:t>
      </w:r>
      <w:r>
        <w:t xml:space="preserve"> </w:t>
      </w:r>
      <w:r w:rsidR="00525E81">
        <w:t>T</w:t>
      </w:r>
      <w:r>
        <w:t xml:space="preserve">hose costs </w:t>
      </w:r>
      <w:r w:rsidR="00525E81">
        <w:t>should be</w:t>
      </w:r>
      <w:r>
        <w:t xml:space="preserve"> negligible.</w:t>
      </w:r>
    </w:p>
    <w:tbl>
      <w:tblPr>
        <w:tblStyle w:val="TableGrid"/>
        <w:tblW w:w="9617" w:type="dxa"/>
        <w:tblLook w:val="04A0" w:firstRow="1" w:lastRow="0" w:firstColumn="1" w:lastColumn="0" w:noHBand="0" w:noVBand="1"/>
      </w:tblPr>
      <w:tblGrid>
        <w:gridCol w:w="535"/>
        <w:gridCol w:w="3510"/>
        <w:gridCol w:w="1393"/>
        <w:gridCol w:w="1393"/>
        <w:gridCol w:w="1393"/>
        <w:gridCol w:w="1393"/>
      </w:tblGrid>
      <w:tr w:rsidR="00780EA7" w:rsidRPr="00DE2841" w14:paraId="79CD499F" w14:textId="77777777" w:rsidTr="005808A6">
        <w:tc>
          <w:tcPr>
            <w:tcW w:w="535" w:type="dxa"/>
          </w:tcPr>
          <w:p w14:paraId="09B95015" w14:textId="77777777" w:rsidR="00780EA7" w:rsidRPr="00DE2841" w:rsidRDefault="00780EA7" w:rsidP="00803C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</w:tcPr>
          <w:p w14:paraId="2541E656" w14:textId="77777777" w:rsidR="00780EA7" w:rsidRPr="00DE2841" w:rsidRDefault="00780EA7" w:rsidP="00803C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72" w:type="dxa"/>
            <w:gridSpan w:val="4"/>
          </w:tcPr>
          <w:p w14:paraId="41A5341E" w14:textId="7FC03027" w:rsidR="00780EA7" w:rsidRPr="00DE2841" w:rsidRDefault="00780EA7" w:rsidP="00803C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Outpatient case</w:t>
            </w:r>
          </w:p>
        </w:tc>
      </w:tr>
      <w:tr w:rsidR="00130328" w:rsidRPr="00DE2841" w14:paraId="53662250" w14:textId="77777777" w:rsidTr="00803C62">
        <w:tc>
          <w:tcPr>
            <w:tcW w:w="535" w:type="dxa"/>
            <w:vMerge w:val="restart"/>
          </w:tcPr>
          <w:p w14:paraId="7442819C" w14:textId="77777777" w:rsidR="00130328" w:rsidRPr="00DE2841" w:rsidRDefault="00130328" w:rsidP="00803C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vMerge w:val="restart"/>
          </w:tcPr>
          <w:p w14:paraId="36734093" w14:textId="77777777" w:rsidR="00130328" w:rsidRPr="00DE2841" w:rsidRDefault="00130328" w:rsidP="00803C62">
            <w:pPr>
              <w:rPr>
                <w:b/>
                <w:bCs/>
                <w:sz w:val="20"/>
                <w:szCs w:val="20"/>
              </w:rPr>
            </w:pPr>
            <w:r w:rsidRPr="00DE2841">
              <w:rPr>
                <w:b/>
                <w:bCs/>
                <w:sz w:val="20"/>
                <w:szCs w:val="20"/>
              </w:rPr>
              <w:t>Type of cost</w:t>
            </w:r>
          </w:p>
        </w:tc>
        <w:tc>
          <w:tcPr>
            <w:tcW w:w="2786" w:type="dxa"/>
            <w:gridSpan w:val="2"/>
          </w:tcPr>
          <w:p w14:paraId="7E810776" w14:textId="77777777" w:rsidR="00130328" w:rsidRPr="00DE2841" w:rsidRDefault="00130328" w:rsidP="00803C62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b/>
                <w:bCs/>
                <w:sz w:val="20"/>
                <w:szCs w:val="20"/>
              </w:rPr>
              <w:t>Public</w:t>
            </w:r>
          </w:p>
        </w:tc>
        <w:tc>
          <w:tcPr>
            <w:tcW w:w="2786" w:type="dxa"/>
            <w:gridSpan w:val="2"/>
          </w:tcPr>
          <w:p w14:paraId="370845AF" w14:textId="77777777" w:rsidR="00130328" w:rsidRPr="00DE2841" w:rsidRDefault="00130328" w:rsidP="00803C62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b/>
                <w:bCs/>
                <w:sz w:val="20"/>
                <w:szCs w:val="20"/>
              </w:rPr>
              <w:t>Private for-profit</w:t>
            </w:r>
          </w:p>
        </w:tc>
      </w:tr>
      <w:tr w:rsidR="00792BB6" w:rsidRPr="00DE2841" w14:paraId="2FD6F641" w14:textId="77777777" w:rsidTr="00803C62">
        <w:tc>
          <w:tcPr>
            <w:tcW w:w="535" w:type="dxa"/>
            <w:vMerge/>
          </w:tcPr>
          <w:p w14:paraId="103F4BCE" w14:textId="77777777" w:rsidR="00792BB6" w:rsidRPr="00DE2841" w:rsidRDefault="00792BB6" w:rsidP="00792B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vMerge/>
          </w:tcPr>
          <w:p w14:paraId="674BD129" w14:textId="77777777" w:rsidR="00792BB6" w:rsidRPr="00DE2841" w:rsidRDefault="00792BB6" w:rsidP="00792B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</w:tcPr>
          <w:p w14:paraId="62A3FBFE" w14:textId="44E4F936" w:rsidR="00792BB6" w:rsidRPr="00DE2841" w:rsidRDefault="00792BB6" w:rsidP="00792BB6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Mean ($)</w:t>
            </w:r>
          </w:p>
        </w:tc>
        <w:tc>
          <w:tcPr>
            <w:tcW w:w="1393" w:type="dxa"/>
          </w:tcPr>
          <w:p w14:paraId="480720E8" w14:textId="77956541" w:rsidR="00792BB6" w:rsidRPr="00DE2841" w:rsidRDefault="00792BB6" w:rsidP="00792BB6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(%)</w:t>
            </w:r>
          </w:p>
        </w:tc>
        <w:tc>
          <w:tcPr>
            <w:tcW w:w="1393" w:type="dxa"/>
          </w:tcPr>
          <w:p w14:paraId="548631C2" w14:textId="5C34E6DD" w:rsidR="00792BB6" w:rsidRPr="00DE2841" w:rsidRDefault="00792BB6" w:rsidP="00792BB6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Mean ($)</w:t>
            </w:r>
          </w:p>
        </w:tc>
        <w:tc>
          <w:tcPr>
            <w:tcW w:w="1393" w:type="dxa"/>
          </w:tcPr>
          <w:p w14:paraId="3B2FB246" w14:textId="5BA622E4" w:rsidR="00792BB6" w:rsidRPr="00DE2841" w:rsidRDefault="00792BB6" w:rsidP="00792BB6">
            <w:pPr>
              <w:jc w:val="center"/>
              <w:rPr>
                <w:b/>
                <w:bCs/>
                <w:sz w:val="20"/>
                <w:szCs w:val="20"/>
              </w:rPr>
            </w:pPr>
            <w:r w:rsidRPr="00DE2841">
              <w:rPr>
                <w:sz w:val="20"/>
                <w:szCs w:val="20"/>
              </w:rPr>
              <w:t>(%)</w:t>
            </w:r>
          </w:p>
        </w:tc>
      </w:tr>
      <w:tr w:rsidR="00792BB6" w:rsidRPr="00DE2841" w14:paraId="3577475F" w14:textId="77777777" w:rsidTr="00803C62">
        <w:tc>
          <w:tcPr>
            <w:tcW w:w="535" w:type="dxa"/>
            <w:vMerge w:val="restart"/>
            <w:textDirection w:val="btLr"/>
          </w:tcPr>
          <w:p w14:paraId="64B1F8BF" w14:textId="4837D38C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 w:rsidRPr="00DE2841">
              <w:rPr>
                <w:rFonts w:cstheme="minorHAnsi"/>
                <w:sz w:val="20"/>
                <w:szCs w:val="20"/>
              </w:rPr>
              <w:t>Before</w:t>
            </w:r>
            <w:r w:rsidRPr="00DE2841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10" w:type="dxa"/>
            <w:vAlign w:val="bottom"/>
          </w:tcPr>
          <w:p w14:paraId="1AA0AF20" w14:textId="7778B119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Consultation fee</w:t>
            </w:r>
          </w:p>
        </w:tc>
        <w:tc>
          <w:tcPr>
            <w:tcW w:w="1393" w:type="dxa"/>
            <w:vAlign w:val="bottom"/>
          </w:tcPr>
          <w:p w14:paraId="216B1C25" w14:textId="3947C97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5236FCA" w14:textId="54DCE4F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B8462A3" w14:textId="04232F5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0C8E148" w14:textId="2F05949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6BA31C95" w14:textId="77777777" w:rsidTr="00803C62">
        <w:tc>
          <w:tcPr>
            <w:tcW w:w="535" w:type="dxa"/>
            <w:vMerge/>
            <w:textDirection w:val="btLr"/>
          </w:tcPr>
          <w:p w14:paraId="3BF9D48A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A5B8CF1" w14:textId="04EF4D9B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Investigations charges</w:t>
            </w:r>
          </w:p>
        </w:tc>
        <w:tc>
          <w:tcPr>
            <w:tcW w:w="1393" w:type="dxa"/>
            <w:vAlign w:val="bottom"/>
          </w:tcPr>
          <w:p w14:paraId="253AFF73" w14:textId="18F0B7BF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366A908" w14:textId="09262F49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46F71F8" w14:textId="50D1513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2741DAB" w14:textId="1207D05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6E4633B7" w14:textId="77777777" w:rsidTr="00803C62">
        <w:tc>
          <w:tcPr>
            <w:tcW w:w="535" w:type="dxa"/>
            <w:vMerge/>
            <w:textDirection w:val="btLr"/>
          </w:tcPr>
          <w:p w14:paraId="6B8C7CE2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79FD494" w14:textId="5AE89A3D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proofErr w:type="gramStart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Medications</w:t>
            </w:r>
            <w:proofErr w:type="gramEnd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 xml:space="preserve"> cost</w:t>
            </w:r>
          </w:p>
        </w:tc>
        <w:tc>
          <w:tcPr>
            <w:tcW w:w="1393" w:type="dxa"/>
            <w:vAlign w:val="bottom"/>
          </w:tcPr>
          <w:p w14:paraId="19AAE997" w14:textId="6022B7B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CD005B2" w14:textId="4B00289C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3774E36" w14:textId="73EFA0F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3005192" w14:textId="65C5E503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1CAD5E98" w14:textId="77777777" w:rsidTr="00803C62">
        <w:tc>
          <w:tcPr>
            <w:tcW w:w="535" w:type="dxa"/>
            <w:vMerge/>
            <w:textDirection w:val="btLr"/>
          </w:tcPr>
          <w:p w14:paraId="163AE00E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BB23434" w14:textId="1248BC4D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Bed stay fee</w:t>
            </w:r>
          </w:p>
        </w:tc>
        <w:tc>
          <w:tcPr>
            <w:tcW w:w="1393" w:type="dxa"/>
            <w:vAlign w:val="bottom"/>
          </w:tcPr>
          <w:p w14:paraId="2E8994CB" w14:textId="385EAB83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F1E0AC8" w14:textId="79DD42F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E908F18" w14:textId="21DB6C7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ACE700C" w14:textId="2EEEFFE3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4D1DA40D" w14:textId="77777777" w:rsidTr="00803C62">
        <w:tc>
          <w:tcPr>
            <w:tcW w:w="535" w:type="dxa"/>
            <w:vMerge/>
            <w:textDirection w:val="btLr"/>
          </w:tcPr>
          <w:p w14:paraId="4212A5B7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06C35AB" w14:textId="0ECED9C6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Meal costs</w:t>
            </w:r>
          </w:p>
        </w:tc>
        <w:tc>
          <w:tcPr>
            <w:tcW w:w="1393" w:type="dxa"/>
            <w:vAlign w:val="bottom"/>
          </w:tcPr>
          <w:p w14:paraId="3253D94F" w14:textId="039BAE2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5C46CA9" w14:textId="68C5B41D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B897BBD" w14:textId="03A840AC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145CF487" w14:textId="22E699D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6E47579E" w14:textId="77777777" w:rsidTr="00803C62">
        <w:tc>
          <w:tcPr>
            <w:tcW w:w="535" w:type="dxa"/>
            <w:vMerge/>
            <w:textDirection w:val="btLr"/>
          </w:tcPr>
          <w:p w14:paraId="052B6BBB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DD092B6" w14:textId="77777777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Other non-medical costs</w:t>
            </w:r>
          </w:p>
        </w:tc>
        <w:tc>
          <w:tcPr>
            <w:tcW w:w="1393" w:type="dxa"/>
            <w:vAlign w:val="bottom"/>
          </w:tcPr>
          <w:p w14:paraId="75994FA4" w14:textId="5D05630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15914CC7" w14:textId="7C517BC0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23B2E10" w14:textId="27D39D97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362BF08" w14:textId="0673E98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4E9FE40D" w14:textId="77777777" w:rsidTr="00803C62">
        <w:tc>
          <w:tcPr>
            <w:tcW w:w="535" w:type="dxa"/>
            <w:vMerge w:val="restart"/>
            <w:textDirection w:val="btLr"/>
          </w:tcPr>
          <w:p w14:paraId="41F944B4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DE2841">
              <w:rPr>
                <w:rFonts w:cstheme="minorHAnsi"/>
                <w:sz w:val="20"/>
                <w:szCs w:val="20"/>
              </w:rPr>
              <w:t>Current</w:t>
            </w:r>
          </w:p>
        </w:tc>
        <w:tc>
          <w:tcPr>
            <w:tcW w:w="3510" w:type="dxa"/>
            <w:vAlign w:val="bottom"/>
          </w:tcPr>
          <w:p w14:paraId="12CD946C" w14:textId="5E9FBD37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Consultation fee</w:t>
            </w:r>
          </w:p>
        </w:tc>
        <w:tc>
          <w:tcPr>
            <w:tcW w:w="1393" w:type="dxa"/>
            <w:vAlign w:val="bottom"/>
          </w:tcPr>
          <w:p w14:paraId="73C39D57" w14:textId="0C2DE4C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27815F5" w14:textId="2B8443E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3EF1B84" w14:textId="78C4A89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6FF63AE" w14:textId="32B58539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3FEDE579" w14:textId="77777777" w:rsidTr="00803C62">
        <w:tc>
          <w:tcPr>
            <w:tcW w:w="535" w:type="dxa"/>
            <w:vMerge/>
            <w:textDirection w:val="btLr"/>
          </w:tcPr>
          <w:p w14:paraId="66FC9864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36F3416" w14:textId="53224835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Investigations charges</w:t>
            </w:r>
          </w:p>
        </w:tc>
        <w:tc>
          <w:tcPr>
            <w:tcW w:w="1393" w:type="dxa"/>
            <w:vAlign w:val="bottom"/>
          </w:tcPr>
          <w:p w14:paraId="5C2DD7DA" w14:textId="05E17F92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5BEB84F" w14:textId="2823F10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0B1A10A" w14:textId="690CB90C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197BDD85" w14:textId="57AED420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1B12FF64" w14:textId="77777777" w:rsidTr="00803C62">
        <w:tc>
          <w:tcPr>
            <w:tcW w:w="535" w:type="dxa"/>
            <w:vMerge/>
            <w:textDirection w:val="btLr"/>
          </w:tcPr>
          <w:p w14:paraId="2489289A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3CE76706" w14:textId="548AD49F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proofErr w:type="gramStart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Medications</w:t>
            </w:r>
            <w:proofErr w:type="gramEnd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 xml:space="preserve"> cost</w:t>
            </w:r>
          </w:p>
        </w:tc>
        <w:tc>
          <w:tcPr>
            <w:tcW w:w="1393" w:type="dxa"/>
            <w:vAlign w:val="bottom"/>
          </w:tcPr>
          <w:p w14:paraId="14682B2C" w14:textId="176F652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B4CF03A" w14:textId="238098B7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1A8D895" w14:textId="70E88699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5899B2D" w14:textId="36E7AD1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649C2281" w14:textId="77777777" w:rsidTr="00803C62">
        <w:tc>
          <w:tcPr>
            <w:tcW w:w="535" w:type="dxa"/>
            <w:vMerge/>
            <w:textDirection w:val="btLr"/>
          </w:tcPr>
          <w:p w14:paraId="42DC6456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1C021C3F" w14:textId="50C3FE31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  <w:vertAlign w:val="superscript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Bed stay fee</w:t>
            </w:r>
          </w:p>
        </w:tc>
        <w:tc>
          <w:tcPr>
            <w:tcW w:w="1393" w:type="dxa"/>
            <w:vAlign w:val="bottom"/>
          </w:tcPr>
          <w:p w14:paraId="18027109" w14:textId="0E52C1A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0B71912" w14:textId="07777F13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B49A738" w14:textId="296449FF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3A10DD2" w14:textId="27880CE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050D7004" w14:textId="77777777" w:rsidTr="00803C62">
        <w:tc>
          <w:tcPr>
            <w:tcW w:w="535" w:type="dxa"/>
            <w:vMerge/>
            <w:textDirection w:val="btLr"/>
          </w:tcPr>
          <w:p w14:paraId="54E49A4F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100B4AB" w14:textId="4289E0D8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Transportation costs</w:t>
            </w:r>
          </w:p>
        </w:tc>
        <w:tc>
          <w:tcPr>
            <w:tcW w:w="1393" w:type="dxa"/>
            <w:vAlign w:val="bottom"/>
          </w:tcPr>
          <w:p w14:paraId="731FFA81" w14:textId="1C52C9ED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CDA26C4" w14:textId="747DE1F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80E0971" w14:textId="79B6CA5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D8CFE87" w14:textId="17DC4E5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3DB17FD8" w14:textId="77777777" w:rsidTr="00803C62">
        <w:tc>
          <w:tcPr>
            <w:tcW w:w="535" w:type="dxa"/>
            <w:vMerge/>
            <w:textDirection w:val="btLr"/>
          </w:tcPr>
          <w:p w14:paraId="6F8EFD4D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5B98677C" w14:textId="4A112540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Meal costs</w:t>
            </w:r>
          </w:p>
        </w:tc>
        <w:tc>
          <w:tcPr>
            <w:tcW w:w="1393" w:type="dxa"/>
            <w:vAlign w:val="bottom"/>
          </w:tcPr>
          <w:p w14:paraId="00C6EB46" w14:textId="27953F6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A3C8D21" w14:textId="3D8EBA7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FFF2DBE" w14:textId="7993FE46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B8A8F8A" w14:textId="2F19530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1AED02D6" w14:textId="77777777" w:rsidTr="00803C62">
        <w:tc>
          <w:tcPr>
            <w:tcW w:w="535" w:type="dxa"/>
            <w:vMerge/>
            <w:textDirection w:val="btLr"/>
          </w:tcPr>
          <w:p w14:paraId="5D824BB9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A9FD245" w14:textId="3F1F1ECF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Other non-medical costs</w:t>
            </w:r>
          </w:p>
        </w:tc>
        <w:tc>
          <w:tcPr>
            <w:tcW w:w="1393" w:type="dxa"/>
            <w:vAlign w:val="bottom"/>
          </w:tcPr>
          <w:p w14:paraId="105287A5" w14:textId="5232FEC3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92A91F8" w14:textId="227DE12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12EA672" w14:textId="453BCEE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5B42499" w14:textId="23AD2A4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68DA26C2" w14:textId="77777777" w:rsidTr="00803C62">
        <w:tc>
          <w:tcPr>
            <w:tcW w:w="535" w:type="dxa"/>
            <w:vMerge w:val="restart"/>
            <w:textDirection w:val="btLr"/>
          </w:tcPr>
          <w:p w14:paraId="1192977F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 w:rsidRPr="00DE2841">
              <w:rPr>
                <w:rFonts w:cstheme="minorHAnsi"/>
                <w:sz w:val="20"/>
                <w:szCs w:val="20"/>
              </w:rPr>
              <w:t>After</w:t>
            </w:r>
            <w:r w:rsidRPr="00DE2841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510" w:type="dxa"/>
            <w:vAlign w:val="bottom"/>
          </w:tcPr>
          <w:p w14:paraId="3FCAAF1D" w14:textId="2A6923E2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Consultation fee</w:t>
            </w:r>
          </w:p>
        </w:tc>
        <w:tc>
          <w:tcPr>
            <w:tcW w:w="1393" w:type="dxa"/>
            <w:vAlign w:val="bottom"/>
          </w:tcPr>
          <w:p w14:paraId="5DACCC6A" w14:textId="360F7EB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92AF964" w14:textId="6A00A6E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0AE46F9" w14:textId="6DA18F3A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8E5898A" w14:textId="09647322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1ABDE059" w14:textId="77777777" w:rsidTr="00803C62">
        <w:tc>
          <w:tcPr>
            <w:tcW w:w="535" w:type="dxa"/>
            <w:vMerge/>
            <w:textDirection w:val="btLr"/>
          </w:tcPr>
          <w:p w14:paraId="140DC017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E8EDD23" w14:textId="6EA65409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Investigations charges</w:t>
            </w:r>
          </w:p>
        </w:tc>
        <w:tc>
          <w:tcPr>
            <w:tcW w:w="1393" w:type="dxa"/>
            <w:vAlign w:val="bottom"/>
          </w:tcPr>
          <w:p w14:paraId="79C67D0D" w14:textId="59684646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EB846F2" w14:textId="1748A82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E86890F" w14:textId="6634EBD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A44C171" w14:textId="0B7D6FC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48992A39" w14:textId="77777777" w:rsidTr="00803C62">
        <w:tc>
          <w:tcPr>
            <w:tcW w:w="535" w:type="dxa"/>
            <w:vMerge/>
            <w:textDirection w:val="btLr"/>
          </w:tcPr>
          <w:p w14:paraId="01547713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068C4FC" w14:textId="686F44FB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proofErr w:type="gramStart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Medications</w:t>
            </w:r>
            <w:proofErr w:type="gramEnd"/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 xml:space="preserve"> cost</w:t>
            </w:r>
          </w:p>
        </w:tc>
        <w:tc>
          <w:tcPr>
            <w:tcW w:w="1393" w:type="dxa"/>
            <w:vAlign w:val="bottom"/>
          </w:tcPr>
          <w:p w14:paraId="6E59AA0C" w14:textId="4340DB17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0DD840A" w14:textId="2435E93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D1F1E44" w14:textId="50FD65C4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DD8FE1B" w14:textId="105CBE4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69CF267C" w14:textId="77777777" w:rsidTr="00803C62">
        <w:tc>
          <w:tcPr>
            <w:tcW w:w="535" w:type="dxa"/>
            <w:vMerge/>
            <w:textDirection w:val="btLr"/>
          </w:tcPr>
          <w:p w14:paraId="36F5B36F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AF1844A" w14:textId="5AE253BF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color w:val="002C71" w:themeColor="accent3"/>
                <w:sz w:val="20"/>
                <w:szCs w:val="20"/>
              </w:rPr>
              <w:t>Bed stay fee</w:t>
            </w:r>
          </w:p>
        </w:tc>
        <w:tc>
          <w:tcPr>
            <w:tcW w:w="1393" w:type="dxa"/>
            <w:vAlign w:val="bottom"/>
          </w:tcPr>
          <w:p w14:paraId="6E6CD1FD" w14:textId="3D3AD53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FC0BF35" w14:textId="67798D9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0744E77" w14:textId="70DCF395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08F2E887" w14:textId="2A21E1B7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76328A3A" w14:textId="77777777" w:rsidTr="00803C62">
        <w:tc>
          <w:tcPr>
            <w:tcW w:w="535" w:type="dxa"/>
            <w:vMerge/>
            <w:textDirection w:val="btLr"/>
          </w:tcPr>
          <w:p w14:paraId="4B04452A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DDE43CE" w14:textId="43215E59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Transportation costs</w:t>
            </w:r>
          </w:p>
        </w:tc>
        <w:tc>
          <w:tcPr>
            <w:tcW w:w="1393" w:type="dxa"/>
            <w:vAlign w:val="bottom"/>
          </w:tcPr>
          <w:p w14:paraId="52DC3716" w14:textId="5EAF5AD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53A2D91" w14:textId="58415D9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3F30712" w14:textId="04695728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1D62E687" w14:textId="151291A0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209C4F27" w14:textId="77777777" w:rsidTr="00803C62">
        <w:tc>
          <w:tcPr>
            <w:tcW w:w="535" w:type="dxa"/>
            <w:vMerge/>
            <w:textDirection w:val="btLr"/>
          </w:tcPr>
          <w:p w14:paraId="0BEDD453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3DF7345E" w14:textId="402AEE9F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Meal costs</w:t>
            </w:r>
          </w:p>
        </w:tc>
        <w:tc>
          <w:tcPr>
            <w:tcW w:w="1393" w:type="dxa"/>
            <w:vAlign w:val="bottom"/>
          </w:tcPr>
          <w:p w14:paraId="4FA0C72D" w14:textId="60017A2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605D8B2" w14:textId="7DB9E7E0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9570C38" w14:textId="7D248972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6B7C74DE" w14:textId="083BE749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101F5CAB" w14:textId="77777777" w:rsidTr="00803C62">
        <w:tc>
          <w:tcPr>
            <w:tcW w:w="535" w:type="dxa"/>
            <w:vMerge/>
            <w:textDirection w:val="btLr"/>
          </w:tcPr>
          <w:p w14:paraId="2795513A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2659F18B" w14:textId="23C9D320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color w:val="C00000"/>
                <w:sz w:val="20"/>
                <w:szCs w:val="20"/>
              </w:rPr>
              <w:t>Other non-medical costs</w:t>
            </w:r>
          </w:p>
        </w:tc>
        <w:tc>
          <w:tcPr>
            <w:tcW w:w="1393" w:type="dxa"/>
            <w:vAlign w:val="bottom"/>
          </w:tcPr>
          <w:p w14:paraId="6394224F" w14:textId="065BF3ED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44F50F1C" w14:textId="0240ADE6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85179EB" w14:textId="5D9A4472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8BEF08E" w14:textId="33B90FA7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7D51D0CF" w14:textId="77777777" w:rsidTr="00803C62">
        <w:tc>
          <w:tcPr>
            <w:tcW w:w="535" w:type="dxa"/>
            <w:vMerge w:val="restart"/>
            <w:textDirection w:val="btLr"/>
          </w:tcPr>
          <w:p w14:paraId="1E32C0DF" w14:textId="77777777" w:rsidR="00792BB6" w:rsidRPr="00DE2841" w:rsidRDefault="00792BB6" w:rsidP="00792BB6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DE2841">
              <w:rPr>
                <w:rFonts w:cstheme="minorHAnsi"/>
                <w:sz w:val="20"/>
                <w:szCs w:val="20"/>
              </w:rPr>
              <w:t>Overall</w:t>
            </w:r>
          </w:p>
        </w:tc>
        <w:tc>
          <w:tcPr>
            <w:tcW w:w="3510" w:type="dxa"/>
            <w:vAlign w:val="bottom"/>
          </w:tcPr>
          <w:p w14:paraId="1C1E000F" w14:textId="798BE4F6" w:rsidR="00792BB6" w:rsidRPr="00DE2841" w:rsidRDefault="00792BB6" w:rsidP="00792BB6">
            <w:pPr>
              <w:rPr>
                <w:color w:val="002C71" w:themeColor="accent3"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color w:val="002C71" w:themeColor="accent3"/>
                <w:sz w:val="20"/>
                <w:szCs w:val="20"/>
              </w:rPr>
              <w:t>Total direct medical cost</w:t>
            </w:r>
          </w:p>
        </w:tc>
        <w:tc>
          <w:tcPr>
            <w:tcW w:w="1393" w:type="dxa"/>
            <w:vAlign w:val="bottom"/>
          </w:tcPr>
          <w:p w14:paraId="45F4F925" w14:textId="3BA67C1D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206D509" w14:textId="4A12507C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3B2796E2" w14:textId="4FE2C7A8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8D4230E" w14:textId="10A97464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3283378F" w14:textId="77777777" w:rsidTr="00803C62">
        <w:tc>
          <w:tcPr>
            <w:tcW w:w="535" w:type="dxa"/>
            <w:vMerge/>
            <w:vAlign w:val="bottom"/>
          </w:tcPr>
          <w:p w14:paraId="46C497CD" w14:textId="77777777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7F005E06" w14:textId="274ABEF1" w:rsidR="00792BB6" w:rsidRPr="00DE2841" w:rsidRDefault="00792BB6" w:rsidP="00792BB6">
            <w:pPr>
              <w:rPr>
                <w:color w:val="C00000"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color w:val="C00000"/>
                <w:sz w:val="20"/>
                <w:szCs w:val="20"/>
              </w:rPr>
              <w:t>Total direct non-medical cost</w:t>
            </w:r>
          </w:p>
        </w:tc>
        <w:tc>
          <w:tcPr>
            <w:tcW w:w="1393" w:type="dxa"/>
            <w:vAlign w:val="bottom"/>
          </w:tcPr>
          <w:p w14:paraId="4C24021E" w14:textId="70F01A5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1C720F25" w14:textId="52A07688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EBBB48A" w14:textId="416B7626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6209F184" w14:textId="7CF440E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3E123FAC" w14:textId="77777777" w:rsidTr="00803C62">
        <w:tc>
          <w:tcPr>
            <w:tcW w:w="535" w:type="dxa"/>
            <w:vMerge/>
            <w:vAlign w:val="bottom"/>
          </w:tcPr>
          <w:p w14:paraId="6EF74449" w14:textId="77777777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1F038E78" w14:textId="7E268860" w:rsidR="00792BB6" w:rsidRPr="00DE2841" w:rsidRDefault="00792BB6" w:rsidP="00792BB6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Total direct cost</w:t>
            </w:r>
          </w:p>
        </w:tc>
        <w:tc>
          <w:tcPr>
            <w:tcW w:w="1393" w:type="dxa"/>
            <w:vAlign w:val="bottom"/>
          </w:tcPr>
          <w:p w14:paraId="667D6570" w14:textId="6F944C8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3A95D57" w14:textId="12FF84BF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436EC2C6" w14:textId="4C1D16C6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0B32FCA0" w14:textId="4630759E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482B23CF" w14:textId="77777777" w:rsidTr="00803C62">
        <w:tc>
          <w:tcPr>
            <w:tcW w:w="535" w:type="dxa"/>
            <w:vMerge/>
            <w:vAlign w:val="bottom"/>
          </w:tcPr>
          <w:p w14:paraId="5D217024" w14:textId="77777777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66D7F9EE" w14:textId="6AE21402" w:rsidR="00792BB6" w:rsidRPr="00DE2841" w:rsidRDefault="00792BB6" w:rsidP="00792BB6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Total indirect cost</w:t>
            </w:r>
          </w:p>
        </w:tc>
        <w:tc>
          <w:tcPr>
            <w:tcW w:w="1393" w:type="dxa"/>
            <w:vAlign w:val="bottom"/>
          </w:tcPr>
          <w:p w14:paraId="069C0C09" w14:textId="5C42B97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B867051" w14:textId="1A43D512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5F8F8BFF" w14:textId="565BC93C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20FA94CC" w14:textId="2749D421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92BB6" w:rsidRPr="00DE2841" w14:paraId="7DDBABCB" w14:textId="77777777" w:rsidTr="00803C62">
        <w:tc>
          <w:tcPr>
            <w:tcW w:w="535" w:type="dxa"/>
            <w:vMerge/>
            <w:vAlign w:val="bottom"/>
          </w:tcPr>
          <w:p w14:paraId="3A09A3E7" w14:textId="77777777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1EE19762" w14:textId="03D704DC" w:rsidR="00792BB6" w:rsidRPr="00DE2841" w:rsidRDefault="00792BB6" w:rsidP="00792BB6">
            <w:pPr>
              <w:rPr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1393" w:type="dxa"/>
            <w:vAlign w:val="bottom"/>
          </w:tcPr>
          <w:p w14:paraId="4F79427F" w14:textId="4DA8865B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9F8EF4E" w14:textId="0432FE57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393" w:type="dxa"/>
            <w:vAlign w:val="bottom"/>
          </w:tcPr>
          <w:p w14:paraId="5E017620" w14:textId="0F1D3E4F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791D8DF3" w14:textId="3353FBBD" w:rsidR="00792BB6" w:rsidRPr="00DE2841" w:rsidRDefault="00792BB6" w:rsidP="00792BB6">
            <w:pPr>
              <w:jc w:val="right"/>
              <w:rPr>
                <w:rFonts w:cstheme="minorHAnsi"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>100%</w:t>
            </w:r>
          </w:p>
        </w:tc>
      </w:tr>
      <w:tr w:rsidR="00792BB6" w:rsidRPr="00DE2841" w14:paraId="7EDD6CEA" w14:textId="77777777" w:rsidTr="00E81B99">
        <w:tc>
          <w:tcPr>
            <w:tcW w:w="535" w:type="dxa"/>
            <w:vMerge/>
            <w:vAlign w:val="bottom"/>
          </w:tcPr>
          <w:p w14:paraId="150BEBC1" w14:textId="77777777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56014EC" w14:textId="32195C82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 xml:space="preserve">Total time loss </w:t>
            </w:r>
            <w:r w:rsidRPr="00DE2841">
              <w:rPr>
                <w:rFonts w:cstheme="minorHAnsi"/>
                <w:sz w:val="20"/>
                <w:szCs w:val="20"/>
              </w:rPr>
              <w:t>(in days)</w:t>
            </w:r>
          </w:p>
        </w:tc>
        <w:tc>
          <w:tcPr>
            <w:tcW w:w="1393" w:type="dxa"/>
            <w:vAlign w:val="bottom"/>
          </w:tcPr>
          <w:p w14:paraId="520F51FD" w14:textId="41EB3A6A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30C92FDA" w14:textId="77777777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313D88FA" w14:textId="553734A3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20BC9CF0" w14:textId="77777777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92BB6" w:rsidRPr="00DE2841" w14:paraId="70D9FF02" w14:textId="77777777" w:rsidTr="00E81B99">
        <w:tc>
          <w:tcPr>
            <w:tcW w:w="535" w:type="dxa"/>
            <w:vMerge/>
            <w:vAlign w:val="bottom"/>
          </w:tcPr>
          <w:p w14:paraId="519974F2" w14:textId="77777777" w:rsidR="00792BB6" w:rsidRPr="00DE2841" w:rsidRDefault="00792BB6" w:rsidP="0079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  <w:vAlign w:val="bottom"/>
          </w:tcPr>
          <w:p w14:paraId="072847E7" w14:textId="0400351D" w:rsidR="00792BB6" w:rsidRPr="00DE2841" w:rsidRDefault="00792BB6" w:rsidP="00792BB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E2841">
              <w:rPr>
                <w:rFonts w:cstheme="minorHAnsi"/>
                <w:b/>
                <w:bCs/>
                <w:sz w:val="20"/>
                <w:szCs w:val="20"/>
              </w:rPr>
              <w:t xml:space="preserve">Total time loss </w:t>
            </w:r>
            <w:r w:rsidRPr="00DE2841">
              <w:rPr>
                <w:rFonts w:cstheme="minorHAnsi"/>
                <w:sz w:val="20"/>
                <w:szCs w:val="20"/>
              </w:rPr>
              <w:t>(in hours)</w:t>
            </w:r>
          </w:p>
        </w:tc>
        <w:tc>
          <w:tcPr>
            <w:tcW w:w="1393" w:type="dxa"/>
            <w:vAlign w:val="bottom"/>
          </w:tcPr>
          <w:p w14:paraId="2F5B102F" w14:textId="6A177C73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53889571" w14:textId="77777777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bottom"/>
          </w:tcPr>
          <w:p w14:paraId="39D9FCFF" w14:textId="782CCF3E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  <w:vAlign w:val="bottom"/>
          </w:tcPr>
          <w:p w14:paraId="7ACBA085" w14:textId="77777777" w:rsidR="00792BB6" w:rsidRPr="00DE2841" w:rsidRDefault="00792BB6" w:rsidP="00792BB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6F5A8926" w14:textId="113F8046" w:rsidR="00130328" w:rsidRPr="00306C2D" w:rsidRDefault="00130328" w:rsidP="00130328">
      <w:pPr>
        <w:ind w:left="720" w:hanging="720"/>
      </w:pPr>
      <w:r>
        <w:t>Notes:</w:t>
      </w:r>
      <w:r>
        <w:tab/>
      </w:r>
      <w:r>
        <w:rPr>
          <w:vertAlign w:val="superscript"/>
        </w:rPr>
        <w:t>1</w:t>
      </w:r>
      <w:r>
        <w:t xml:space="preserve"> Costs from before (ending in _1) and after (_3) the current healthcare facility visit may have been incurred at a facility from a different sector and type than the one selected.</w:t>
      </w:r>
    </w:p>
    <w:p w14:paraId="7F4C6120" w14:textId="77777777" w:rsidR="00130328" w:rsidRDefault="00130328" w:rsidP="00130328">
      <w:r>
        <w:br w:type="page"/>
      </w:r>
    </w:p>
    <w:p w14:paraId="7F0F2FD2" w14:textId="2DB011FC" w:rsidR="009234C6" w:rsidRPr="00206EFE" w:rsidRDefault="00165CEE" w:rsidP="009234C6">
      <w:pPr>
        <w:pStyle w:val="Heading2"/>
      </w:pPr>
      <w:r>
        <w:t>Describe your findings</w:t>
      </w:r>
    </w:p>
    <w:p w14:paraId="3D2AD087" w14:textId="20BE75D0" w:rsidR="00A514EA" w:rsidRPr="00206EFE" w:rsidRDefault="00206EFE" w:rsidP="00206EFE">
      <w:pPr>
        <w:spacing w:before="240"/>
      </w:pPr>
      <w:r>
        <w:t xml:space="preserve">Discuss the findings you reported for inpatient and outpatient care in the public and private for-profit sectors. </w:t>
      </w:r>
      <w:r w:rsidR="00A514EA" w:rsidRPr="00206EFE">
        <w:t xml:space="preserve">You </w:t>
      </w:r>
      <w:r w:rsidR="00601764" w:rsidRPr="00206EFE">
        <w:t>should cover the following points</w:t>
      </w:r>
      <w:r w:rsidR="00A514EA" w:rsidRPr="00206EFE">
        <w:t>:</w:t>
      </w:r>
    </w:p>
    <w:p w14:paraId="6F502113" w14:textId="77777777" w:rsidR="00855A8B" w:rsidRDefault="00165CEE" w:rsidP="00206EFE">
      <w:pPr>
        <w:pStyle w:val="ListParagraph"/>
        <w:numPr>
          <w:ilvl w:val="0"/>
          <w:numId w:val="11"/>
        </w:numPr>
        <w:contextualSpacing w:val="0"/>
      </w:pPr>
      <w:r w:rsidRPr="00206EFE">
        <w:t xml:space="preserve">What </w:t>
      </w:r>
      <w:r w:rsidRPr="00855A8B">
        <w:rPr>
          <w:highlight w:val="yellow"/>
        </w:rPr>
        <w:t>differences in household costs do you observe between the public and the private for-profit sectors?</w:t>
      </w:r>
      <w:r w:rsidR="00206EFE">
        <w:t xml:space="preserve">  </w:t>
      </w:r>
    </w:p>
    <w:p w14:paraId="1F1B25DF" w14:textId="51D4E488" w:rsidR="00760740" w:rsidRPr="00206EFE" w:rsidRDefault="00206EFE" w:rsidP="00855A8B">
      <w:pPr>
        <w:pStyle w:val="ListParagraph"/>
        <w:numPr>
          <w:ilvl w:val="1"/>
          <w:numId w:val="11"/>
        </w:numPr>
        <w:contextualSpacing w:val="0"/>
      </w:pPr>
      <w:r w:rsidRPr="00855A8B">
        <w:rPr>
          <w:u w:val="single"/>
        </w:rPr>
        <w:t>Does it suggest that patients using private for-profit are wealthier</w:t>
      </w:r>
      <w:r>
        <w:t>?</w:t>
      </w:r>
    </w:p>
    <w:p w14:paraId="0EDBD2C9" w14:textId="06CB1F62" w:rsidR="00165CEE" w:rsidRPr="00855A8B" w:rsidRDefault="00A6739A" w:rsidP="00206EFE">
      <w:pPr>
        <w:pStyle w:val="ListParagraph"/>
        <w:numPr>
          <w:ilvl w:val="0"/>
          <w:numId w:val="11"/>
        </w:numPr>
        <w:contextualSpacing w:val="0"/>
        <w:rPr>
          <w:highlight w:val="yellow"/>
        </w:rPr>
      </w:pPr>
      <w:r w:rsidRPr="00855A8B">
        <w:rPr>
          <w:highlight w:val="yellow"/>
        </w:rPr>
        <w:t xml:space="preserve">Which input takes the largest proportion of </w:t>
      </w:r>
      <w:r w:rsidRPr="00855A8B">
        <w:rPr>
          <w:b/>
          <w:bCs/>
          <w:color w:val="002C71" w:themeColor="accent3"/>
          <w:highlight w:val="yellow"/>
        </w:rPr>
        <w:t>direct medical</w:t>
      </w:r>
      <w:r w:rsidRPr="00855A8B">
        <w:rPr>
          <w:color w:val="002C71" w:themeColor="accent3"/>
          <w:highlight w:val="yellow"/>
        </w:rPr>
        <w:t xml:space="preserve"> </w:t>
      </w:r>
      <w:r w:rsidR="008A49B9" w:rsidRPr="00855A8B">
        <w:rPr>
          <w:highlight w:val="yellow"/>
        </w:rPr>
        <w:t>for inpatient and outpatient care</w:t>
      </w:r>
      <w:r w:rsidRPr="00855A8B">
        <w:rPr>
          <w:highlight w:val="yellow"/>
        </w:rPr>
        <w:t>?</w:t>
      </w:r>
    </w:p>
    <w:p w14:paraId="77697A50" w14:textId="77777777" w:rsidR="00855A8B" w:rsidRDefault="0056239B" w:rsidP="00206EFE">
      <w:pPr>
        <w:pStyle w:val="ListParagraph"/>
        <w:numPr>
          <w:ilvl w:val="0"/>
          <w:numId w:val="11"/>
        </w:numPr>
        <w:contextualSpacing w:val="0"/>
      </w:pPr>
      <w:r w:rsidRPr="00855A8B">
        <w:rPr>
          <w:highlight w:val="yellow"/>
        </w:rPr>
        <w:t>Is there any</w:t>
      </w:r>
      <w:r w:rsidR="00331840" w:rsidRPr="00855A8B">
        <w:rPr>
          <w:highlight w:val="yellow"/>
        </w:rPr>
        <w:t xml:space="preserve"> difference in </w:t>
      </w:r>
      <w:r w:rsidR="00331840" w:rsidRPr="00855A8B">
        <w:rPr>
          <w:b/>
          <w:bCs/>
          <w:color w:val="C00000"/>
          <w:highlight w:val="yellow"/>
        </w:rPr>
        <w:t xml:space="preserve">direct non-medical </w:t>
      </w:r>
      <w:r w:rsidR="00331840" w:rsidRPr="00855A8B">
        <w:rPr>
          <w:highlight w:val="yellow"/>
        </w:rPr>
        <w:t>costs between type of visit and sectors</w:t>
      </w:r>
      <w:r w:rsidR="00331840">
        <w:t>?</w:t>
      </w:r>
      <w:r>
        <w:t xml:space="preserve">  </w:t>
      </w:r>
    </w:p>
    <w:p w14:paraId="397F9DD6" w14:textId="7011D6C7" w:rsidR="00331840" w:rsidRPr="00206EFE" w:rsidRDefault="0056239B" w:rsidP="00855A8B">
      <w:pPr>
        <w:pStyle w:val="ListParagraph"/>
        <w:numPr>
          <w:ilvl w:val="1"/>
          <w:numId w:val="11"/>
        </w:numPr>
        <w:contextualSpacing w:val="0"/>
      </w:pPr>
      <w:r>
        <w:t xml:space="preserve">If yes, what do those differences say about seeking care in public and private facilities? </w:t>
      </w:r>
    </w:p>
    <w:p w14:paraId="4FBE33E6" w14:textId="77777777" w:rsidR="00855A8B" w:rsidRDefault="00526AA1" w:rsidP="00206EFE">
      <w:pPr>
        <w:pStyle w:val="ListParagraph"/>
        <w:numPr>
          <w:ilvl w:val="0"/>
          <w:numId w:val="11"/>
        </w:numPr>
        <w:contextualSpacing w:val="0"/>
      </w:pPr>
      <w:r w:rsidRPr="00206EFE">
        <w:t xml:space="preserve">Review the </w:t>
      </w:r>
      <w:r w:rsidRPr="002837EB">
        <w:rPr>
          <w:b/>
          <w:bCs/>
        </w:rPr>
        <w:t>time loss</w:t>
      </w:r>
      <w:r w:rsidRPr="00206EFE">
        <w:t xml:space="preserve"> and the total </w:t>
      </w:r>
      <w:r w:rsidRPr="002837EB">
        <w:rPr>
          <w:b/>
          <w:bCs/>
        </w:rPr>
        <w:t>indirect cost</w:t>
      </w:r>
      <w:r w:rsidRPr="00206EFE">
        <w:t xml:space="preserve">. </w:t>
      </w:r>
      <w:r w:rsidR="002837EB">
        <w:t xml:space="preserve">Do they differ between the two sectors?  </w:t>
      </w:r>
    </w:p>
    <w:p w14:paraId="15A01441" w14:textId="77777777" w:rsidR="00855A8B" w:rsidRDefault="002837EB" w:rsidP="00855A8B">
      <w:pPr>
        <w:pStyle w:val="ListParagraph"/>
        <w:numPr>
          <w:ilvl w:val="1"/>
          <w:numId w:val="11"/>
        </w:numPr>
        <w:contextualSpacing w:val="0"/>
      </w:pPr>
      <w:r>
        <w:t xml:space="preserve">Is the difference more pronounced for time loss or for the total indirect cost?  </w:t>
      </w:r>
    </w:p>
    <w:p w14:paraId="23207360" w14:textId="4ED9D3D3" w:rsidR="005D1B7A" w:rsidRPr="00206EFE" w:rsidRDefault="00526AA1" w:rsidP="00855A8B">
      <w:pPr>
        <w:pStyle w:val="ListParagraph"/>
        <w:numPr>
          <w:ilvl w:val="1"/>
          <w:numId w:val="11"/>
        </w:numPr>
        <w:contextualSpacing w:val="0"/>
      </w:pPr>
      <w:r w:rsidRPr="00206EFE">
        <w:t xml:space="preserve">Do you think </w:t>
      </w:r>
      <w:r w:rsidR="002837EB">
        <w:t xml:space="preserve">this </w:t>
      </w:r>
      <w:r w:rsidRPr="00206EFE">
        <w:t>difference in indirect cost is mainly due to a higher average income for caregivers using private facilities?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4"/>
      </w:tblGrid>
      <w:tr w:rsidR="006B0A6A" w14:paraId="4292A322" w14:textId="77777777" w:rsidTr="002C4D40">
        <w:trPr>
          <w:trHeight w:val="2978"/>
        </w:trPr>
        <w:tc>
          <w:tcPr>
            <w:tcW w:w="8434" w:type="dxa"/>
          </w:tcPr>
          <w:p w14:paraId="3808BEF6" w14:textId="25E08E82" w:rsidR="006B0A6A" w:rsidRPr="005C0F18" w:rsidRDefault="006B0A6A" w:rsidP="00A261CD"/>
        </w:tc>
      </w:tr>
    </w:tbl>
    <w:p w14:paraId="3CE4BCA6" w14:textId="77777777" w:rsidR="00F001D7" w:rsidRDefault="00F001D7">
      <w:r>
        <w:br w:type="page"/>
      </w:r>
    </w:p>
    <w:p w14:paraId="59DB9DB5" w14:textId="7296F4A4" w:rsidR="006B0A6A" w:rsidRDefault="00E56312" w:rsidP="00E56312">
      <w:pPr>
        <w:pStyle w:val="Heading1"/>
      </w:pPr>
      <w:r>
        <w:t>Government costs</w:t>
      </w:r>
    </w:p>
    <w:p w14:paraId="0940B88B" w14:textId="77777777" w:rsidR="009A10B2" w:rsidRDefault="00346EF7" w:rsidP="00A261CD">
      <w:r>
        <w:t>Government costs were reported as average cost per case for different types of costs.</w:t>
      </w:r>
      <w:r w:rsidR="005A50D0">
        <w:t xml:space="preserve"> The cost to deliver care in private for-profit facilities was not reported</w:t>
      </w:r>
      <w:r w:rsidR="00CF72E3">
        <w:t xml:space="preserve"> as researchers assumed</w:t>
      </w:r>
      <w:r w:rsidR="005A50D0">
        <w:t xml:space="preserve"> that the medical costs borne by the households for private facilities is equal or higher than the cost from the private sector’s perspective.</w:t>
      </w:r>
      <w:r w:rsidR="00717037">
        <w:t xml:space="preserve"> </w:t>
      </w:r>
    </w:p>
    <w:p w14:paraId="19214369" w14:textId="42671FEE" w:rsidR="00661A64" w:rsidRPr="009A10B2" w:rsidRDefault="00717037" w:rsidP="00A261CD">
      <w:pPr>
        <w:rPr>
          <w:b/>
          <w:bCs/>
        </w:rPr>
      </w:pPr>
      <w:r w:rsidRPr="009A10B2">
        <w:rPr>
          <w:b/>
          <w:bCs/>
          <w:sz w:val="24"/>
          <w:szCs w:val="24"/>
          <w:highlight w:val="yellow"/>
        </w:rPr>
        <w:t xml:space="preserve">As such, the facility costs (all starting with </w:t>
      </w:r>
      <w:r w:rsidRPr="009A10B2">
        <w:rPr>
          <w:b/>
          <w:bCs/>
          <w:i/>
          <w:iCs/>
          <w:sz w:val="24"/>
          <w:szCs w:val="24"/>
          <w:highlight w:val="yellow"/>
        </w:rPr>
        <w:t>[</w:t>
      </w:r>
      <w:proofErr w:type="spellStart"/>
      <w:r w:rsidRPr="009A10B2">
        <w:rPr>
          <w:b/>
          <w:bCs/>
          <w:i/>
          <w:iCs/>
          <w:sz w:val="24"/>
          <w:szCs w:val="24"/>
          <w:highlight w:val="yellow"/>
        </w:rPr>
        <w:t>facilitycost</w:t>
      </w:r>
      <w:proofErr w:type="spellEnd"/>
      <w:r w:rsidRPr="009A10B2">
        <w:rPr>
          <w:b/>
          <w:bCs/>
          <w:i/>
          <w:iCs/>
          <w:sz w:val="24"/>
          <w:szCs w:val="24"/>
          <w:highlight w:val="yellow"/>
        </w:rPr>
        <w:t>_  ]</w:t>
      </w:r>
      <w:r w:rsidRPr="009A10B2">
        <w:rPr>
          <w:b/>
          <w:bCs/>
          <w:sz w:val="24"/>
          <w:szCs w:val="24"/>
          <w:highlight w:val="yellow"/>
        </w:rPr>
        <w:t>) for private facilities will be blank or missing</w:t>
      </w:r>
      <w:r w:rsidRPr="009A10B2">
        <w:rPr>
          <w:b/>
          <w:bCs/>
          <w:highlight w:val="yellow"/>
        </w:rPr>
        <w:t>.</w:t>
      </w:r>
    </w:p>
    <w:p w14:paraId="221AE049" w14:textId="12F46020" w:rsidR="00717037" w:rsidRDefault="00717037" w:rsidP="00A261CD">
      <w:r>
        <w:t xml:space="preserve">You must calculate </w:t>
      </w:r>
      <w:r w:rsidRPr="00D54916">
        <w:rPr>
          <w:b/>
          <w:bCs/>
          <w:highlight w:val="yellow"/>
          <w:u w:val="single"/>
        </w:rPr>
        <w:t>the average cost</w:t>
      </w:r>
      <w:r w:rsidRPr="00D54916">
        <w:rPr>
          <w:b/>
          <w:bCs/>
          <w:highlight w:val="yellow"/>
        </w:rPr>
        <w:t xml:space="preserve"> for each input </w:t>
      </w:r>
      <w:r w:rsidR="003A4027" w:rsidRPr="00D54916">
        <w:rPr>
          <w:b/>
          <w:bCs/>
          <w:highlight w:val="yellow"/>
        </w:rPr>
        <w:t>of the facility cost</w:t>
      </w:r>
      <w:r w:rsidRPr="00D54916">
        <w:rPr>
          <w:b/>
          <w:bCs/>
          <w:highlight w:val="yellow"/>
        </w:rPr>
        <w:t xml:space="preserve"> by type of visit and by</w:t>
      </w:r>
      <w:r w:rsidR="003A4027" w:rsidRPr="00D54916">
        <w:rPr>
          <w:b/>
          <w:bCs/>
          <w:highlight w:val="yellow"/>
        </w:rPr>
        <w:t xml:space="preserve"> facility level (</w:t>
      </w:r>
      <w:r w:rsidR="003A4027" w:rsidRPr="00D54916">
        <w:rPr>
          <w:b/>
          <w:bCs/>
          <w:i/>
          <w:iCs/>
          <w:highlight w:val="yellow"/>
        </w:rPr>
        <w:t>[</w:t>
      </w:r>
      <w:proofErr w:type="spellStart"/>
      <w:r w:rsidR="003A4027" w:rsidRPr="00D54916">
        <w:rPr>
          <w:b/>
          <w:bCs/>
          <w:i/>
          <w:iCs/>
          <w:highlight w:val="yellow"/>
        </w:rPr>
        <w:t>facility_level</w:t>
      </w:r>
      <w:proofErr w:type="spellEnd"/>
      <w:r w:rsidR="003A4027" w:rsidRPr="00D54916">
        <w:rPr>
          <w:b/>
          <w:bCs/>
          <w:i/>
          <w:iCs/>
          <w:highlight w:val="yellow"/>
        </w:rPr>
        <w:t>]</w:t>
      </w:r>
      <w:r w:rsidR="003A4027" w:rsidRPr="00D54916">
        <w:rPr>
          <w:b/>
          <w:bCs/>
          <w:highlight w:val="yellow"/>
        </w:rPr>
        <w:t xml:space="preserve"> ranging from 1 to 4</w:t>
      </w:r>
      <w:r w:rsidR="00BB7AAE" w:rsidRPr="00D54916">
        <w:rPr>
          <w:b/>
          <w:bCs/>
          <w:highlight w:val="yellow"/>
        </w:rPr>
        <w:t xml:space="preserve">, </w:t>
      </w:r>
      <w:r w:rsidR="00BB7AAE" w:rsidRPr="00D54916">
        <w:rPr>
          <w:b/>
          <w:bCs/>
          <w:color w:val="7030A0"/>
          <w:highlight w:val="yellow"/>
        </w:rPr>
        <w:t>see table below</w:t>
      </w:r>
      <w:r w:rsidR="003A4027" w:rsidRPr="00D54916">
        <w:rPr>
          <w:b/>
          <w:bCs/>
          <w:highlight w:val="yellow"/>
        </w:rPr>
        <w:t>)</w:t>
      </w:r>
      <w:r w:rsidR="000B7F92" w:rsidRPr="00D54916">
        <w:rPr>
          <w:b/>
          <w:bCs/>
          <w:highlight w:val="yellow"/>
        </w:rPr>
        <w:t>, as well as for all facility levels together</w:t>
      </w:r>
      <w:r>
        <w:t>.</w:t>
      </w:r>
    </w:p>
    <w:p w14:paraId="441864DF" w14:textId="77777777" w:rsidR="009A10B2" w:rsidRPr="00FE1E37" w:rsidRDefault="009A10B2" w:rsidP="00A261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452"/>
        <w:gridCol w:w="2790"/>
        <w:gridCol w:w="2853"/>
      </w:tblGrid>
      <w:tr w:rsidR="00D92615" w:rsidRPr="00AC6652" w14:paraId="43744D82" w14:textId="77777777" w:rsidTr="00803C62">
        <w:tc>
          <w:tcPr>
            <w:tcW w:w="3707" w:type="dxa"/>
            <w:gridSpan w:val="2"/>
          </w:tcPr>
          <w:p w14:paraId="5A2CD15D" w14:textId="09BFD554" w:rsidR="00D92615" w:rsidRPr="00AC6652" w:rsidRDefault="00D92615" w:rsidP="00EA3D5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Types of cost</w:t>
            </w:r>
          </w:p>
        </w:tc>
        <w:tc>
          <w:tcPr>
            <w:tcW w:w="2790" w:type="dxa"/>
          </w:tcPr>
          <w:p w14:paraId="28358AEF" w14:textId="7F3CCA60" w:rsidR="00D92615" w:rsidRPr="00AC6652" w:rsidRDefault="00D92615" w:rsidP="00EA3D5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Inpatient care</w:t>
            </w:r>
          </w:p>
        </w:tc>
        <w:tc>
          <w:tcPr>
            <w:tcW w:w="2853" w:type="dxa"/>
          </w:tcPr>
          <w:p w14:paraId="291FC925" w14:textId="5CC67DFF" w:rsidR="00D92615" w:rsidRPr="00AC6652" w:rsidRDefault="00D92615" w:rsidP="00EA3D5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Outpatient care</w:t>
            </w:r>
          </w:p>
        </w:tc>
      </w:tr>
      <w:tr w:rsidR="004E7964" w:rsidRPr="00AC6652" w14:paraId="15FEC4E0" w14:textId="77777777" w:rsidTr="00803C62">
        <w:tc>
          <w:tcPr>
            <w:tcW w:w="9350" w:type="dxa"/>
            <w:gridSpan w:val="4"/>
          </w:tcPr>
          <w:p w14:paraId="19CD8623" w14:textId="77777777" w:rsidR="004E7964" w:rsidRPr="00AC6652" w:rsidRDefault="004E7964" w:rsidP="00803C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C9FB564" w14:textId="070BB2C5" w:rsidR="004E7964" w:rsidRPr="00AC6652" w:rsidRDefault="004E7964" w:rsidP="00803C62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ALL PUBLIC HEALTHCARE FACILITIES</w:t>
            </w:r>
          </w:p>
        </w:tc>
      </w:tr>
      <w:tr w:rsidR="0039138F" w:rsidRPr="00AC6652" w14:paraId="659A9FFB" w14:textId="77777777" w:rsidTr="00803C62">
        <w:tc>
          <w:tcPr>
            <w:tcW w:w="1255" w:type="dxa"/>
          </w:tcPr>
          <w:p w14:paraId="69D38F7A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Fixed</w:t>
            </w:r>
          </w:p>
        </w:tc>
        <w:tc>
          <w:tcPr>
            <w:tcW w:w="2452" w:type="dxa"/>
          </w:tcPr>
          <w:p w14:paraId="74342DCF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Capital</w:t>
            </w:r>
          </w:p>
        </w:tc>
        <w:tc>
          <w:tcPr>
            <w:tcW w:w="2790" w:type="dxa"/>
            <w:vAlign w:val="bottom"/>
          </w:tcPr>
          <w:p w14:paraId="10CE4D05" w14:textId="38DD625F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56D852B" w14:textId="44B3980F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9138F" w:rsidRPr="00AC6652" w14:paraId="115FBEDA" w14:textId="77777777" w:rsidTr="00803C62">
        <w:tc>
          <w:tcPr>
            <w:tcW w:w="1255" w:type="dxa"/>
            <w:vMerge w:val="restart"/>
          </w:tcPr>
          <w:p w14:paraId="77F84675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Recurrent</w:t>
            </w:r>
          </w:p>
        </w:tc>
        <w:tc>
          <w:tcPr>
            <w:tcW w:w="2452" w:type="dxa"/>
          </w:tcPr>
          <w:p w14:paraId="0AB3F463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Overhead</w:t>
            </w:r>
          </w:p>
        </w:tc>
        <w:tc>
          <w:tcPr>
            <w:tcW w:w="2790" w:type="dxa"/>
            <w:vAlign w:val="bottom"/>
          </w:tcPr>
          <w:p w14:paraId="34B33370" w14:textId="2F89510C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9C90F60" w14:textId="2013B812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9138F" w:rsidRPr="00AC6652" w14:paraId="3E0ED099" w14:textId="77777777" w:rsidTr="00803C62">
        <w:tc>
          <w:tcPr>
            <w:tcW w:w="1255" w:type="dxa"/>
            <w:vMerge/>
          </w:tcPr>
          <w:p w14:paraId="21297708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4EC82C79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Medical labor</w:t>
            </w:r>
          </w:p>
        </w:tc>
        <w:tc>
          <w:tcPr>
            <w:tcW w:w="2790" w:type="dxa"/>
            <w:vAlign w:val="bottom"/>
          </w:tcPr>
          <w:p w14:paraId="705EEB21" w14:textId="3E38423E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046F54A4" w14:textId="41F71047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9138F" w:rsidRPr="00AC6652" w14:paraId="2D3F900B" w14:textId="77777777" w:rsidTr="00803C62">
        <w:tc>
          <w:tcPr>
            <w:tcW w:w="1255" w:type="dxa"/>
            <w:vMerge/>
          </w:tcPr>
          <w:p w14:paraId="59656030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2127ECC7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Supplies</w:t>
            </w:r>
          </w:p>
        </w:tc>
        <w:tc>
          <w:tcPr>
            <w:tcW w:w="2790" w:type="dxa"/>
            <w:vAlign w:val="bottom"/>
          </w:tcPr>
          <w:p w14:paraId="13B351E2" w14:textId="5D693BB0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6158F86E" w14:textId="0F52252F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9138F" w:rsidRPr="00AC6652" w14:paraId="1F2A4BB0" w14:textId="77777777" w:rsidTr="00803C62">
        <w:tc>
          <w:tcPr>
            <w:tcW w:w="1255" w:type="dxa"/>
            <w:vMerge/>
          </w:tcPr>
          <w:p w14:paraId="7A85C80A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795823DC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Medications</w:t>
            </w:r>
          </w:p>
        </w:tc>
        <w:tc>
          <w:tcPr>
            <w:tcW w:w="2790" w:type="dxa"/>
            <w:vAlign w:val="bottom"/>
          </w:tcPr>
          <w:p w14:paraId="4564B56B" w14:textId="5947FDDE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4390A582" w14:textId="2923B0F2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9138F" w:rsidRPr="00AC6652" w14:paraId="6979C8AB" w14:textId="77777777" w:rsidTr="00803C62">
        <w:tc>
          <w:tcPr>
            <w:tcW w:w="1255" w:type="dxa"/>
          </w:tcPr>
          <w:p w14:paraId="34A66226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6E102305" w14:textId="77777777" w:rsidR="0039138F" w:rsidRPr="00AC6652" w:rsidRDefault="0039138F" w:rsidP="0039138F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2790" w:type="dxa"/>
            <w:vAlign w:val="bottom"/>
          </w:tcPr>
          <w:p w14:paraId="7C1C6123" w14:textId="573E2596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67C77253" w14:textId="39E31234" w:rsidR="0039138F" w:rsidRPr="0039138F" w:rsidRDefault="0039138F" w:rsidP="0039138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A3D55" w:rsidRPr="00AC6652" w14:paraId="44DEFDC9" w14:textId="77777777" w:rsidTr="00803C62">
        <w:tc>
          <w:tcPr>
            <w:tcW w:w="9350" w:type="dxa"/>
            <w:gridSpan w:val="4"/>
          </w:tcPr>
          <w:p w14:paraId="65E1496F" w14:textId="77777777" w:rsidR="00EA3D55" w:rsidRPr="00AC6652" w:rsidRDefault="00EA3D55" w:rsidP="00EA3D5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5B4125" w14:textId="0C13E6F6" w:rsidR="00EA3D55" w:rsidRPr="00FE1E37" w:rsidRDefault="00EA3D55" w:rsidP="00EA3D5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Public Medical College Hospitals</w:t>
            </w:r>
            <w:r w:rsidR="00305A22">
              <w:rPr>
                <w:rFonts w:cstheme="minorHAnsi"/>
                <w:b/>
                <w:bCs/>
                <w:sz w:val="20"/>
                <w:szCs w:val="20"/>
              </w:rPr>
              <w:t xml:space="preserve"> – Tertiary level facility</w:t>
            </w:r>
            <w:r w:rsidR="00FE1E37" w:rsidRPr="00FE1E37">
              <w:rPr>
                <w:rFonts w:cstheme="minorHAnsi"/>
                <w:sz w:val="20"/>
                <w:szCs w:val="20"/>
              </w:rPr>
              <w:t xml:space="preserve"> </w:t>
            </w:r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[</w:t>
            </w:r>
            <w:proofErr w:type="spellStart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facility_level</w:t>
            </w:r>
            <w:proofErr w:type="spellEnd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 xml:space="preserve"> = 4]</w:t>
            </w:r>
          </w:p>
        </w:tc>
      </w:tr>
      <w:tr w:rsidR="00F42236" w:rsidRPr="00AC6652" w14:paraId="339DA957" w14:textId="77777777" w:rsidTr="00D92615">
        <w:tc>
          <w:tcPr>
            <w:tcW w:w="1255" w:type="dxa"/>
          </w:tcPr>
          <w:p w14:paraId="39BADD97" w14:textId="51482BA1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Fixed</w:t>
            </w:r>
          </w:p>
        </w:tc>
        <w:tc>
          <w:tcPr>
            <w:tcW w:w="2452" w:type="dxa"/>
          </w:tcPr>
          <w:p w14:paraId="110288BF" w14:textId="165DFB9A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Capital</w:t>
            </w:r>
          </w:p>
        </w:tc>
        <w:tc>
          <w:tcPr>
            <w:tcW w:w="2790" w:type="dxa"/>
            <w:vAlign w:val="bottom"/>
          </w:tcPr>
          <w:p w14:paraId="50D3ADF7" w14:textId="351DD60A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63C5BAD7" w14:textId="0634DD63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357A17D6" w14:textId="77777777" w:rsidTr="00D92615">
        <w:tc>
          <w:tcPr>
            <w:tcW w:w="1255" w:type="dxa"/>
            <w:vMerge w:val="restart"/>
          </w:tcPr>
          <w:p w14:paraId="42764346" w14:textId="58BEAC0F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Recurrent</w:t>
            </w:r>
          </w:p>
        </w:tc>
        <w:tc>
          <w:tcPr>
            <w:tcW w:w="2452" w:type="dxa"/>
          </w:tcPr>
          <w:p w14:paraId="4F67E36F" w14:textId="2E8A0F99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Overhead</w:t>
            </w:r>
          </w:p>
        </w:tc>
        <w:tc>
          <w:tcPr>
            <w:tcW w:w="2790" w:type="dxa"/>
            <w:vAlign w:val="bottom"/>
          </w:tcPr>
          <w:p w14:paraId="4DFFB802" w14:textId="731F0F58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66430DED" w14:textId="54A90484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0DC5B111" w14:textId="77777777" w:rsidTr="00D92615">
        <w:tc>
          <w:tcPr>
            <w:tcW w:w="1255" w:type="dxa"/>
            <w:vMerge/>
          </w:tcPr>
          <w:p w14:paraId="27F1454F" w14:textId="77777777" w:rsidR="00F42236" w:rsidRPr="00AC6652" w:rsidRDefault="00F42236" w:rsidP="00EA3D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410279C5" w14:textId="01853375" w:rsidR="00F42236" w:rsidRPr="00AC6652" w:rsidRDefault="00F42236" w:rsidP="00EA3D55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Medical labor</w:t>
            </w:r>
          </w:p>
        </w:tc>
        <w:tc>
          <w:tcPr>
            <w:tcW w:w="2790" w:type="dxa"/>
            <w:vAlign w:val="bottom"/>
          </w:tcPr>
          <w:p w14:paraId="6DFCB5FF" w14:textId="5A20F5AA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12DEF0B9" w14:textId="099CA98B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40FB56CF" w14:textId="77777777" w:rsidTr="00D92615">
        <w:tc>
          <w:tcPr>
            <w:tcW w:w="1255" w:type="dxa"/>
            <w:vMerge/>
          </w:tcPr>
          <w:p w14:paraId="74269411" w14:textId="77777777" w:rsidR="00F42236" w:rsidRPr="00AC6652" w:rsidRDefault="00F42236" w:rsidP="00EA3D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68B2ED85" w14:textId="6E13BEEE" w:rsidR="00F42236" w:rsidRPr="00AC6652" w:rsidRDefault="00F42236" w:rsidP="00EA3D55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Supplies</w:t>
            </w:r>
          </w:p>
        </w:tc>
        <w:tc>
          <w:tcPr>
            <w:tcW w:w="2790" w:type="dxa"/>
            <w:vAlign w:val="bottom"/>
          </w:tcPr>
          <w:p w14:paraId="070B478A" w14:textId="0B516CB3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6C43A3F" w14:textId="3D7D4F2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8776267" w14:textId="77777777" w:rsidTr="00D92615">
        <w:tc>
          <w:tcPr>
            <w:tcW w:w="1255" w:type="dxa"/>
            <w:vMerge/>
          </w:tcPr>
          <w:p w14:paraId="053E0776" w14:textId="77777777" w:rsidR="00F42236" w:rsidRPr="00AC6652" w:rsidRDefault="00F42236" w:rsidP="00EA3D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78311E62" w14:textId="0690AFD8" w:rsidR="00F42236" w:rsidRPr="00AC6652" w:rsidRDefault="00F42236" w:rsidP="00EA3D55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Medications</w:t>
            </w:r>
          </w:p>
        </w:tc>
        <w:tc>
          <w:tcPr>
            <w:tcW w:w="2790" w:type="dxa"/>
            <w:vAlign w:val="bottom"/>
          </w:tcPr>
          <w:p w14:paraId="37B0FF8D" w14:textId="690F8BC9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1C489B38" w14:textId="4DC3BBFC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A3D55" w:rsidRPr="00AC6652" w14:paraId="205C1B60" w14:textId="77777777" w:rsidTr="00D92615">
        <w:tc>
          <w:tcPr>
            <w:tcW w:w="1255" w:type="dxa"/>
          </w:tcPr>
          <w:p w14:paraId="0706BF98" w14:textId="77777777" w:rsidR="00EA3D55" w:rsidRPr="00AC6652" w:rsidRDefault="00EA3D55" w:rsidP="00EA3D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14804ADC" w14:textId="77B6A863" w:rsidR="00EA3D55" w:rsidRPr="00AC6652" w:rsidRDefault="00EA3D55" w:rsidP="00EA3D55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2790" w:type="dxa"/>
            <w:vAlign w:val="bottom"/>
          </w:tcPr>
          <w:p w14:paraId="28F0EA36" w14:textId="08588E7C" w:rsidR="00EA3D55" w:rsidRPr="00AC6652" w:rsidRDefault="00EA3D55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3D55D1BD" w14:textId="147284AD" w:rsidR="00EA3D55" w:rsidRPr="00AC6652" w:rsidRDefault="00EA3D55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A3D55" w:rsidRPr="00AC6652" w14:paraId="01E4A7FD" w14:textId="77777777" w:rsidTr="00803C62">
        <w:tc>
          <w:tcPr>
            <w:tcW w:w="9350" w:type="dxa"/>
            <w:gridSpan w:val="4"/>
          </w:tcPr>
          <w:p w14:paraId="65D92F2F" w14:textId="77777777" w:rsidR="00EA3D55" w:rsidRPr="00AC6652" w:rsidRDefault="00EA3D55" w:rsidP="00EA3D55">
            <w:pPr>
              <w:rPr>
                <w:rFonts w:cstheme="minorHAnsi"/>
                <w:sz w:val="20"/>
                <w:szCs w:val="20"/>
              </w:rPr>
            </w:pPr>
          </w:p>
          <w:p w14:paraId="6E10499B" w14:textId="60C313CE" w:rsidR="00EA3D55" w:rsidRPr="00AC6652" w:rsidRDefault="00EA3D55" w:rsidP="00EA3D55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(Public) District Hospitals</w:t>
            </w:r>
            <w:r w:rsidR="00305A22">
              <w:rPr>
                <w:rFonts w:cstheme="minorHAnsi"/>
                <w:b/>
                <w:bCs/>
                <w:sz w:val="20"/>
                <w:szCs w:val="20"/>
              </w:rPr>
              <w:t xml:space="preserve"> – Secondary level facility</w:t>
            </w:r>
            <w:r w:rsidR="00FE1E37" w:rsidRPr="00FE1E37">
              <w:rPr>
                <w:rFonts w:cstheme="minorHAnsi"/>
                <w:sz w:val="20"/>
                <w:szCs w:val="20"/>
              </w:rPr>
              <w:t xml:space="preserve"> </w:t>
            </w:r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[</w:t>
            </w:r>
            <w:proofErr w:type="spellStart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facility_level</w:t>
            </w:r>
            <w:proofErr w:type="spellEnd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 xml:space="preserve"> = 3]</w:t>
            </w:r>
          </w:p>
        </w:tc>
      </w:tr>
      <w:tr w:rsidR="00F42236" w:rsidRPr="00AC6652" w14:paraId="2050A6A1" w14:textId="77777777" w:rsidTr="00D92615">
        <w:tc>
          <w:tcPr>
            <w:tcW w:w="1255" w:type="dxa"/>
          </w:tcPr>
          <w:p w14:paraId="1478FC49" w14:textId="3D64AE20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Fixed</w:t>
            </w:r>
          </w:p>
        </w:tc>
        <w:tc>
          <w:tcPr>
            <w:tcW w:w="2452" w:type="dxa"/>
          </w:tcPr>
          <w:p w14:paraId="0DAF5B39" w14:textId="637066BD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Capital</w:t>
            </w:r>
          </w:p>
        </w:tc>
        <w:tc>
          <w:tcPr>
            <w:tcW w:w="2790" w:type="dxa"/>
            <w:vAlign w:val="bottom"/>
          </w:tcPr>
          <w:p w14:paraId="0073388B" w14:textId="785B059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F4CCC90" w14:textId="485ECFE9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8591205" w14:textId="77777777" w:rsidTr="00D92615">
        <w:tc>
          <w:tcPr>
            <w:tcW w:w="1255" w:type="dxa"/>
            <w:vMerge w:val="restart"/>
          </w:tcPr>
          <w:p w14:paraId="396668C8" w14:textId="5A78D2EC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Recurrent</w:t>
            </w:r>
          </w:p>
        </w:tc>
        <w:tc>
          <w:tcPr>
            <w:tcW w:w="2452" w:type="dxa"/>
          </w:tcPr>
          <w:p w14:paraId="33EDE976" w14:textId="6A224AFB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Overhead</w:t>
            </w:r>
          </w:p>
        </w:tc>
        <w:tc>
          <w:tcPr>
            <w:tcW w:w="2790" w:type="dxa"/>
            <w:vAlign w:val="bottom"/>
          </w:tcPr>
          <w:p w14:paraId="28CE8704" w14:textId="0B312CD5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161E6D70" w14:textId="56F18968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BD83852" w14:textId="77777777" w:rsidTr="00D92615">
        <w:tc>
          <w:tcPr>
            <w:tcW w:w="1255" w:type="dxa"/>
            <w:vMerge/>
          </w:tcPr>
          <w:p w14:paraId="7C72065B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3E0138C8" w14:textId="40A375B8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Medical labor</w:t>
            </w:r>
          </w:p>
        </w:tc>
        <w:tc>
          <w:tcPr>
            <w:tcW w:w="2790" w:type="dxa"/>
            <w:vAlign w:val="bottom"/>
          </w:tcPr>
          <w:p w14:paraId="3D6AD4B5" w14:textId="04563C17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466F0323" w14:textId="789196E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7C85CDED" w14:textId="77777777" w:rsidTr="00D92615">
        <w:tc>
          <w:tcPr>
            <w:tcW w:w="1255" w:type="dxa"/>
            <w:vMerge/>
          </w:tcPr>
          <w:p w14:paraId="7737B1CC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31A5C1A1" w14:textId="59E7FB52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Supplies</w:t>
            </w:r>
          </w:p>
        </w:tc>
        <w:tc>
          <w:tcPr>
            <w:tcW w:w="2790" w:type="dxa"/>
            <w:vAlign w:val="bottom"/>
          </w:tcPr>
          <w:p w14:paraId="2EACD785" w14:textId="29B79F0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37D4DF43" w14:textId="7B4BE5B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5106F613" w14:textId="77777777" w:rsidTr="00D92615">
        <w:tc>
          <w:tcPr>
            <w:tcW w:w="1255" w:type="dxa"/>
            <w:vMerge/>
          </w:tcPr>
          <w:p w14:paraId="2AF473CB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4D402EF5" w14:textId="33A14CB6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Medications</w:t>
            </w:r>
          </w:p>
        </w:tc>
        <w:tc>
          <w:tcPr>
            <w:tcW w:w="2790" w:type="dxa"/>
            <w:vAlign w:val="bottom"/>
          </w:tcPr>
          <w:p w14:paraId="7F0AFF52" w14:textId="4BDB9BE9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63F1DF0E" w14:textId="045BABD4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705D6B2" w14:textId="77777777" w:rsidTr="00D92615">
        <w:tc>
          <w:tcPr>
            <w:tcW w:w="1255" w:type="dxa"/>
          </w:tcPr>
          <w:p w14:paraId="0D571EED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318CCDCA" w14:textId="4E08A660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2790" w:type="dxa"/>
            <w:vAlign w:val="bottom"/>
          </w:tcPr>
          <w:p w14:paraId="624A333A" w14:textId="6B52EC5A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39C1CB3" w14:textId="42F926D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49267CD0" w14:textId="77777777" w:rsidTr="00803C62">
        <w:tc>
          <w:tcPr>
            <w:tcW w:w="9350" w:type="dxa"/>
            <w:gridSpan w:val="4"/>
          </w:tcPr>
          <w:p w14:paraId="73946E18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  <w:p w14:paraId="4BDF1B48" w14:textId="1C9390A6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 xml:space="preserve">(Public) </w:t>
            </w:r>
            <w:proofErr w:type="spellStart"/>
            <w:r w:rsidRPr="00AC6652">
              <w:rPr>
                <w:rFonts w:cstheme="minorHAnsi"/>
                <w:b/>
                <w:bCs/>
                <w:sz w:val="20"/>
                <w:szCs w:val="20"/>
              </w:rPr>
              <w:t>Upazila</w:t>
            </w:r>
            <w:proofErr w:type="spellEnd"/>
            <w:r w:rsidRPr="00AC6652">
              <w:rPr>
                <w:rFonts w:cstheme="minorHAnsi"/>
                <w:b/>
                <w:bCs/>
                <w:sz w:val="20"/>
                <w:szCs w:val="20"/>
              </w:rPr>
              <w:t xml:space="preserve"> Health Centers</w:t>
            </w:r>
            <w:r w:rsidR="00305A22">
              <w:rPr>
                <w:rFonts w:cstheme="minorHAnsi"/>
                <w:b/>
                <w:bCs/>
                <w:sz w:val="20"/>
                <w:szCs w:val="20"/>
              </w:rPr>
              <w:t xml:space="preserve"> – Primary level facility</w:t>
            </w:r>
            <w:r w:rsidR="00FE1E37" w:rsidRPr="00FE1E37">
              <w:rPr>
                <w:rFonts w:cstheme="minorHAnsi"/>
                <w:sz w:val="20"/>
                <w:szCs w:val="20"/>
              </w:rPr>
              <w:t xml:space="preserve"> </w:t>
            </w:r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[</w:t>
            </w:r>
            <w:proofErr w:type="spellStart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facility_level</w:t>
            </w:r>
            <w:proofErr w:type="spellEnd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 xml:space="preserve"> = 2]</w:t>
            </w:r>
          </w:p>
        </w:tc>
      </w:tr>
      <w:tr w:rsidR="00F42236" w:rsidRPr="00AC6652" w14:paraId="771CAA1E" w14:textId="77777777" w:rsidTr="00D92615">
        <w:tc>
          <w:tcPr>
            <w:tcW w:w="1255" w:type="dxa"/>
          </w:tcPr>
          <w:p w14:paraId="7CAAFF37" w14:textId="04C2BAD8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Fixed</w:t>
            </w:r>
          </w:p>
        </w:tc>
        <w:tc>
          <w:tcPr>
            <w:tcW w:w="2452" w:type="dxa"/>
          </w:tcPr>
          <w:p w14:paraId="19BCA24D" w14:textId="07F4B4C6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Capital</w:t>
            </w:r>
          </w:p>
        </w:tc>
        <w:tc>
          <w:tcPr>
            <w:tcW w:w="2790" w:type="dxa"/>
            <w:vAlign w:val="bottom"/>
          </w:tcPr>
          <w:p w14:paraId="470DEBD3" w14:textId="6E605168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7C1CC774" w14:textId="67421D06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6CFF3D22" w14:textId="77777777" w:rsidTr="00D92615">
        <w:tc>
          <w:tcPr>
            <w:tcW w:w="1255" w:type="dxa"/>
            <w:vMerge w:val="restart"/>
          </w:tcPr>
          <w:p w14:paraId="50BE7891" w14:textId="3D869542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Recurrent</w:t>
            </w:r>
          </w:p>
        </w:tc>
        <w:tc>
          <w:tcPr>
            <w:tcW w:w="2452" w:type="dxa"/>
          </w:tcPr>
          <w:p w14:paraId="62E8E5DC" w14:textId="51C7BEFC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Overhead</w:t>
            </w:r>
          </w:p>
        </w:tc>
        <w:tc>
          <w:tcPr>
            <w:tcW w:w="2790" w:type="dxa"/>
            <w:vAlign w:val="bottom"/>
          </w:tcPr>
          <w:p w14:paraId="362422B4" w14:textId="67DFE6B4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23541D92" w14:textId="00200802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6D06E49" w14:textId="77777777" w:rsidTr="00D92615">
        <w:tc>
          <w:tcPr>
            <w:tcW w:w="1255" w:type="dxa"/>
            <w:vMerge/>
          </w:tcPr>
          <w:p w14:paraId="011E892F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419B8CA5" w14:textId="76F6A615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Medical labor</w:t>
            </w:r>
          </w:p>
        </w:tc>
        <w:tc>
          <w:tcPr>
            <w:tcW w:w="2790" w:type="dxa"/>
            <w:vAlign w:val="bottom"/>
          </w:tcPr>
          <w:p w14:paraId="0B8182BB" w14:textId="585C0A46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0280EB53" w14:textId="13A26727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0D4396F3" w14:textId="77777777" w:rsidTr="00D92615">
        <w:tc>
          <w:tcPr>
            <w:tcW w:w="1255" w:type="dxa"/>
            <w:vMerge/>
          </w:tcPr>
          <w:p w14:paraId="289A4EDB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56B8F901" w14:textId="6F4E59FA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Supplies</w:t>
            </w:r>
          </w:p>
        </w:tc>
        <w:tc>
          <w:tcPr>
            <w:tcW w:w="2790" w:type="dxa"/>
            <w:vAlign w:val="bottom"/>
          </w:tcPr>
          <w:p w14:paraId="42CFE96C" w14:textId="354C64C8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3D3AA11C" w14:textId="5E0307BA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5446D2B8" w14:textId="77777777" w:rsidTr="00D92615">
        <w:tc>
          <w:tcPr>
            <w:tcW w:w="1255" w:type="dxa"/>
            <w:vMerge/>
          </w:tcPr>
          <w:p w14:paraId="5B56B9A6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4ABB9F1D" w14:textId="2BDED0D2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Medications</w:t>
            </w:r>
          </w:p>
        </w:tc>
        <w:tc>
          <w:tcPr>
            <w:tcW w:w="2790" w:type="dxa"/>
            <w:vAlign w:val="bottom"/>
          </w:tcPr>
          <w:p w14:paraId="291D0746" w14:textId="2B617915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9ACC678" w14:textId="4EC309F2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690B42D2" w14:textId="77777777" w:rsidTr="00D92615">
        <w:tc>
          <w:tcPr>
            <w:tcW w:w="1255" w:type="dxa"/>
          </w:tcPr>
          <w:p w14:paraId="3C472498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5211632F" w14:textId="1DFDCBA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2790" w:type="dxa"/>
            <w:vAlign w:val="bottom"/>
          </w:tcPr>
          <w:p w14:paraId="1053B7AF" w14:textId="1C29D6D4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76BA6D97" w14:textId="556EF13F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38B24861" w14:textId="77777777" w:rsidTr="00803C62">
        <w:tc>
          <w:tcPr>
            <w:tcW w:w="9350" w:type="dxa"/>
            <w:gridSpan w:val="4"/>
          </w:tcPr>
          <w:p w14:paraId="2F9AE5DB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  <w:p w14:paraId="71F7562F" w14:textId="59ED8D46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(Public) Union Health Centers</w:t>
            </w:r>
            <w:r w:rsidR="00305A22">
              <w:rPr>
                <w:rFonts w:cstheme="minorHAnsi"/>
                <w:b/>
                <w:bCs/>
                <w:sz w:val="20"/>
                <w:szCs w:val="20"/>
              </w:rPr>
              <w:t xml:space="preserve"> – Primary level facility</w:t>
            </w:r>
            <w:r w:rsidR="00FE1E37" w:rsidRPr="00FE1E37">
              <w:rPr>
                <w:rFonts w:cstheme="minorHAnsi"/>
                <w:sz w:val="20"/>
                <w:szCs w:val="20"/>
              </w:rPr>
              <w:t xml:space="preserve"> </w:t>
            </w:r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[</w:t>
            </w:r>
            <w:proofErr w:type="spellStart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>facility_level</w:t>
            </w:r>
            <w:proofErr w:type="spellEnd"/>
            <w:r w:rsidR="00FE1E37" w:rsidRPr="00C41BAB">
              <w:rPr>
                <w:rFonts w:cstheme="minorHAnsi"/>
                <w:i/>
                <w:iCs/>
                <w:color w:val="7030A0"/>
                <w:sz w:val="20"/>
                <w:szCs w:val="20"/>
              </w:rPr>
              <w:t xml:space="preserve"> = 1]</w:t>
            </w:r>
          </w:p>
        </w:tc>
      </w:tr>
      <w:tr w:rsidR="00F42236" w:rsidRPr="00AC6652" w14:paraId="7E05BE4E" w14:textId="77777777" w:rsidTr="00F758E3">
        <w:tc>
          <w:tcPr>
            <w:tcW w:w="1255" w:type="dxa"/>
          </w:tcPr>
          <w:p w14:paraId="4D7FEA70" w14:textId="13DEA446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Fixed</w:t>
            </w:r>
          </w:p>
        </w:tc>
        <w:tc>
          <w:tcPr>
            <w:tcW w:w="2452" w:type="dxa"/>
          </w:tcPr>
          <w:p w14:paraId="2BC1C940" w14:textId="4F0E219F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Capital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bottom"/>
          </w:tcPr>
          <w:p w14:paraId="3F51A43A" w14:textId="5850B878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3A16213C" w14:textId="0C234DCC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0949A0C5" w14:textId="77777777" w:rsidTr="00F758E3">
        <w:tc>
          <w:tcPr>
            <w:tcW w:w="1255" w:type="dxa"/>
            <w:vMerge w:val="restart"/>
          </w:tcPr>
          <w:p w14:paraId="5249C8CF" w14:textId="5F50DCCE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Recurrent</w:t>
            </w:r>
          </w:p>
        </w:tc>
        <w:tc>
          <w:tcPr>
            <w:tcW w:w="2452" w:type="dxa"/>
          </w:tcPr>
          <w:p w14:paraId="2A5E03F8" w14:textId="6C2CBF21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Overhead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bottom"/>
          </w:tcPr>
          <w:p w14:paraId="73A9A1C9" w14:textId="445274F7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4DB08E23" w14:textId="416C493A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6B9AC6F1" w14:textId="77777777" w:rsidTr="00F758E3">
        <w:tc>
          <w:tcPr>
            <w:tcW w:w="1255" w:type="dxa"/>
            <w:vMerge/>
          </w:tcPr>
          <w:p w14:paraId="7FDC26BB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4F87CF02" w14:textId="0BAD442F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Medical labor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bottom"/>
          </w:tcPr>
          <w:p w14:paraId="3BC6BFAE" w14:textId="73CB0B92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52B457D7" w14:textId="7241FFCC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AA4B27B" w14:textId="77777777" w:rsidTr="00F758E3">
        <w:tc>
          <w:tcPr>
            <w:tcW w:w="1255" w:type="dxa"/>
            <w:vMerge/>
          </w:tcPr>
          <w:p w14:paraId="66BB3533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09132093" w14:textId="111D87D5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Supplies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bottom"/>
          </w:tcPr>
          <w:p w14:paraId="36F4C9C8" w14:textId="281D5A04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67EDD8D8" w14:textId="68FF2B1F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7E6DEBDB" w14:textId="77777777" w:rsidTr="00F758E3">
        <w:tc>
          <w:tcPr>
            <w:tcW w:w="1255" w:type="dxa"/>
            <w:vMerge/>
          </w:tcPr>
          <w:p w14:paraId="0D506DF9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3F0624A6" w14:textId="34F0B82B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sz w:val="20"/>
                <w:szCs w:val="20"/>
              </w:rPr>
              <w:t>Medications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bottom"/>
          </w:tcPr>
          <w:p w14:paraId="6197A64C" w14:textId="3DD56811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11D39E55" w14:textId="20262166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42236" w:rsidRPr="00AC6652" w14:paraId="2124BB5C" w14:textId="77777777" w:rsidTr="00F758E3">
        <w:tc>
          <w:tcPr>
            <w:tcW w:w="1255" w:type="dxa"/>
          </w:tcPr>
          <w:p w14:paraId="2F0BF3E2" w14:textId="77777777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52" w:type="dxa"/>
          </w:tcPr>
          <w:p w14:paraId="7897EC21" w14:textId="19348899" w:rsidR="00F42236" w:rsidRPr="00AC6652" w:rsidRDefault="00F42236" w:rsidP="00F42236">
            <w:pPr>
              <w:rPr>
                <w:rFonts w:cstheme="minorHAnsi"/>
                <w:sz w:val="20"/>
                <w:szCs w:val="20"/>
              </w:rPr>
            </w:pPr>
            <w:r w:rsidRPr="00AC6652">
              <w:rPr>
                <w:rFonts w:cstheme="minorHAnsi"/>
                <w:b/>
                <w:bCs/>
                <w:sz w:val="20"/>
                <w:szCs w:val="20"/>
              </w:rPr>
              <w:t>Total overall cost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bottom"/>
          </w:tcPr>
          <w:p w14:paraId="774AB5AE" w14:textId="77777777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3" w:type="dxa"/>
            <w:vAlign w:val="bottom"/>
          </w:tcPr>
          <w:p w14:paraId="0828D29E" w14:textId="71DC176D" w:rsidR="00F42236" w:rsidRPr="00AC6652" w:rsidRDefault="00F42236" w:rsidP="00F758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316261B6" w14:textId="77777777" w:rsidR="00DB0955" w:rsidRDefault="00DB0955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28"/>
          <w:szCs w:val="28"/>
        </w:rPr>
      </w:pPr>
      <w:r>
        <w:br w:type="page"/>
      </w:r>
    </w:p>
    <w:p w14:paraId="7D30FA8E" w14:textId="06E6DF85" w:rsidR="00095702" w:rsidRPr="00206EFE" w:rsidRDefault="00095702" w:rsidP="00095702">
      <w:pPr>
        <w:spacing w:before="240"/>
      </w:pPr>
      <w:r>
        <w:t>Discuss the findings you reported for inpatient and outpatient care in public</w:t>
      </w:r>
      <w:r w:rsidR="009D2203">
        <w:t xml:space="preserve"> healthcare facilities</w:t>
      </w:r>
      <w:r>
        <w:t xml:space="preserve">. </w:t>
      </w:r>
      <w:r w:rsidRPr="00206EFE">
        <w:t>You should cover the following points:</w:t>
      </w:r>
    </w:p>
    <w:p w14:paraId="5B0901BC" w14:textId="3A96F88C" w:rsidR="00095702" w:rsidRPr="00206EFE" w:rsidRDefault="00095702" w:rsidP="00095702">
      <w:pPr>
        <w:pStyle w:val="ListParagraph"/>
        <w:numPr>
          <w:ilvl w:val="0"/>
          <w:numId w:val="22"/>
        </w:numPr>
        <w:contextualSpacing w:val="0"/>
      </w:pPr>
      <w:r w:rsidRPr="00C03A17">
        <w:rPr>
          <w:b/>
          <w:bCs/>
          <w:highlight w:val="yellow"/>
        </w:rPr>
        <w:t>Which inputs take the largest proportion of the government’s service cost</w:t>
      </w:r>
      <w:r w:rsidRPr="00095702">
        <w:t xml:space="preserve"> for inpatient and outpatient care</w:t>
      </w:r>
      <w:r>
        <w:t>?</w:t>
      </w:r>
    </w:p>
    <w:p w14:paraId="03C8E092" w14:textId="26FE4BF2" w:rsidR="00DB0955" w:rsidRPr="00C03A17" w:rsidRDefault="00095702" w:rsidP="009A3146">
      <w:pPr>
        <w:pStyle w:val="ListParagraph"/>
        <w:numPr>
          <w:ilvl w:val="0"/>
          <w:numId w:val="22"/>
        </w:numPr>
        <w:contextualSpacing w:val="0"/>
        <w:rPr>
          <w:u w:val="single"/>
        </w:rPr>
      </w:pPr>
      <w:r w:rsidRPr="00095702">
        <w:t xml:space="preserve">In your opinion, what could explain </w:t>
      </w:r>
      <w:r w:rsidRPr="00C03A17">
        <w:rPr>
          <w:u w:val="single"/>
        </w:rPr>
        <w:t>the difference in costs across the different public healthcare facilities?</w:t>
      </w:r>
    </w:p>
    <w:p w14:paraId="29DC5E3E" w14:textId="77777777" w:rsidR="00C03A17" w:rsidRDefault="0067387C" w:rsidP="009A3146">
      <w:pPr>
        <w:pStyle w:val="ListParagraph"/>
        <w:numPr>
          <w:ilvl w:val="0"/>
          <w:numId w:val="22"/>
        </w:numPr>
        <w:contextualSpacing w:val="0"/>
      </w:pPr>
      <w:r w:rsidRPr="00C03A17">
        <w:rPr>
          <w:highlight w:val="yellow"/>
        </w:rPr>
        <w:t xml:space="preserve">Only looking at households </w:t>
      </w:r>
      <w:r w:rsidRPr="00C03A17">
        <w:rPr>
          <w:b/>
          <w:bCs/>
          <w:highlight w:val="yellow"/>
        </w:rPr>
        <w:t>with a public facility as their current visit</w:t>
      </w:r>
      <w:r>
        <w:t xml:space="preserve">: </w:t>
      </w:r>
    </w:p>
    <w:p w14:paraId="68B973B2" w14:textId="77777777" w:rsidR="00C03A17" w:rsidRDefault="0067387C" w:rsidP="00C03A17">
      <w:pPr>
        <w:pStyle w:val="ListParagraph"/>
        <w:numPr>
          <w:ilvl w:val="1"/>
          <w:numId w:val="22"/>
        </w:numPr>
        <w:contextualSpacing w:val="0"/>
      </w:pPr>
      <w:r>
        <w:t>d</w:t>
      </w:r>
      <w:r w:rsidR="00177963">
        <w:t xml:space="preserve">o households pay for inputs that the government </w:t>
      </w:r>
      <w:r w:rsidR="00177963">
        <w:rPr>
          <w:i/>
          <w:iCs/>
        </w:rPr>
        <w:t>also</w:t>
      </w:r>
      <w:r w:rsidR="00177963">
        <w:t xml:space="preserve"> pays for, such as medications?</w:t>
      </w:r>
      <w:r>
        <w:t xml:space="preserve">  </w:t>
      </w:r>
    </w:p>
    <w:p w14:paraId="47357BC9" w14:textId="77777777" w:rsidR="00C03A17" w:rsidRDefault="0067387C" w:rsidP="00C03A17">
      <w:pPr>
        <w:pStyle w:val="ListParagraph"/>
        <w:numPr>
          <w:ilvl w:val="1"/>
          <w:numId w:val="22"/>
        </w:numPr>
        <w:contextualSpacing w:val="0"/>
      </w:pPr>
      <w:r>
        <w:t>Do households or the government pay more per case of disease on medications?</w:t>
      </w:r>
      <w:r w:rsidR="009D37AF">
        <w:t xml:space="preserve">  </w:t>
      </w:r>
    </w:p>
    <w:p w14:paraId="04B44514" w14:textId="2D984FAD" w:rsidR="00177963" w:rsidRPr="00095702" w:rsidRDefault="009D37AF" w:rsidP="00C03A17">
      <w:pPr>
        <w:pStyle w:val="ListParagraph"/>
        <w:numPr>
          <w:ilvl w:val="1"/>
          <w:numId w:val="22"/>
        </w:numPr>
        <w:contextualSpacing w:val="0"/>
      </w:pPr>
      <w:r>
        <w:t>If the government is not charging any fee for medications, what could explain this cost for the households?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B0955" w14:paraId="011BE278" w14:textId="77777777" w:rsidTr="00ED2D93">
        <w:trPr>
          <w:trHeight w:val="3086"/>
        </w:trPr>
        <w:tc>
          <w:tcPr>
            <w:tcW w:w="9350" w:type="dxa"/>
          </w:tcPr>
          <w:p w14:paraId="4C5C0440" w14:textId="77777777" w:rsidR="00DB0955" w:rsidRDefault="00DB0955" w:rsidP="00803C62"/>
        </w:tc>
      </w:tr>
    </w:tbl>
    <w:p w14:paraId="1865ECC3" w14:textId="77777777" w:rsidR="00DB0955" w:rsidRDefault="00DB0955" w:rsidP="00DB0955">
      <w:r>
        <w:br w:type="page"/>
      </w:r>
    </w:p>
    <w:p w14:paraId="2A45E871" w14:textId="3221D628" w:rsidR="00543B3E" w:rsidRDefault="003B6F55" w:rsidP="003B6F55">
      <w:pPr>
        <w:pStyle w:val="Heading1"/>
      </w:pPr>
      <w:r>
        <w:t>Societal costs</w:t>
      </w:r>
    </w:p>
    <w:p w14:paraId="26BC0C6F" w14:textId="1E8353B5" w:rsidR="00760740" w:rsidRDefault="00D80B0A" w:rsidP="00A261CD">
      <w:r>
        <w:t>When aggregating societal costs from household and government cost estimates, we must:</w:t>
      </w:r>
    </w:p>
    <w:p w14:paraId="2F2F1368" w14:textId="67A65021" w:rsidR="00D80B0A" w:rsidRDefault="00D80B0A" w:rsidP="00D80B0A">
      <w:pPr>
        <w:pStyle w:val="ListParagraph"/>
        <w:numPr>
          <w:ilvl w:val="0"/>
          <w:numId w:val="13"/>
        </w:numPr>
      </w:pPr>
      <w:r>
        <w:t xml:space="preserve">Avoid </w:t>
      </w:r>
      <w:proofErr w:type="gramStart"/>
      <w:r>
        <w:t>double-counting</w:t>
      </w:r>
      <w:proofErr w:type="gramEnd"/>
      <w:r>
        <w:t xml:space="preserve"> costs</w:t>
      </w:r>
    </w:p>
    <w:p w14:paraId="725CEBEF" w14:textId="0E02B661" w:rsidR="00D80B0A" w:rsidRDefault="00D80B0A" w:rsidP="00D80B0A">
      <w:pPr>
        <w:pStyle w:val="ListParagraph"/>
        <w:numPr>
          <w:ilvl w:val="0"/>
          <w:numId w:val="13"/>
        </w:numPr>
      </w:pPr>
      <w:r>
        <w:t xml:space="preserve">Identify any missing perspective or </w:t>
      </w:r>
      <w:proofErr w:type="gramStart"/>
      <w:r>
        <w:t>cost</w:t>
      </w:r>
      <w:proofErr w:type="gramEnd"/>
    </w:p>
    <w:p w14:paraId="191B582B" w14:textId="00EC55A6" w:rsidR="00D80B0A" w:rsidRDefault="00D80B0A" w:rsidP="00D80B0A">
      <w:pPr>
        <w:pStyle w:val="ListParagraph"/>
        <w:numPr>
          <w:ilvl w:val="0"/>
          <w:numId w:val="13"/>
        </w:numPr>
      </w:pPr>
      <w:r>
        <w:t xml:space="preserve">Discuss the implication of the costing methods </w:t>
      </w:r>
      <w:proofErr w:type="gramStart"/>
      <w:r>
        <w:t>used</w:t>
      </w:r>
      <w:proofErr w:type="gramEnd"/>
    </w:p>
    <w:p w14:paraId="0F763EA3" w14:textId="3BA97F11" w:rsidR="00CE5DE8" w:rsidRPr="005C276A" w:rsidRDefault="00CA4FDB" w:rsidP="00CE5DE8">
      <w:pPr>
        <w:rPr>
          <w:u w:val="single"/>
        </w:rPr>
      </w:pPr>
      <w:r w:rsidRPr="00A576AF">
        <w:rPr>
          <w:b/>
          <w:bCs/>
          <w:color w:val="FF0000"/>
        </w:rPr>
        <w:t>To calculate the societal cost per case of disease</w:t>
      </w:r>
      <w:r>
        <w:t xml:space="preserve">, </w:t>
      </w:r>
      <w:r w:rsidRPr="005C276A">
        <w:rPr>
          <w:b/>
          <w:bCs/>
          <w:sz w:val="24"/>
          <w:szCs w:val="24"/>
          <w:highlight w:val="yellow"/>
          <w:u w:val="single"/>
        </w:rPr>
        <w:t>y</w:t>
      </w:r>
      <w:r w:rsidR="00DC47C2" w:rsidRPr="005C276A">
        <w:rPr>
          <w:b/>
          <w:bCs/>
          <w:sz w:val="24"/>
          <w:szCs w:val="24"/>
          <w:highlight w:val="yellow"/>
          <w:u w:val="single"/>
        </w:rPr>
        <w:t xml:space="preserve">ou </w:t>
      </w:r>
      <w:r w:rsidRPr="005C276A">
        <w:rPr>
          <w:b/>
          <w:bCs/>
          <w:sz w:val="24"/>
          <w:szCs w:val="24"/>
          <w:highlight w:val="yellow"/>
          <w:u w:val="single"/>
        </w:rPr>
        <w:t xml:space="preserve">will </w:t>
      </w:r>
      <w:r w:rsidR="00A576AF">
        <w:rPr>
          <w:b/>
          <w:bCs/>
          <w:sz w:val="24"/>
          <w:szCs w:val="24"/>
          <w:highlight w:val="yellow"/>
          <w:u w:val="single"/>
        </w:rPr>
        <w:t>(</w:t>
      </w:r>
      <w:r w:rsidR="00DC47C2" w:rsidRPr="005C276A">
        <w:rPr>
          <w:b/>
          <w:bCs/>
          <w:sz w:val="24"/>
          <w:szCs w:val="24"/>
          <w:highlight w:val="yellow"/>
          <w:u w:val="single"/>
        </w:rPr>
        <w:t>sum the government and household costs</w:t>
      </w:r>
      <w:r w:rsidR="00A576AF">
        <w:rPr>
          <w:b/>
          <w:bCs/>
          <w:sz w:val="24"/>
          <w:szCs w:val="24"/>
          <w:highlight w:val="yellow"/>
          <w:u w:val="single"/>
        </w:rPr>
        <w:t>)</w:t>
      </w:r>
      <w:r w:rsidR="00DC47C2" w:rsidRPr="005C276A">
        <w:rPr>
          <w:b/>
          <w:bCs/>
          <w:sz w:val="24"/>
          <w:szCs w:val="24"/>
          <w:highlight w:val="yellow"/>
          <w:u w:val="single"/>
        </w:rPr>
        <w:t xml:space="preserve">, </w:t>
      </w:r>
      <w:r w:rsidR="00DC47C2" w:rsidRPr="00A576AF">
        <w:rPr>
          <w:sz w:val="24"/>
          <w:szCs w:val="24"/>
        </w:rPr>
        <w:t>and</w:t>
      </w:r>
      <w:r w:rsidR="00DC47C2" w:rsidRPr="00A576AF">
        <w:rPr>
          <w:b/>
          <w:bCs/>
          <w:sz w:val="24"/>
          <w:szCs w:val="24"/>
          <w:u w:val="single"/>
        </w:rPr>
        <w:t xml:space="preserve"> </w:t>
      </w:r>
      <w:r w:rsidR="00A576AF">
        <w:rPr>
          <w:b/>
          <w:bCs/>
          <w:sz w:val="24"/>
          <w:szCs w:val="24"/>
          <w:u w:val="single"/>
        </w:rPr>
        <w:t>(</w:t>
      </w:r>
      <w:r w:rsidR="00DC47C2" w:rsidRPr="005C276A">
        <w:rPr>
          <w:b/>
          <w:bCs/>
          <w:sz w:val="24"/>
          <w:szCs w:val="24"/>
          <w:highlight w:val="yellow"/>
          <w:u w:val="single"/>
        </w:rPr>
        <w:t xml:space="preserve">subtract </w:t>
      </w:r>
      <w:r w:rsidR="00DA613D" w:rsidRPr="005C276A">
        <w:rPr>
          <w:b/>
          <w:bCs/>
          <w:sz w:val="24"/>
          <w:szCs w:val="24"/>
          <w:highlight w:val="yellow"/>
          <w:u w:val="single"/>
        </w:rPr>
        <w:t xml:space="preserve">any fee charged to the caregiver </w:t>
      </w:r>
      <w:r w:rsidR="00DA72F9" w:rsidRPr="005C276A">
        <w:rPr>
          <w:b/>
          <w:bCs/>
          <w:sz w:val="24"/>
          <w:szCs w:val="24"/>
          <w:highlight w:val="yellow"/>
          <w:u w:val="single"/>
        </w:rPr>
        <w:t>by</w:t>
      </w:r>
      <w:r w:rsidR="00DA613D" w:rsidRPr="005C276A">
        <w:rPr>
          <w:b/>
          <w:bCs/>
          <w:sz w:val="24"/>
          <w:szCs w:val="24"/>
          <w:highlight w:val="yellow"/>
          <w:u w:val="single"/>
        </w:rPr>
        <w:t xml:space="preserve"> public healthcare facilit</w:t>
      </w:r>
      <w:r w:rsidR="00DA72F9" w:rsidRPr="005C276A">
        <w:rPr>
          <w:b/>
          <w:bCs/>
          <w:sz w:val="24"/>
          <w:szCs w:val="24"/>
          <w:highlight w:val="yellow"/>
          <w:u w:val="single"/>
        </w:rPr>
        <w:t>ies</w:t>
      </w:r>
      <w:r w:rsidR="00A576AF">
        <w:rPr>
          <w:b/>
          <w:bCs/>
          <w:sz w:val="24"/>
          <w:szCs w:val="24"/>
          <w:u w:val="single"/>
        </w:rPr>
        <w:t>)</w:t>
      </w:r>
      <w:r w:rsidR="00306C2D" w:rsidRPr="005C276A">
        <w:rPr>
          <w:u w:val="single"/>
        </w:rPr>
        <w:t>.</w:t>
      </w:r>
    </w:p>
    <w:p w14:paraId="326D1FB0" w14:textId="77777777" w:rsidR="005C276A" w:rsidRPr="00A576AF" w:rsidRDefault="00CE5DE8" w:rsidP="00CE5DE8">
      <w:pPr>
        <w:rPr>
          <w:b/>
          <w:bCs/>
          <w:sz w:val="24"/>
          <w:szCs w:val="24"/>
          <w:u w:val="single"/>
        </w:rPr>
      </w:pPr>
      <w:r w:rsidRPr="00A576AF">
        <w:rPr>
          <w:b/>
          <w:bCs/>
          <w:color w:val="002C71" w:themeColor="accent3"/>
          <w:sz w:val="24"/>
          <w:szCs w:val="24"/>
        </w:rPr>
        <w:t>The consultation fee, the investigation charges, the bed stay fee</w:t>
      </w:r>
      <w:r w:rsidR="000810E7" w:rsidRPr="00A576AF">
        <w:rPr>
          <w:b/>
          <w:bCs/>
          <w:color w:val="002C71" w:themeColor="accent3"/>
          <w:sz w:val="24"/>
          <w:szCs w:val="24"/>
        </w:rPr>
        <w:t>s, and the medication fee</w:t>
      </w:r>
      <w:r w:rsidRPr="00A576AF">
        <w:rPr>
          <w:b/>
          <w:bCs/>
          <w:color w:val="002C71" w:themeColor="accent3"/>
          <w:sz w:val="24"/>
          <w:szCs w:val="24"/>
        </w:rPr>
        <w:t xml:space="preserve">s </w:t>
      </w:r>
      <w:r w:rsidRPr="00A576AF">
        <w:rPr>
          <w:b/>
          <w:bCs/>
          <w:sz w:val="24"/>
          <w:szCs w:val="24"/>
        </w:rPr>
        <w:t>paid for the current visit at a public facility (not before, nor after) by the household were charged by the facility to cover its costs</w:t>
      </w:r>
      <w:r w:rsidRPr="005C276A">
        <w:rPr>
          <w:b/>
          <w:bCs/>
          <w:sz w:val="24"/>
          <w:szCs w:val="24"/>
          <w:highlight w:val="yellow"/>
        </w:rPr>
        <w:t xml:space="preserve">; </w:t>
      </w:r>
      <w:r w:rsidRPr="00A576AF">
        <w:rPr>
          <w:b/>
          <w:bCs/>
          <w:sz w:val="24"/>
          <w:szCs w:val="24"/>
          <w:highlight w:val="yellow"/>
          <w:u w:val="single"/>
        </w:rPr>
        <w:t>thus, they must be subtracted from the government cost per disease case.</w:t>
      </w:r>
      <w:r w:rsidR="00A153AE" w:rsidRPr="00A576AF">
        <w:rPr>
          <w:b/>
          <w:bCs/>
          <w:sz w:val="24"/>
          <w:szCs w:val="24"/>
          <w:u w:val="single"/>
        </w:rPr>
        <w:t xml:space="preserve"> </w:t>
      </w:r>
    </w:p>
    <w:p w14:paraId="0F3DA056" w14:textId="49302DE9" w:rsidR="005C276A" w:rsidRPr="00A576AF" w:rsidRDefault="005C276A" w:rsidP="005C276A">
      <w:pPr>
        <w:ind w:left="720"/>
        <w:rPr>
          <w:color w:val="FF0000"/>
          <w:sz w:val="24"/>
          <w:szCs w:val="24"/>
        </w:rPr>
      </w:pPr>
      <w:r w:rsidRPr="00A576AF">
        <w:rPr>
          <w:color w:val="FF0000"/>
          <w:sz w:val="24"/>
          <w:szCs w:val="24"/>
        </w:rPr>
        <w:sym w:font="Wingdings" w:char="F0E0"/>
      </w:r>
      <w:r w:rsidR="00A153AE" w:rsidRPr="00A576AF">
        <w:rPr>
          <w:color w:val="FF0000"/>
          <w:sz w:val="24"/>
          <w:szCs w:val="24"/>
          <w:u w:val="single"/>
        </w:rPr>
        <w:t xml:space="preserve">The resulting cost is the </w:t>
      </w:r>
      <w:r w:rsidR="00A153AE" w:rsidRPr="00A576AF">
        <w:rPr>
          <w:b/>
          <w:bCs/>
          <w:color w:val="FF0000"/>
          <w:sz w:val="24"/>
          <w:szCs w:val="24"/>
          <w:u w:val="single"/>
        </w:rPr>
        <w:t>net facility cost</w:t>
      </w:r>
      <w:r w:rsidR="00A153AE" w:rsidRPr="00A576AF">
        <w:rPr>
          <w:color w:val="FF0000"/>
          <w:sz w:val="24"/>
          <w:szCs w:val="24"/>
          <w:u w:val="single"/>
        </w:rPr>
        <w:t>.</w:t>
      </w:r>
      <w:r w:rsidR="00F54CEF" w:rsidRPr="00A576AF">
        <w:rPr>
          <w:color w:val="FF0000"/>
          <w:sz w:val="24"/>
          <w:szCs w:val="24"/>
        </w:rPr>
        <w:t xml:space="preserve"> </w:t>
      </w:r>
    </w:p>
    <w:p w14:paraId="4D48D8EB" w14:textId="1F6560C1" w:rsidR="002B5C7F" w:rsidRPr="00A576AF" w:rsidRDefault="000810E7" w:rsidP="00CE5DE8">
      <w:pPr>
        <w:rPr>
          <w:b/>
          <w:bCs/>
          <w:sz w:val="24"/>
          <w:szCs w:val="24"/>
          <w:u w:val="single"/>
        </w:rPr>
      </w:pPr>
      <w:r>
        <w:t>While m</w:t>
      </w:r>
      <w:r w:rsidR="00CE5DE8">
        <w:t xml:space="preserve">edications are </w:t>
      </w:r>
      <w:r>
        <w:t xml:space="preserve">usually </w:t>
      </w:r>
      <w:r w:rsidR="00CE5DE8">
        <w:t xml:space="preserve">provided for free </w:t>
      </w:r>
      <w:r w:rsidR="002B5C7F">
        <w:t>in the public sector</w:t>
      </w:r>
      <w:r>
        <w:t xml:space="preserve">, there were frequent stock-outs at the time of data collection and caregivers most often had to purchase the medication elsewhere. Due to the data collection process, </w:t>
      </w:r>
      <w:r w:rsidRPr="00A576AF">
        <w:rPr>
          <w:b/>
          <w:bCs/>
          <w:sz w:val="28"/>
          <w:szCs w:val="28"/>
          <w:highlight w:val="yellow"/>
          <w:u w:val="double"/>
        </w:rPr>
        <w:t>the medication cost</w:t>
      </w:r>
      <w:r w:rsidRPr="00A576AF">
        <w:rPr>
          <w:b/>
          <w:bCs/>
          <w:sz w:val="28"/>
          <w:szCs w:val="28"/>
          <w:highlight w:val="yellow"/>
          <w:u w:val="single"/>
        </w:rPr>
        <w:t xml:space="preserve"> </w:t>
      </w:r>
      <w:r w:rsidRPr="00A576AF">
        <w:rPr>
          <w:b/>
          <w:bCs/>
          <w:sz w:val="24"/>
          <w:szCs w:val="24"/>
          <w:highlight w:val="yellow"/>
        </w:rPr>
        <w:t xml:space="preserve">was also counted as a government cost </w:t>
      </w:r>
      <w:r w:rsidRPr="00A576AF">
        <w:rPr>
          <w:b/>
          <w:bCs/>
          <w:sz w:val="24"/>
          <w:szCs w:val="24"/>
          <w:highlight w:val="yellow"/>
          <w:u w:val="single"/>
        </w:rPr>
        <w:t>and must thus be subtracted</w:t>
      </w:r>
      <w:r w:rsidR="00700016" w:rsidRPr="00A576AF">
        <w:rPr>
          <w:b/>
          <w:bCs/>
          <w:sz w:val="24"/>
          <w:szCs w:val="24"/>
          <w:highlight w:val="yellow"/>
          <w:u w:val="single"/>
        </w:rPr>
        <w:t>.</w:t>
      </w:r>
    </w:p>
    <w:p w14:paraId="54A83231" w14:textId="107847A5" w:rsidR="003C2527" w:rsidRDefault="008145D1" w:rsidP="00CE5DE8">
      <w:r>
        <w:t>Based on these assumptions</w:t>
      </w:r>
      <w:r w:rsidR="004928F7">
        <w:t xml:space="preserve">, generate </w:t>
      </w:r>
      <w:r w:rsidR="0020779C">
        <w:t>three</w:t>
      </w:r>
      <w:r w:rsidR="004928F7">
        <w:t xml:space="preserve"> new variable</w:t>
      </w:r>
      <w:r w:rsidR="002B5C7F">
        <w:t>s</w:t>
      </w:r>
      <w:r w:rsidR="003C2527">
        <w:t>:</w:t>
      </w:r>
    </w:p>
    <w:p w14:paraId="4F4AD584" w14:textId="46481829" w:rsidR="004928F7" w:rsidRPr="005C276A" w:rsidRDefault="00502902" w:rsidP="005C276A">
      <w:pPr>
        <w:pStyle w:val="ListParagraph"/>
        <w:numPr>
          <w:ilvl w:val="0"/>
          <w:numId w:val="28"/>
        </w:numPr>
        <w:rPr>
          <w:sz w:val="28"/>
          <w:szCs w:val="28"/>
          <w:highlight w:val="yellow"/>
        </w:rPr>
      </w:pPr>
      <w:r w:rsidRPr="005C276A">
        <w:rPr>
          <w:sz w:val="28"/>
          <w:szCs w:val="28"/>
          <w:highlight w:val="yellow"/>
        </w:rPr>
        <w:t>First, t</w:t>
      </w:r>
      <w:r w:rsidR="008726A2" w:rsidRPr="005C276A">
        <w:rPr>
          <w:sz w:val="28"/>
          <w:szCs w:val="28"/>
          <w:highlight w:val="yellow"/>
        </w:rPr>
        <w:t xml:space="preserve">he </w:t>
      </w:r>
      <w:r w:rsidR="00AE4172" w:rsidRPr="005C276A">
        <w:rPr>
          <w:b/>
          <w:bCs/>
          <w:sz w:val="28"/>
          <w:szCs w:val="28"/>
          <w:highlight w:val="yellow"/>
          <w:u w:val="single"/>
        </w:rPr>
        <w:t>net</w:t>
      </w:r>
      <w:r w:rsidR="008726A2" w:rsidRPr="005C276A">
        <w:rPr>
          <w:sz w:val="28"/>
          <w:szCs w:val="28"/>
          <w:highlight w:val="yellow"/>
          <w:u w:val="single"/>
        </w:rPr>
        <w:t xml:space="preserve"> </w:t>
      </w:r>
      <w:r w:rsidR="008726A2" w:rsidRPr="005C276A">
        <w:rPr>
          <w:b/>
          <w:bCs/>
          <w:sz w:val="28"/>
          <w:szCs w:val="28"/>
          <w:highlight w:val="yellow"/>
          <w:u w:val="single"/>
        </w:rPr>
        <w:t>facility cost</w:t>
      </w:r>
      <w:r w:rsidR="003C2527" w:rsidRPr="005C276A">
        <w:rPr>
          <w:sz w:val="28"/>
          <w:szCs w:val="28"/>
          <w:highlight w:val="yellow"/>
          <w:u w:val="single"/>
        </w:rPr>
        <w:t>:</w:t>
      </w:r>
    </w:p>
    <w:p w14:paraId="7675BC59" w14:textId="4C581E68" w:rsidR="00DC1D04" w:rsidRPr="005C276A" w:rsidRDefault="00DC1D04" w:rsidP="006318F0">
      <w:pPr>
        <w:pStyle w:val="ListParagraph"/>
        <w:numPr>
          <w:ilvl w:val="0"/>
          <w:numId w:val="24"/>
        </w:numPr>
        <w:contextualSpacing w:val="0"/>
        <w:rPr>
          <w:sz w:val="28"/>
          <w:szCs w:val="28"/>
        </w:rPr>
      </w:pPr>
      <w:r w:rsidRPr="005C276A">
        <w:rPr>
          <w:sz w:val="28"/>
          <w:szCs w:val="28"/>
        </w:rPr>
        <w:t>For each patient</w:t>
      </w:r>
      <w:r w:rsidR="008145D1" w:rsidRPr="005C276A">
        <w:rPr>
          <w:sz w:val="28"/>
          <w:szCs w:val="28"/>
        </w:rPr>
        <w:t xml:space="preserve"> in the public sect</w:t>
      </w:r>
      <w:r w:rsidR="006318F0" w:rsidRPr="005C276A">
        <w:rPr>
          <w:sz w:val="28"/>
          <w:szCs w:val="28"/>
        </w:rPr>
        <w:t>or</w:t>
      </w:r>
      <w:r w:rsidR="008145D1" w:rsidRPr="005C276A">
        <w:rPr>
          <w:sz w:val="28"/>
          <w:szCs w:val="28"/>
        </w:rPr>
        <w:t xml:space="preserve"> (as current visit), subtract the </w:t>
      </w:r>
      <w:r w:rsidR="00734654" w:rsidRPr="005C276A">
        <w:rPr>
          <w:sz w:val="28"/>
          <w:szCs w:val="28"/>
        </w:rPr>
        <w:t xml:space="preserve">household’s </w:t>
      </w:r>
      <w:r w:rsidR="008145D1" w:rsidRPr="005C276A">
        <w:rPr>
          <w:sz w:val="28"/>
          <w:szCs w:val="28"/>
        </w:rPr>
        <w:t xml:space="preserve">consultation fee </w:t>
      </w:r>
      <w:r w:rsidR="008145D1" w:rsidRPr="005C276A">
        <w:rPr>
          <w:i/>
          <w:iCs/>
          <w:sz w:val="28"/>
          <w:szCs w:val="28"/>
        </w:rPr>
        <w:t>[consult_2]</w:t>
      </w:r>
      <w:r w:rsidR="008145D1" w:rsidRPr="005C276A">
        <w:rPr>
          <w:sz w:val="28"/>
          <w:szCs w:val="28"/>
        </w:rPr>
        <w:t xml:space="preserve">, the investigation charges </w:t>
      </w:r>
      <w:r w:rsidR="008145D1" w:rsidRPr="005C276A">
        <w:rPr>
          <w:i/>
          <w:iCs/>
          <w:sz w:val="28"/>
          <w:szCs w:val="28"/>
        </w:rPr>
        <w:t>[diagnos_2]</w:t>
      </w:r>
      <w:r w:rsidR="008145D1" w:rsidRPr="005C276A">
        <w:rPr>
          <w:sz w:val="28"/>
          <w:szCs w:val="28"/>
        </w:rPr>
        <w:t xml:space="preserve">, the bed stay fees </w:t>
      </w:r>
      <w:r w:rsidR="008145D1" w:rsidRPr="005C276A">
        <w:rPr>
          <w:i/>
          <w:iCs/>
          <w:sz w:val="28"/>
          <w:szCs w:val="28"/>
        </w:rPr>
        <w:t>[bed_2]</w:t>
      </w:r>
      <w:r w:rsidR="007D7A7A" w:rsidRPr="005C276A">
        <w:rPr>
          <w:sz w:val="28"/>
          <w:szCs w:val="28"/>
        </w:rPr>
        <w:t xml:space="preserve">, and the medication fees </w:t>
      </w:r>
      <w:r w:rsidR="007D7A7A" w:rsidRPr="005C276A">
        <w:rPr>
          <w:i/>
          <w:iCs/>
          <w:sz w:val="28"/>
          <w:szCs w:val="28"/>
        </w:rPr>
        <w:t>[medic_2]</w:t>
      </w:r>
      <w:r w:rsidR="008145D1" w:rsidRPr="005C276A">
        <w:rPr>
          <w:sz w:val="28"/>
          <w:szCs w:val="28"/>
        </w:rPr>
        <w:t xml:space="preserve"> </w:t>
      </w:r>
      <w:r w:rsidR="00734654" w:rsidRPr="005C276A">
        <w:rPr>
          <w:sz w:val="28"/>
          <w:szCs w:val="28"/>
        </w:rPr>
        <w:t xml:space="preserve">at the current visit </w:t>
      </w:r>
      <w:r w:rsidR="008145D1" w:rsidRPr="005C276A">
        <w:rPr>
          <w:sz w:val="28"/>
          <w:szCs w:val="28"/>
        </w:rPr>
        <w:t>from the total facility cost</w:t>
      </w:r>
      <w:r w:rsidR="00734654" w:rsidRPr="005C276A">
        <w:rPr>
          <w:sz w:val="28"/>
          <w:szCs w:val="28"/>
        </w:rPr>
        <w:t xml:space="preserve"> </w:t>
      </w:r>
      <w:r w:rsidR="00734654" w:rsidRPr="005C276A">
        <w:rPr>
          <w:i/>
          <w:iCs/>
          <w:sz w:val="28"/>
          <w:szCs w:val="28"/>
        </w:rPr>
        <w:t>[</w:t>
      </w:r>
      <w:proofErr w:type="spellStart"/>
      <w:r w:rsidR="00B04990" w:rsidRPr="005C276A">
        <w:rPr>
          <w:i/>
          <w:iCs/>
          <w:sz w:val="28"/>
          <w:szCs w:val="28"/>
        </w:rPr>
        <w:t>facilitycost_total</w:t>
      </w:r>
      <w:proofErr w:type="spellEnd"/>
      <w:r w:rsidR="00734654" w:rsidRPr="005C276A">
        <w:rPr>
          <w:i/>
          <w:iCs/>
          <w:sz w:val="28"/>
          <w:szCs w:val="28"/>
        </w:rPr>
        <w:t>]</w:t>
      </w:r>
      <w:r w:rsidR="008145D1" w:rsidRPr="005C276A">
        <w:rPr>
          <w:sz w:val="28"/>
          <w:szCs w:val="28"/>
        </w:rPr>
        <w:t>.</w:t>
      </w:r>
    </w:p>
    <w:p w14:paraId="6C695256" w14:textId="10B45304" w:rsidR="006318F0" w:rsidRPr="005C276A" w:rsidRDefault="006318F0" w:rsidP="006318F0">
      <w:pPr>
        <w:pStyle w:val="ListParagraph"/>
        <w:numPr>
          <w:ilvl w:val="0"/>
          <w:numId w:val="24"/>
        </w:numPr>
        <w:contextualSpacing w:val="0"/>
        <w:rPr>
          <w:sz w:val="28"/>
          <w:szCs w:val="28"/>
        </w:rPr>
      </w:pPr>
      <w:r w:rsidRPr="005C276A">
        <w:rPr>
          <w:sz w:val="28"/>
          <w:szCs w:val="28"/>
        </w:rPr>
        <w:t>For each patient in the private sector (as current visit), set the net facility cost to zero (</w:t>
      </w:r>
      <w:r w:rsidR="00F54CEF" w:rsidRPr="005C276A">
        <w:rPr>
          <w:sz w:val="28"/>
          <w:szCs w:val="28"/>
        </w:rPr>
        <w:t>$</w:t>
      </w:r>
      <w:r w:rsidRPr="005C276A">
        <w:rPr>
          <w:sz w:val="28"/>
          <w:szCs w:val="28"/>
        </w:rPr>
        <w:t>0).</w:t>
      </w:r>
    </w:p>
    <w:p w14:paraId="40967BA9" w14:textId="0C0D14F5" w:rsidR="001B0D18" w:rsidRPr="005C276A" w:rsidRDefault="00502902" w:rsidP="005C276A">
      <w:pPr>
        <w:pStyle w:val="ListParagraph"/>
        <w:numPr>
          <w:ilvl w:val="0"/>
          <w:numId w:val="28"/>
        </w:numPr>
        <w:rPr>
          <w:sz w:val="28"/>
          <w:szCs w:val="28"/>
          <w:highlight w:val="yellow"/>
        </w:rPr>
      </w:pPr>
      <w:r w:rsidRPr="005C276A">
        <w:rPr>
          <w:sz w:val="28"/>
          <w:szCs w:val="28"/>
          <w:highlight w:val="yellow"/>
        </w:rPr>
        <w:t>Second, t</w:t>
      </w:r>
      <w:r w:rsidR="003C2527" w:rsidRPr="005C276A">
        <w:rPr>
          <w:sz w:val="28"/>
          <w:szCs w:val="28"/>
          <w:highlight w:val="yellow"/>
        </w:rPr>
        <w:t xml:space="preserve">he </w:t>
      </w:r>
      <w:r w:rsidR="003C2527" w:rsidRPr="005C276A">
        <w:rPr>
          <w:b/>
          <w:bCs/>
          <w:sz w:val="28"/>
          <w:szCs w:val="28"/>
          <w:highlight w:val="yellow"/>
          <w:u w:val="single"/>
        </w:rPr>
        <w:t>medical cost at the government facility</w:t>
      </w:r>
      <w:r w:rsidR="003C2527" w:rsidRPr="005C276A">
        <w:rPr>
          <w:sz w:val="28"/>
          <w:szCs w:val="28"/>
          <w:highlight w:val="yellow"/>
        </w:rPr>
        <w:t>:</w:t>
      </w:r>
    </w:p>
    <w:p w14:paraId="779BD545" w14:textId="752AD8BB" w:rsidR="003C2527" w:rsidRPr="005C276A" w:rsidRDefault="003C2527" w:rsidP="003C2527">
      <w:pPr>
        <w:pStyle w:val="ListParagraph"/>
        <w:numPr>
          <w:ilvl w:val="0"/>
          <w:numId w:val="24"/>
        </w:numPr>
        <w:contextualSpacing w:val="0"/>
        <w:rPr>
          <w:sz w:val="28"/>
          <w:szCs w:val="28"/>
        </w:rPr>
      </w:pPr>
      <w:r w:rsidRPr="005C276A">
        <w:rPr>
          <w:sz w:val="28"/>
          <w:szCs w:val="28"/>
        </w:rPr>
        <w:t xml:space="preserve">For each patient in the public sector, sum the household’s consultation fee </w:t>
      </w:r>
      <w:r w:rsidRPr="005C276A">
        <w:rPr>
          <w:i/>
          <w:iCs/>
          <w:sz w:val="28"/>
          <w:szCs w:val="28"/>
        </w:rPr>
        <w:t>[consult_2]</w:t>
      </w:r>
      <w:r w:rsidRPr="005C276A">
        <w:rPr>
          <w:sz w:val="28"/>
          <w:szCs w:val="28"/>
        </w:rPr>
        <w:t xml:space="preserve">, the investigation charges </w:t>
      </w:r>
      <w:r w:rsidRPr="005C276A">
        <w:rPr>
          <w:i/>
          <w:iCs/>
          <w:sz w:val="28"/>
          <w:szCs w:val="28"/>
        </w:rPr>
        <w:t>[diagnos_2]</w:t>
      </w:r>
      <w:r w:rsidRPr="005C276A">
        <w:rPr>
          <w:sz w:val="28"/>
          <w:szCs w:val="28"/>
        </w:rPr>
        <w:t xml:space="preserve">, the bed stay fees </w:t>
      </w:r>
      <w:r w:rsidRPr="005C276A">
        <w:rPr>
          <w:i/>
          <w:iCs/>
          <w:sz w:val="28"/>
          <w:szCs w:val="28"/>
        </w:rPr>
        <w:t>[bed_2]</w:t>
      </w:r>
      <w:r w:rsidR="008F7784" w:rsidRPr="005C276A">
        <w:rPr>
          <w:sz w:val="28"/>
          <w:szCs w:val="28"/>
        </w:rPr>
        <w:t xml:space="preserve">, and the medication fees </w:t>
      </w:r>
      <w:r w:rsidR="008F7784" w:rsidRPr="005C276A">
        <w:rPr>
          <w:i/>
          <w:iCs/>
          <w:sz w:val="28"/>
          <w:szCs w:val="28"/>
        </w:rPr>
        <w:t>[medic_2]</w:t>
      </w:r>
      <w:r w:rsidRPr="005C276A">
        <w:rPr>
          <w:sz w:val="28"/>
          <w:szCs w:val="28"/>
        </w:rPr>
        <w:t xml:space="preserve"> at the current visit.</w:t>
      </w:r>
    </w:p>
    <w:p w14:paraId="6F735CFE" w14:textId="2186793C" w:rsidR="003C2527" w:rsidRPr="005C276A" w:rsidRDefault="003C2527" w:rsidP="001B0D18">
      <w:pPr>
        <w:pStyle w:val="ListParagraph"/>
        <w:numPr>
          <w:ilvl w:val="0"/>
          <w:numId w:val="24"/>
        </w:numPr>
        <w:contextualSpacing w:val="0"/>
        <w:rPr>
          <w:sz w:val="28"/>
          <w:szCs w:val="28"/>
        </w:rPr>
      </w:pPr>
      <w:r w:rsidRPr="005C276A">
        <w:rPr>
          <w:sz w:val="28"/>
          <w:szCs w:val="28"/>
        </w:rPr>
        <w:t>For each patient in the private sector, set the net facility cost to zero (</w:t>
      </w:r>
      <w:r w:rsidR="00F54CEF" w:rsidRPr="005C276A">
        <w:rPr>
          <w:sz w:val="28"/>
          <w:szCs w:val="28"/>
        </w:rPr>
        <w:t>$</w:t>
      </w:r>
      <w:r w:rsidRPr="005C276A">
        <w:rPr>
          <w:sz w:val="28"/>
          <w:szCs w:val="28"/>
        </w:rPr>
        <w:t>0).</w:t>
      </w:r>
    </w:p>
    <w:p w14:paraId="69F18CFB" w14:textId="5E8DDFBE" w:rsidR="0020779C" w:rsidRPr="005C276A" w:rsidRDefault="00502902" w:rsidP="005C276A">
      <w:pPr>
        <w:pStyle w:val="ListParagraph"/>
        <w:numPr>
          <w:ilvl w:val="0"/>
          <w:numId w:val="28"/>
        </w:numPr>
        <w:rPr>
          <w:sz w:val="28"/>
          <w:szCs w:val="28"/>
          <w:highlight w:val="yellow"/>
        </w:rPr>
      </w:pPr>
      <w:r w:rsidRPr="005C276A">
        <w:rPr>
          <w:sz w:val="28"/>
          <w:szCs w:val="28"/>
          <w:highlight w:val="yellow"/>
        </w:rPr>
        <w:t>Third, t</w:t>
      </w:r>
      <w:r w:rsidR="0020779C" w:rsidRPr="005C276A">
        <w:rPr>
          <w:sz w:val="28"/>
          <w:szCs w:val="28"/>
          <w:highlight w:val="yellow"/>
        </w:rPr>
        <w:t xml:space="preserve">he (remainder) </w:t>
      </w:r>
      <w:r w:rsidR="0020779C" w:rsidRPr="005C276A">
        <w:rPr>
          <w:b/>
          <w:bCs/>
          <w:sz w:val="28"/>
          <w:szCs w:val="28"/>
          <w:highlight w:val="yellow"/>
          <w:u w:val="single"/>
        </w:rPr>
        <w:t>medical cost</w:t>
      </w:r>
      <w:r w:rsidR="0020779C" w:rsidRPr="005C276A">
        <w:rPr>
          <w:sz w:val="28"/>
          <w:szCs w:val="28"/>
          <w:highlight w:val="yellow"/>
          <w:u w:val="single"/>
        </w:rPr>
        <w:t>:</w:t>
      </w:r>
    </w:p>
    <w:p w14:paraId="72BA5604" w14:textId="29D5069C" w:rsidR="0020779C" w:rsidRPr="005C276A" w:rsidRDefault="0020779C" w:rsidP="00DB5DC0">
      <w:pPr>
        <w:pStyle w:val="ListParagraph"/>
        <w:numPr>
          <w:ilvl w:val="0"/>
          <w:numId w:val="24"/>
        </w:numPr>
        <w:ind w:left="810" w:right="-180" w:hanging="540"/>
        <w:contextualSpacing w:val="0"/>
        <w:rPr>
          <w:sz w:val="28"/>
          <w:szCs w:val="28"/>
        </w:rPr>
      </w:pPr>
      <w:r w:rsidRPr="005C276A">
        <w:rPr>
          <w:sz w:val="28"/>
          <w:szCs w:val="28"/>
        </w:rPr>
        <w:t xml:space="preserve">For each patient in the public sector, </w:t>
      </w:r>
      <w:r w:rsidR="008A4085" w:rsidRPr="005C276A">
        <w:rPr>
          <w:sz w:val="28"/>
          <w:szCs w:val="28"/>
        </w:rPr>
        <w:t>sum</w:t>
      </w:r>
      <w:r w:rsidR="00502902" w:rsidRPr="005C276A">
        <w:rPr>
          <w:sz w:val="28"/>
          <w:szCs w:val="28"/>
        </w:rPr>
        <w:t xml:space="preserve"> all direct medical costs</w:t>
      </w:r>
      <w:r w:rsidR="003F3DAF" w:rsidRPr="005C276A">
        <w:rPr>
          <w:sz w:val="28"/>
          <w:szCs w:val="28"/>
        </w:rPr>
        <w:t xml:space="preserve"> (or use </w:t>
      </w:r>
      <w:r w:rsidR="003F3DAF" w:rsidRPr="005C276A">
        <w:rPr>
          <w:i/>
          <w:iCs/>
          <w:sz w:val="28"/>
          <w:szCs w:val="28"/>
        </w:rPr>
        <w:t>[</w:t>
      </w:r>
      <w:proofErr w:type="spellStart"/>
      <w:r w:rsidR="003F3DAF" w:rsidRPr="005C276A">
        <w:rPr>
          <w:i/>
          <w:iCs/>
          <w:sz w:val="28"/>
          <w:szCs w:val="28"/>
        </w:rPr>
        <w:t>total_dmc</w:t>
      </w:r>
      <w:proofErr w:type="spellEnd"/>
      <w:r w:rsidR="003F3DAF" w:rsidRPr="005C276A">
        <w:rPr>
          <w:i/>
          <w:iCs/>
          <w:sz w:val="28"/>
          <w:szCs w:val="28"/>
        </w:rPr>
        <w:t>]</w:t>
      </w:r>
      <w:r w:rsidR="003F3DAF" w:rsidRPr="005C276A">
        <w:rPr>
          <w:sz w:val="28"/>
          <w:szCs w:val="28"/>
        </w:rPr>
        <w:t>)</w:t>
      </w:r>
      <w:r w:rsidR="00502902" w:rsidRPr="005C276A">
        <w:rPr>
          <w:sz w:val="28"/>
          <w:szCs w:val="28"/>
        </w:rPr>
        <w:t xml:space="preserve">, minus those included in the </w:t>
      </w:r>
      <w:r w:rsidR="00502902" w:rsidRPr="005C276A">
        <w:rPr>
          <w:b/>
          <w:bCs/>
          <w:sz w:val="28"/>
          <w:szCs w:val="28"/>
        </w:rPr>
        <w:t>medical cost at the government facility</w:t>
      </w:r>
      <w:r w:rsidRPr="005C276A">
        <w:rPr>
          <w:sz w:val="28"/>
          <w:szCs w:val="28"/>
        </w:rPr>
        <w:t>.</w:t>
      </w:r>
    </w:p>
    <w:p w14:paraId="7182D9AD" w14:textId="43DD8171" w:rsidR="0020779C" w:rsidRPr="005C276A" w:rsidRDefault="0020779C" w:rsidP="0020779C">
      <w:pPr>
        <w:pStyle w:val="ListParagraph"/>
        <w:numPr>
          <w:ilvl w:val="0"/>
          <w:numId w:val="24"/>
        </w:numPr>
        <w:contextualSpacing w:val="0"/>
        <w:rPr>
          <w:sz w:val="28"/>
          <w:szCs w:val="28"/>
        </w:rPr>
      </w:pPr>
      <w:r w:rsidRPr="005C276A">
        <w:rPr>
          <w:sz w:val="28"/>
          <w:szCs w:val="28"/>
        </w:rPr>
        <w:t>For each patient in the private sector,</w:t>
      </w:r>
      <w:r w:rsidR="007E3D2F" w:rsidRPr="005C276A">
        <w:rPr>
          <w:sz w:val="28"/>
          <w:szCs w:val="28"/>
        </w:rPr>
        <w:t xml:space="preserve"> </w:t>
      </w:r>
      <w:r w:rsidR="008A4085" w:rsidRPr="005C276A">
        <w:rPr>
          <w:sz w:val="28"/>
          <w:szCs w:val="28"/>
        </w:rPr>
        <w:t>sum</w:t>
      </w:r>
      <w:r w:rsidR="007E3D2F" w:rsidRPr="005C276A">
        <w:rPr>
          <w:sz w:val="28"/>
          <w:szCs w:val="28"/>
        </w:rPr>
        <w:t xml:space="preserve"> all direct medical costs</w:t>
      </w:r>
      <w:r w:rsidR="00830BAE" w:rsidRPr="005C276A">
        <w:rPr>
          <w:sz w:val="28"/>
          <w:szCs w:val="28"/>
        </w:rPr>
        <w:t xml:space="preserve"> (or use </w:t>
      </w:r>
      <w:r w:rsidR="00830BAE" w:rsidRPr="005C276A">
        <w:rPr>
          <w:i/>
          <w:iCs/>
          <w:sz w:val="28"/>
          <w:szCs w:val="28"/>
        </w:rPr>
        <w:t>[</w:t>
      </w:r>
      <w:proofErr w:type="spellStart"/>
      <w:r w:rsidR="00830BAE" w:rsidRPr="005C276A">
        <w:rPr>
          <w:i/>
          <w:iCs/>
          <w:sz w:val="28"/>
          <w:szCs w:val="28"/>
        </w:rPr>
        <w:t>total_dmc</w:t>
      </w:r>
      <w:proofErr w:type="spellEnd"/>
      <w:r w:rsidR="00830BAE" w:rsidRPr="005C276A">
        <w:rPr>
          <w:i/>
          <w:iCs/>
          <w:sz w:val="28"/>
          <w:szCs w:val="28"/>
        </w:rPr>
        <w:t>]</w:t>
      </w:r>
      <w:r w:rsidR="00830BAE" w:rsidRPr="005C276A">
        <w:rPr>
          <w:sz w:val="28"/>
          <w:szCs w:val="28"/>
        </w:rPr>
        <w:t>)</w:t>
      </w:r>
      <w:r w:rsidRPr="005C276A">
        <w:rPr>
          <w:sz w:val="28"/>
          <w:szCs w:val="28"/>
        </w:rPr>
        <w:t>.</w:t>
      </w:r>
    </w:p>
    <w:p w14:paraId="2E9DD786" w14:textId="5196D876" w:rsidR="00283282" w:rsidRDefault="00283282" w:rsidP="00CE5DE8"/>
    <w:p w14:paraId="6F840A9A" w14:textId="77777777" w:rsidR="0020779C" w:rsidRDefault="0020779C">
      <w:r>
        <w:br w:type="page"/>
      </w:r>
    </w:p>
    <w:p w14:paraId="7D70B4F5" w14:textId="6B1B930B" w:rsidR="00010FD4" w:rsidRDefault="000542C5" w:rsidP="00B53C74">
      <w:pPr>
        <w:spacing w:before="240"/>
      </w:pPr>
      <w:r>
        <w:t xml:space="preserve">In the </w:t>
      </w:r>
      <w:r w:rsidR="00333A7C">
        <w:t>graph below</w:t>
      </w:r>
      <w:r>
        <w:t xml:space="preserve">, report the mean </w:t>
      </w:r>
      <w:r w:rsidR="00594503">
        <w:t xml:space="preserve">government and household costs </w:t>
      </w:r>
      <w:r w:rsidR="00BA01B5">
        <w:t>by type of visit</w:t>
      </w:r>
      <w:r w:rsidR="00BE23C2">
        <w:t xml:space="preserve"> and sector</w:t>
      </w:r>
      <w:r w:rsidR="00B53C74">
        <w:t xml:space="preserve">, including the net facility cost, the </w:t>
      </w:r>
      <w:r w:rsidR="00B53C74" w:rsidRPr="00B53C74">
        <w:t>medical cost at the government facility</w:t>
      </w:r>
      <w:r w:rsidR="00B53C74">
        <w:t xml:space="preserve">, and the (remainder) medical cost that you just calculated, as well as the household’s </w:t>
      </w:r>
      <w:r w:rsidR="00B53C74">
        <w:rPr>
          <w:b/>
          <w:bCs/>
        </w:rPr>
        <w:t>non-medical cost</w:t>
      </w:r>
      <w:r w:rsidR="00010FD4">
        <w:t xml:space="preserve"> </w:t>
      </w:r>
      <w:r w:rsidR="00010FD4" w:rsidRPr="00B53C74">
        <w:rPr>
          <w:i/>
          <w:iCs/>
        </w:rPr>
        <w:t>[</w:t>
      </w:r>
      <w:proofErr w:type="spellStart"/>
      <w:r w:rsidR="00010FD4" w:rsidRPr="00B53C74">
        <w:rPr>
          <w:i/>
          <w:iCs/>
        </w:rPr>
        <w:t>total_nmc</w:t>
      </w:r>
      <w:proofErr w:type="spellEnd"/>
      <w:r w:rsidR="00010FD4" w:rsidRPr="00B53C74">
        <w:rPr>
          <w:i/>
          <w:iCs/>
        </w:rPr>
        <w:t>]</w:t>
      </w:r>
      <w:r w:rsidR="00B53C74">
        <w:t xml:space="preserve"> and </w:t>
      </w:r>
      <w:r w:rsidR="00B53C74">
        <w:rPr>
          <w:b/>
          <w:bCs/>
        </w:rPr>
        <w:t>i</w:t>
      </w:r>
      <w:r w:rsidR="003B79E4" w:rsidRPr="00B53C74">
        <w:rPr>
          <w:b/>
          <w:bCs/>
        </w:rPr>
        <w:t>ndirect cost</w:t>
      </w:r>
      <w:r w:rsidR="00010FD4">
        <w:t xml:space="preserve"> </w:t>
      </w:r>
      <w:r w:rsidR="003B79E4" w:rsidRPr="00B53C74">
        <w:rPr>
          <w:i/>
          <w:iCs/>
        </w:rPr>
        <w:t>[</w:t>
      </w:r>
      <w:proofErr w:type="spellStart"/>
      <w:r w:rsidR="003B79E4" w:rsidRPr="00B53C74">
        <w:rPr>
          <w:i/>
          <w:iCs/>
        </w:rPr>
        <w:t>total_indirectcost</w:t>
      </w:r>
      <w:proofErr w:type="spellEnd"/>
      <w:r w:rsidR="003B79E4" w:rsidRPr="00B53C74">
        <w:rPr>
          <w:i/>
          <w:iCs/>
        </w:rPr>
        <w:t>]</w:t>
      </w:r>
      <w:r w:rsidR="00010FD4">
        <w:t>.</w:t>
      </w:r>
    </w:p>
    <w:p w14:paraId="14282130" w14:textId="1BE50CE7" w:rsidR="001422EF" w:rsidRPr="0000092E" w:rsidRDefault="003A150E" w:rsidP="001422EF">
      <w:r>
        <w:t>To edit the graph’s data, r</w:t>
      </w:r>
      <w:r w:rsidR="001422EF" w:rsidRPr="0000092E">
        <w:t>ight-click on the graph and left-click on “Edit data”.</w:t>
      </w:r>
    </w:p>
    <w:p w14:paraId="4CC7BE08" w14:textId="3D2CAFCB" w:rsidR="00E64829" w:rsidRDefault="001422EF" w:rsidP="001422EF">
      <w:r>
        <w:rPr>
          <w:noProof/>
        </w:rPr>
        <w:drawing>
          <wp:inline distT="0" distB="0" distL="0" distR="0" wp14:anchorId="27BFFBB3" wp14:editId="7EF6CE98">
            <wp:extent cx="5934075" cy="3934266"/>
            <wp:effectExtent l="0" t="0" r="9525" b="9525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660C939" w14:textId="27B02976" w:rsidR="00333A7C" w:rsidRDefault="00333A7C" w:rsidP="001422EF"/>
    <w:p w14:paraId="2C336A1C" w14:textId="43CD1A23" w:rsidR="00DA570A" w:rsidRDefault="00DA570A" w:rsidP="001422EF">
      <w:r>
        <w:t>For illustration purposes only: the checked items were subtracted from the facility cost at public facilities.</w:t>
      </w:r>
    </w:p>
    <w:p w14:paraId="4FF29160" w14:textId="5F90B049" w:rsidR="001422EF" w:rsidRPr="00BA6E21" w:rsidRDefault="00E64829" w:rsidP="001422EF">
      <w:r>
        <w:rPr>
          <w:noProof/>
        </w:rPr>
        <mc:AlternateContent>
          <mc:Choice Requires="wpc">
            <w:drawing>
              <wp:inline distT="0" distB="0" distL="0" distR="0" wp14:anchorId="6B600049" wp14:editId="47076C03">
                <wp:extent cx="5924550" cy="2329815"/>
                <wp:effectExtent l="0" t="0" r="1905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16AE930D-BA83-431A-91FA-47D3C5BBBE69}"/>
                            </a:ext>
                          </a:extLst>
                        </wps:cNvPr>
                        <wps:cNvSpPr/>
                        <wps:spPr>
                          <a:xfrm>
                            <a:off x="2818158" y="558141"/>
                            <a:ext cx="887066" cy="563682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F90AE8" w14:textId="77777777" w:rsidR="00E64829" w:rsidRPr="00B27178" w:rsidRDefault="00E64829" w:rsidP="00E64829">
                              <w:pPr>
                                <w:spacing w:after="0" w:line="240" w:lineRule="auto"/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B27178">
                                <w:rPr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Medical costs before &amp; after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Rectangle 3">
                          <a:extLst>
                            <a:ext uri="{FF2B5EF4-FFF2-40B4-BE49-F238E27FC236}">
                              <a16:creationId xmlns:a16="http://schemas.microsoft.com/office/drawing/2014/main" id="{DA257FB0-ED56-4C0D-B9C6-165CEA4E9818}"/>
                            </a:ext>
                          </a:extLst>
                        </wps:cNvPr>
                        <wps:cNvSpPr/>
                        <wps:spPr>
                          <a:xfrm>
                            <a:off x="3705224" y="558249"/>
                            <a:ext cx="1093839" cy="563682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24685B" w14:textId="77777777" w:rsidR="00E64829" w:rsidRPr="00B27178" w:rsidRDefault="00E64829" w:rsidP="00E64829">
                              <w:pPr>
                                <w:spacing w:after="0" w:line="240" w:lineRule="auto"/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B27178">
                                <w:rPr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Non-medical costs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Rectangle 4">
                          <a:extLst>
                            <a:ext uri="{FF2B5EF4-FFF2-40B4-BE49-F238E27FC236}">
                              <a16:creationId xmlns:a16="http://schemas.microsoft.com/office/drawing/2014/main" id="{5B0D2866-3FE3-4A7E-BB95-86787065CF81}"/>
                            </a:ext>
                          </a:extLst>
                        </wps:cNvPr>
                        <wps:cNvSpPr/>
                        <wps:spPr>
                          <a:xfrm>
                            <a:off x="4799063" y="558242"/>
                            <a:ext cx="1125487" cy="56368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C4517D" w14:textId="77777777" w:rsidR="00E64829" w:rsidRPr="00E05A5D" w:rsidRDefault="00E64829" w:rsidP="00E64829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E05A5D"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Indirect costs</w:t>
                              </w:r>
                            </w:p>
                          </w:txbxContent>
                        </wps:txbx>
                        <wps:bodyPr rtlCol="0" anchor="ctr"/>
                      </wps:wsp>
                      <pic:pic xmlns:pic="http://schemas.openxmlformats.org/drawingml/2006/picture">
                        <pic:nvPicPr>
                          <pic:cNvPr id="5" name="Graphic 7" descr="Parent and Baby">
                            <a:extLst>
                              <a:ext uri="{FF2B5EF4-FFF2-40B4-BE49-F238E27FC236}">
                                <a16:creationId xmlns:a16="http://schemas.microsoft.com/office/drawing/2014/main" id="{B1893696-79EF-42DA-BB6D-3112EF5A38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78756" y="441"/>
                            <a:ext cx="563682" cy="5636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Rectangle 6">
                          <a:extLst>
                            <a:ext uri="{FF2B5EF4-FFF2-40B4-BE49-F238E27FC236}">
                              <a16:creationId xmlns:a16="http://schemas.microsoft.com/office/drawing/2014/main" id="{FA942829-A186-4AEF-AE0F-84CA61224F85}"/>
                            </a:ext>
                          </a:extLst>
                        </wps:cNvPr>
                        <wps:cNvSpPr/>
                        <wps:spPr>
                          <a:xfrm>
                            <a:off x="681890" y="558138"/>
                            <a:ext cx="1143499" cy="563683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76E780" w14:textId="77777777" w:rsidR="00E64829" w:rsidRPr="00E05A5D" w:rsidRDefault="00E64829" w:rsidP="00E64829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Facility</w:t>
                              </w:r>
                              <w:r w:rsidRPr="00E05A5D">
                                <w:rPr>
                                  <w:i/>
                                  <w:i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 costs</w:t>
                              </w:r>
                            </w:p>
                          </w:txbxContent>
                        </wps:txbx>
                        <wps:bodyPr rtlCol="0" anchor="ctr"/>
                      </wps:wsp>
                      <pic:pic xmlns:pic="http://schemas.openxmlformats.org/drawingml/2006/picture">
                        <pic:nvPicPr>
                          <pic:cNvPr id="7" name="Graphic 12" descr="Building">
                            <a:extLst>
                              <a:ext uri="{FF2B5EF4-FFF2-40B4-BE49-F238E27FC236}">
                                <a16:creationId xmlns:a16="http://schemas.microsoft.com/office/drawing/2014/main" id="{54F5B25D-50DE-4272-839A-29F0B993AA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0325" y="441"/>
                            <a:ext cx="563682" cy="5636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phic 14" descr="City">
                            <a:extLst>
                              <a:ext uri="{FF2B5EF4-FFF2-40B4-BE49-F238E27FC236}">
                                <a16:creationId xmlns:a16="http://schemas.microsoft.com/office/drawing/2014/main" id="{A4DDFB31-27BB-4E94-BC14-D35195139F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558250"/>
                            <a:ext cx="563683" cy="5636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4086566" y="1618421"/>
                            <a:ext cx="1837984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9BF117" w14:textId="77777777" w:rsidR="00E64829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</w:pPr>
                              <w:r>
                                <w:t>Transportation costs</w:t>
                              </w:r>
                            </w:p>
                            <w:p w14:paraId="427CE628" w14:textId="77777777" w:rsidR="00E64829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</w:pPr>
                              <w:r>
                                <w:t>Meal costs</w:t>
                              </w:r>
                            </w:p>
                            <w:p w14:paraId="4C966E76" w14:textId="77777777" w:rsidR="00E64829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</w:pPr>
                              <w:r>
                                <w:t>Other non-medical costs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4637699" y="1313619"/>
                            <a:ext cx="1286851" cy="33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188E37" w14:textId="77777777" w:rsidR="00E64829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Indirect costs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56206" y="1313635"/>
                            <a:ext cx="1822550" cy="953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14BCA8" w14:textId="77777777" w:rsidR="00E64829" w:rsidRDefault="00E64829" w:rsidP="00E64829">
                              <w:pPr>
                                <w:tabs>
                                  <w:tab w:val="num" w:pos="360"/>
                                </w:tabs>
                                <w:spacing w:after="0" w:line="256" w:lineRule="auto"/>
                                <w:ind w:left="360" w:hanging="360"/>
                              </w:pPr>
                              <w:r w:rsidRPr="005D3783">
                                <w:rPr>
                                  <w:u w:val="single"/>
                                </w:rPr>
                                <w:t>Current visit</w:t>
                              </w:r>
                              <w:r>
                                <w:t xml:space="preserve"> only:</w:t>
                              </w:r>
                            </w:p>
                            <w:p w14:paraId="0D96495C" w14:textId="77777777" w:rsidR="00E64829" w:rsidRPr="00FA0D5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Consultation fee</w:t>
                              </w:r>
                            </w:p>
                            <w:p w14:paraId="5988F71B" w14:textId="77777777" w:rsidR="00E64829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FA0D5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Investigation charges</w:t>
                              </w:r>
                            </w:p>
                            <w:p w14:paraId="767CB8D9" w14:textId="77777777" w:rsidR="00E64829" w:rsidRPr="0028328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28328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Bed </w:t>
                              </w:r>
                              <w:proofErr w:type="gramStart"/>
                              <w:r w:rsidRPr="0028328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stay</w:t>
                              </w:r>
                              <w:proofErr w:type="gramEnd"/>
                              <w:r w:rsidRPr="0028328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 fee</w:t>
                              </w:r>
                            </w:p>
                            <w:p w14:paraId="29CC4835" w14:textId="77777777" w:rsidR="00E64829" w:rsidRPr="0028328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23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 w:rsidRPr="00283282">
                                <w:rPr>
                                  <w:rFonts w:eastAsia="Times New Roman"/>
                                  <w:b/>
                                  <w:bCs/>
                                </w:rPr>
                                <w:t>Medications costs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 flipV="1">
                            <a:off x="4228125" y="1176125"/>
                            <a:ext cx="0" cy="3859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5281125" y="1166595"/>
                            <a:ext cx="0" cy="21344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tangle 17">
                          <a:extLst>
                            <a:ext uri="{FF2B5EF4-FFF2-40B4-BE49-F238E27FC236}">
                              <a16:creationId xmlns:a16="http://schemas.microsoft.com/office/drawing/2014/main" id="{16AE930D-BA83-431A-91FA-47D3C5BBBE69}"/>
                            </a:ext>
                          </a:extLst>
                        </wps:cNvPr>
                        <wps:cNvSpPr/>
                        <wps:spPr>
                          <a:xfrm>
                            <a:off x="1825390" y="557944"/>
                            <a:ext cx="992768" cy="563245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accent2"/>
                            </a:fgClr>
                            <a:bgClr>
                              <a:srgbClr val="002060"/>
                            </a:bgClr>
                          </a:patt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FAD7F9" w14:textId="77777777" w:rsidR="00E64829" w:rsidRPr="00B27178" w:rsidRDefault="00E64829" w:rsidP="00E64829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B27178">
                                <w:rPr>
                                  <w:rFonts w:eastAsia="Times New Roman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highlight w:val="darkBlue"/>
                                </w:rPr>
                                <w:t xml:space="preserve"> Medical costs at current visit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1666875" y="1176344"/>
                            <a:ext cx="424816" cy="31220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091691" y="1313621"/>
                            <a:ext cx="1994875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3C2034" w14:textId="77777777" w:rsidR="00E64829" w:rsidRPr="00515DD2" w:rsidRDefault="00E64829" w:rsidP="00E64829">
                              <w:pPr>
                                <w:tabs>
                                  <w:tab w:val="left" w:pos="0"/>
                                </w:tabs>
                                <w:spacing w:after="0" w:line="240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D3783">
                                <w:rPr>
                                  <w:rFonts w:eastAsia="Times New Roman"/>
                                  <w:u w:val="single"/>
                                </w:rPr>
                                <w:t>Before and after</w:t>
                              </w:r>
                              <w:r>
                                <w:rPr>
                                  <w:rFonts w:eastAsia="Times New Roman"/>
                                </w:rPr>
                                <w:t xml:space="preserve"> current visit</w:t>
                              </w:r>
                              <w:r w:rsidRPr="00515DD2">
                                <w:rPr>
                                  <w:rFonts w:eastAsia="Times New Roman"/>
                                </w:rPr>
                                <w:t>:</w:t>
                              </w:r>
                            </w:p>
                            <w:p w14:paraId="43AC664C" w14:textId="77777777" w:rsidR="00E64829" w:rsidRPr="00515DD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>Consultation fee</w:t>
                              </w:r>
                            </w:p>
                            <w:p w14:paraId="47DD51AB" w14:textId="77777777" w:rsidR="00E64829" w:rsidRPr="00515DD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>Investigation charges</w:t>
                              </w:r>
                            </w:p>
                            <w:p w14:paraId="1092E1B8" w14:textId="77777777" w:rsidR="00E64829" w:rsidRPr="00515DD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>Medications costs</w:t>
                              </w:r>
                            </w:p>
                            <w:p w14:paraId="6DEA0617" w14:textId="77777777" w:rsidR="00E64829" w:rsidRPr="00515DD2" w:rsidRDefault="00E64829" w:rsidP="00E64829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360"/>
                                </w:tabs>
                                <w:spacing w:after="0" w:line="240" w:lineRule="auto"/>
                                <w:rPr>
                                  <w:rFonts w:eastAsia="Times New Roman"/>
                                </w:rPr>
                              </w:pPr>
                              <w:r w:rsidRPr="00515DD2">
                                <w:rPr>
                                  <w:rFonts w:eastAsia="Times New Roman"/>
                                </w:rPr>
                                <w:t xml:space="preserve">Bed </w:t>
                              </w:r>
                              <w:proofErr w:type="gramStart"/>
                              <w:r w:rsidRPr="00515DD2">
                                <w:rPr>
                                  <w:rFonts w:eastAsia="Times New Roman"/>
                                </w:rPr>
                                <w:t>stay</w:t>
                              </w:r>
                              <w:proofErr w:type="gramEnd"/>
                              <w:r w:rsidRPr="00515DD2">
                                <w:rPr>
                                  <w:rFonts w:eastAsia="Times New Roman"/>
                                </w:rPr>
                                <w:t xml:space="preserve"> fee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 flipV="1">
                            <a:off x="3047025" y="1176124"/>
                            <a:ext cx="0" cy="13727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B600049" id="Canvas 1" o:spid="_x0000_s1026" editas="canvas" style="width:466.5pt;height:183.45pt;mso-position-horizontal-relative:char;mso-position-vertical-relative:line" coordsize="59245,23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245;height:23298;visibility:visible;mso-wrap-style:square" filled="t">
                  <v:fill o:detectmouseclick="t"/>
                  <v:path o:connecttype="none"/>
                </v:shape>
                <v:rect id="Rectangle 2" o:spid="_x0000_s1028" style="position:absolute;left:28181;top:5581;width:8871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" fillcolor="#002060" strokecolor="black [3213]" strokeweight="1pt">
                  <v:textbox>
                    <w:txbxContent>
                      <w:p w14:paraId="6BF90AE8" w14:textId="77777777" w:rsidR="00E64829" w:rsidRPr="00B27178" w:rsidRDefault="00E64829" w:rsidP="00E64829">
                        <w:pPr>
                          <w:spacing w:after="0" w:line="240" w:lineRule="auto"/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B27178">
                          <w:rPr>
                            <w:i/>
                            <w:i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Medical costs before &amp; after</w:t>
                        </w:r>
                      </w:p>
                    </w:txbxContent>
                  </v:textbox>
                </v:rect>
                <v:rect id="Rectangle 3" o:spid="_x0000_s1029" style="position:absolute;left:37052;top:5582;width:10938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" fillcolor="#0070c0" strokecolor="black [3213]" strokeweight="1pt">
                  <v:textbox>
                    <w:txbxContent>
                      <w:p w14:paraId="4C24685B" w14:textId="77777777" w:rsidR="00E64829" w:rsidRPr="00B27178" w:rsidRDefault="00E64829" w:rsidP="00E64829">
                        <w:pPr>
                          <w:spacing w:after="0" w:line="240" w:lineRule="auto"/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B27178">
                          <w:rPr>
                            <w:i/>
                            <w:i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Non-medical costs</w:t>
                        </w:r>
                      </w:p>
                    </w:txbxContent>
                  </v:textbox>
                </v:rect>
                <v:rect id="Rectangle 4" o:spid="_x0000_s1030" style="position:absolute;left:47990;top:5582;width:11255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" fillcolor="white [3212]" strokecolor="black [3213]" strokeweight="1pt">
                  <v:textbox>
                    <w:txbxContent>
                      <w:p w14:paraId="2BC4517D" w14:textId="77777777" w:rsidR="00E64829" w:rsidRPr="00E05A5D" w:rsidRDefault="00E64829" w:rsidP="00E64829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05A5D">
                          <w:rPr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Indirect costs</w:t>
                        </w:r>
                      </w:p>
                    </w:txbxContent>
                  </v:textbox>
                </v:rect>
                <v:shape id="Graphic 7" o:spid="_x0000_s1031" type="#_x0000_t75" alt="Parent and Baby" style="position:absolute;left:20787;top:4;width:5637;height:5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">
                  <v:imagedata r:id="rId14" o:title="Parent and Baby"/>
                </v:shape>
                <v:rect id="Rectangle 6" o:spid="_x0000_s1032" style="position:absolute;left:6818;top:5581;width:11435;height:5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" fillcolor="#ff6900 [3205]" strokecolor="black [3213]" strokeweight="1pt">
                  <v:textbox>
                    <w:txbxContent>
                      <w:p w14:paraId="2576E780" w14:textId="77777777" w:rsidR="00E64829" w:rsidRPr="00E05A5D" w:rsidRDefault="00E64829" w:rsidP="00E64829">
                        <w:pPr>
                          <w:spacing w:after="0" w:line="240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Facility</w:t>
                        </w:r>
                        <w:r w:rsidRPr="00E05A5D">
                          <w:rPr>
                            <w:i/>
                            <w:i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 costs</w:t>
                        </w:r>
                      </w:p>
                    </w:txbxContent>
                  </v:textbox>
                </v:rect>
                <v:shape id="Graphic 12" o:spid="_x0000_s1033" type="#_x0000_t75" alt="Building" style="position:absolute;left:10003;top:4;width:5637;height:5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">
                  <v:imagedata r:id="rId15" o:title="Building"/>
                </v:shape>
                <v:shape id="Graphic 14" o:spid="_x0000_s1034" type="#_x0000_t75" alt="City" style="position:absolute;top:5582;width:5636;height:5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">
                  <v:imagedata r:id="rId16" o:title="City"/>
                </v:shape>
                <v:rect id="Rectangle 11" o:spid="_x0000_s1035" style="position:absolute;left:40865;top:16184;width:18380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>
                  <v:textbox>
                    <w:txbxContent>
                      <w:p w14:paraId="5D9BF117" w14:textId="77777777" w:rsidR="00E64829" w:rsidRDefault="00E64829" w:rsidP="00E64829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spacing w:after="0" w:line="240" w:lineRule="auto"/>
                        </w:pPr>
                        <w:r>
                          <w:t>Transportation costs</w:t>
                        </w:r>
                      </w:p>
                      <w:p w14:paraId="427CE628" w14:textId="77777777" w:rsidR="00E64829" w:rsidRDefault="00E64829" w:rsidP="00E64829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spacing w:after="0" w:line="240" w:lineRule="auto"/>
                        </w:pPr>
                        <w:r>
                          <w:t>Meal costs</w:t>
                        </w:r>
                      </w:p>
                      <w:p w14:paraId="4C966E76" w14:textId="77777777" w:rsidR="00E64829" w:rsidRDefault="00E64829" w:rsidP="00E64829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spacing w:after="0" w:line="240" w:lineRule="auto"/>
                        </w:pPr>
                        <w:r>
                          <w:t>Other non-medical costs</w:t>
                        </w:r>
                      </w:p>
                    </w:txbxContent>
                  </v:textbox>
                </v:rect>
                <v:rect id="Rectangle 12" o:spid="_x0000_s1036" style="position:absolute;left:46376;top:13136;width:12869;height:3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" filled="f" stroked="f">
                  <v:textbox>
                    <w:txbxContent>
                      <w:p w14:paraId="42188E37" w14:textId="77777777" w:rsidR="00E64829" w:rsidRDefault="00E64829" w:rsidP="00E64829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Indirect costs</w:t>
                        </w:r>
                      </w:p>
                    </w:txbxContent>
                  </v:textbox>
                </v:rect>
                <v:rect id="Rectangle 13" o:spid="_x0000_s1037" style="position:absolute;left:2562;top:13136;width:18225;height:9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<v:textbox>
                    <w:txbxContent>
                      <w:p w14:paraId="4314BCA8" w14:textId="77777777" w:rsidR="00E64829" w:rsidRDefault="00E64829" w:rsidP="00E64829">
                        <w:pPr>
                          <w:tabs>
                            <w:tab w:val="num" w:pos="360"/>
                          </w:tabs>
                          <w:spacing w:after="0" w:line="256" w:lineRule="auto"/>
                          <w:ind w:left="360" w:hanging="360"/>
                        </w:pPr>
                        <w:r w:rsidRPr="005D3783">
                          <w:rPr>
                            <w:u w:val="single"/>
                          </w:rPr>
                          <w:t>Current visit</w:t>
                        </w:r>
                        <w:r>
                          <w:t xml:space="preserve"> only:</w:t>
                        </w:r>
                      </w:p>
                      <w:p w14:paraId="0D96495C" w14:textId="77777777" w:rsidR="00E64829" w:rsidRPr="00FA0D52" w:rsidRDefault="00E64829" w:rsidP="00E64829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>Consultation fee</w:t>
                        </w:r>
                      </w:p>
                      <w:p w14:paraId="5988F71B" w14:textId="77777777" w:rsidR="00E64829" w:rsidRDefault="00E64829" w:rsidP="00E64829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FA0D52">
                          <w:rPr>
                            <w:rFonts w:eastAsia="Times New Roman"/>
                            <w:b/>
                            <w:bCs/>
                          </w:rPr>
                          <w:t>Investigation charges</w:t>
                        </w:r>
                      </w:p>
                      <w:p w14:paraId="767CB8D9" w14:textId="77777777" w:rsidR="00E64829" w:rsidRPr="00283282" w:rsidRDefault="00E64829" w:rsidP="00E64829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283282">
                          <w:rPr>
                            <w:rFonts w:eastAsia="Times New Roman"/>
                            <w:b/>
                            <w:bCs/>
                          </w:rPr>
                          <w:t xml:space="preserve">Bed </w:t>
                        </w:r>
                        <w:proofErr w:type="gramStart"/>
                        <w:r w:rsidRPr="00283282">
                          <w:rPr>
                            <w:rFonts w:eastAsia="Times New Roman"/>
                            <w:b/>
                            <w:bCs/>
                          </w:rPr>
                          <w:t>stay</w:t>
                        </w:r>
                        <w:proofErr w:type="gramEnd"/>
                        <w:r w:rsidRPr="00283282">
                          <w:rPr>
                            <w:rFonts w:eastAsia="Times New Roman"/>
                            <w:b/>
                            <w:bCs/>
                          </w:rPr>
                          <w:t xml:space="preserve"> fee</w:t>
                        </w:r>
                      </w:p>
                      <w:p w14:paraId="29CC4835" w14:textId="77777777" w:rsidR="00E64829" w:rsidRPr="00283282" w:rsidRDefault="00E64829" w:rsidP="00E64829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  <w:spacing w:after="0" w:line="256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283282">
                          <w:rPr>
                            <w:rFonts w:eastAsia="Times New Roman"/>
                            <w:b/>
                            <w:bCs/>
                          </w:rPr>
                          <w:t>Medications costs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38" type="#_x0000_t32" style="position:absolute;left:42281;top:11761;width:0;height:38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" strokecolor="black [3200]" strokeweight=".5pt">
                  <v:stroke endarrow="block" joinstyle="miter"/>
                </v:shape>
                <v:shape id="Straight Arrow Connector 16" o:spid="_x0000_s1039" type="#_x0000_t32" style="position:absolute;left:52811;top:11665;width:0;height:21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" strokecolor="black [3200]" strokeweight=".5pt">
                  <v:stroke endarrow="block" joinstyle="miter"/>
                </v:shape>
                <v:rect id="Rectangle 17" o:spid="_x0000_s1040" style="position:absolute;left:18253;top:5579;width:9928;height:5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" fillcolor="#ff6900 [3205]" strokecolor="black [3213]" strokeweight="1pt">
                  <v:fill r:id="rId17" o:title="" color2="#002060" type="pattern"/>
                  <v:textbox>
                    <w:txbxContent>
                      <w:p w14:paraId="1CFAD7F9" w14:textId="77777777" w:rsidR="00E64829" w:rsidRPr="00B27178" w:rsidRDefault="00E64829" w:rsidP="00E64829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B27178">
                          <w:rPr>
                            <w:rFonts w:eastAsia="Times New Roman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0"/>
                            <w:szCs w:val="20"/>
                            <w:highlight w:val="darkBlue"/>
                          </w:rPr>
                          <w:t xml:space="preserve"> Medical costs at current visit</w:t>
                        </w:r>
                      </w:p>
                    </w:txbxContent>
                  </v:textbox>
                </v:rect>
                <v:shape id="Straight Arrow Connector 14" o:spid="_x0000_s1041" type="#_x0000_t32" style="position:absolute;left:16668;top:11763;width:4248;height:31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" strokecolor="black [3200]" strokeweight=".5pt">
                  <v:stroke endarrow="block" joinstyle="miter"/>
                </v:shape>
                <v:rect id="Rectangle 18" o:spid="_x0000_s1042" style="position:absolute;left:20916;top:13136;width:19949;height:9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sZ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gCK7/IAHr9DwAA//8DAFBLAQItABQABgAIAAAAIQDb4fbL7gAAAIUBAAATAAAAAAAAAAAA&#10;AAAAAAAAAABbQ29udGVudF9UeXBlc10ueG1sUEsBAi0AFAAGAAgAAAAhAFr0LFu/AAAAFQEAAAsA&#10;AAAAAAAAAAAAAAAAHwEAAF9yZWxzLy5yZWxzUEsBAi0AFAAGAAgAAAAhAPF6+xnEAAAA2wAAAA8A&#10;AAAAAAAAAAAAAAAABwIAAGRycy9kb3ducmV2LnhtbFBLBQYAAAAAAwADALcAAAD4AgAAAAA=&#10;" filled="f" stroked="f">
                  <v:textbox>
                    <w:txbxContent>
                      <w:p w14:paraId="5E3C2034" w14:textId="77777777" w:rsidR="00E64829" w:rsidRPr="00515DD2" w:rsidRDefault="00E64829" w:rsidP="00E64829">
                        <w:pPr>
                          <w:tabs>
                            <w:tab w:val="left" w:pos="0"/>
                          </w:tabs>
                          <w:spacing w:after="0" w:line="240" w:lineRule="auto"/>
                          <w:rPr>
                            <w:sz w:val="24"/>
                            <w:szCs w:val="24"/>
                          </w:rPr>
                        </w:pPr>
                        <w:r w:rsidRPr="005D3783">
                          <w:rPr>
                            <w:rFonts w:eastAsia="Times New Roman"/>
                            <w:u w:val="single"/>
                          </w:rPr>
                          <w:t>Before and after</w:t>
                        </w:r>
                        <w:r>
                          <w:rPr>
                            <w:rFonts w:eastAsia="Times New Roman"/>
                          </w:rPr>
                          <w:t xml:space="preserve"> current visit</w:t>
                        </w:r>
                        <w:r w:rsidRPr="00515DD2">
                          <w:rPr>
                            <w:rFonts w:eastAsia="Times New Roman"/>
                          </w:rPr>
                          <w:t>:</w:t>
                        </w:r>
                      </w:p>
                      <w:p w14:paraId="43AC664C" w14:textId="77777777" w:rsidR="00E64829" w:rsidRPr="00515DD2" w:rsidRDefault="00E64829" w:rsidP="00E64829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>Consultation fee</w:t>
                        </w:r>
                      </w:p>
                      <w:p w14:paraId="47DD51AB" w14:textId="77777777" w:rsidR="00E64829" w:rsidRPr="00515DD2" w:rsidRDefault="00E64829" w:rsidP="00E64829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>Investigation charges</w:t>
                        </w:r>
                      </w:p>
                      <w:p w14:paraId="1092E1B8" w14:textId="77777777" w:rsidR="00E64829" w:rsidRPr="00515DD2" w:rsidRDefault="00E64829" w:rsidP="00E64829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>Medications costs</w:t>
                        </w:r>
                      </w:p>
                      <w:p w14:paraId="6DEA0617" w14:textId="77777777" w:rsidR="00E64829" w:rsidRPr="00515DD2" w:rsidRDefault="00E64829" w:rsidP="00E64829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val="left" w:pos="360"/>
                          </w:tabs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 w:rsidRPr="00515DD2">
                          <w:rPr>
                            <w:rFonts w:eastAsia="Times New Roman"/>
                          </w:rPr>
                          <w:t xml:space="preserve">Bed </w:t>
                        </w:r>
                        <w:proofErr w:type="gramStart"/>
                        <w:r w:rsidRPr="00515DD2">
                          <w:rPr>
                            <w:rFonts w:eastAsia="Times New Roman"/>
                          </w:rPr>
                          <w:t>stay</w:t>
                        </w:r>
                        <w:proofErr w:type="gramEnd"/>
                        <w:r w:rsidRPr="00515DD2">
                          <w:rPr>
                            <w:rFonts w:eastAsia="Times New Roman"/>
                          </w:rPr>
                          <w:t xml:space="preserve"> fee</w:t>
                        </w:r>
                      </w:p>
                    </w:txbxContent>
                  </v:textbox>
                </v:rect>
                <v:shape id="Straight Arrow Connector 19" o:spid="_x0000_s1043" type="#_x0000_t32" style="position:absolute;left:30470;top:11761;width:0;height:13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aJwgAAANs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fwO8v8QC9+gEAAP//AwBQSwECLQAUAAYACAAAACEA2+H2y+4AAACFAQAAEwAAAAAAAAAAAAAA&#10;AAAAAAAAW0NvbnRlbnRfVHlwZXNdLnhtbFBLAQItABQABgAIAAAAIQBa9CxbvwAAABUBAAALAAAA&#10;AAAAAAAAAAAAAB8BAABfcmVscy8ucmVsc1BLAQItABQABgAIAAAAIQDicGaJwgAAANsAAAAPAAAA&#10;AAAAAAAAAAAAAAcCAABkcnMvZG93bnJldi54bWxQSwUGAAAAAAMAAwC3AAAA9gIAAAAA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3C1ABCE9" w14:textId="77AD7227" w:rsidR="00143BE8" w:rsidRPr="00206EFE" w:rsidRDefault="00143BE8" w:rsidP="00143BE8">
      <w:pPr>
        <w:spacing w:before="240"/>
      </w:pPr>
      <w:r>
        <w:t xml:space="preserve">Discuss your findings for the societal cost and overall. </w:t>
      </w:r>
      <w:r w:rsidRPr="00206EFE">
        <w:t>You should cover the following points:</w:t>
      </w:r>
    </w:p>
    <w:p w14:paraId="6A461DE0" w14:textId="77777777" w:rsidR="00E76E9F" w:rsidRPr="00E76E9F" w:rsidRDefault="00D16760" w:rsidP="00143BE8">
      <w:pPr>
        <w:pStyle w:val="ListParagraph"/>
        <w:numPr>
          <w:ilvl w:val="0"/>
          <w:numId w:val="26"/>
        </w:numPr>
        <w:contextualSpacing w:val="0"/>
      </w:pPr>
      <w:r>
        <w:t xml:space="preserve">Looking at the graph and numbers, </w:t>
      </w:r>
      <w:r w:rsidR="00250056" w:rsidRPr="00E76E9F">
        <w:rPr>
          <w:b/>
          <w:bCs/>
          <w:highlight w:val="yellow"/>
        </w:rPr>
        <w:t>compare the total (government and household confounded) medical cost by sector.</w:t>
      </w:r>
      <w:r w:rsidR="00250056" w:rsidRPr="00E76E9F">
        <w:rPr>
          <w:b/>
          <w:bCs/>
        </w:rPr>
        <w:t xml:space="preserve"> </w:t>
      </w:r>
    </w:p>
    <w:p w14:paraId="0B62FBAF" w14:textId="1B56C166" w:rsidR="00143BE8" w:rsidRPr="00E76E9F" w:rsidRDefault="00250056" w:rsidP="00E76E9F">
      <w:pPr>
        <w:pStyle w:val="ListParagraph"/>
        <w:numPr>
          <w:ilvl w:val="1"/>
          <w:numId w:val="26"/>
        </w:numPr>
        <w:contextualSpacing w:val="0"/>
        <w:rPr>
          <w:b/>
          <w:bCs/>
        </w:rPr>
      </w:pPr>
      <w:r w:rsidRPr="00E76E9F">
        <w:rPr>
          <w:b/>
          <w:bCs/>
        </w:rPr>
        <w:t>Are both sectors comparable in terms of medical cost or is one sector costing more than the other</w:t>
      </w:r>
      <w:r w:rsidR="00143BE8" w:rsidRPr="00E76E9F">
        <w:rPr>
          <w:b/>
          <w:bCs/>
        </w:rPr>
        <w:t>?</w:t>
      </w:r>
    </w:p>
    <w:p w14:paraId="6F5E1BF9" w14:textId="29C651A9" w:rsidR="00143BE8" w:rsidRDefault="00143BE8" w:rsidP="00143BE8">
      <w:pPr>
        <w:pStyle w:val="ListParagraph"/>
        <w:numPr>
          <w:ilvl w:val="0"/>
          <w:numId w:val="26"/>
        </w:numPr>
        <w:contextualSpacing w:val="0"/>
      </w:pPr>
      <w:r>
        <w:t>What cost influence most the societal cost?</w:t>
      </w:r>
    </w:p>
    <w:p w14:paraId="08641087" w14:textId="07C58F7D" w:rsidR="00143BE8" w:rsidRDefault="00143BE8" w:rsidP="00143BE8">
      <w:pPr>
        <w:pStyle w:val="ListParagraph"/>
        <w:numPr>
          <w:ilvl w:val="0"/>
          <w:numId w:val="26"/>
        </w:numPr>
        <w:contextualSpacing w:val="0"/>
      </w:pPr>
      <w:r w:rsidRPr="00E76E9F">
        <w:rPr>
          <w:b/>
          <w:bCs/>
          <w:highlight w:val="yellow"/>
        </w:rPr>
        <w:t>The household’s indirect costs were estimated using a human capital approach</w:t>
      </w:r>
      <w:r w:rsidR="00E76E9F">
        <w:rPr>
          <w:b/>
          <w:bCs/>
        </w:rPr>
        <w:t xml:space="preserve"> </w:t>
      </w:r>
      <w:r w:rsidR="00E76E9F" w:rsidRPr="00E76E9F">
        <w:rPr>
          <w:b/>
          <w:bCs/>
        </w:rPr>
        <w:sym w:font="Wingdings" w:char="F0DF"/>
      </w:r>
      <w:r>
        <w:t>. What does this imply for the societal cost estimate?</w:t>
      </w:r>
    </w:p>
    <w:p w14:paraId="622B3572" w14:textId="2CF1C4E1" w:rsidR="00D86375" w:rsidRPr="00143BE8" w:rsidRDefault="00143BE8" w:rsidP="00143BE8">
      <w:pPr>
        <w:pStyle w:val="ListParagraph"/>
        <w:numPr>
          <w:ilvl w:val="0"/>
          <w:numId w:val="26"/>
        </w:numPr>
        <w:contextualSpacing w:val="0"/>
      </w:pPr>
      <w:r>
        <w:t>Can you think of any perspective or cost that we may be missing?</w:t>
      </w:r>
    </w:p>
    <w:tbl>
      <w:tblPr>
        <w:tblStyle w:val="TableGrid"/>
        <w:tblW w:w="9350" w:type="dxa"/>
        <w:tblInd w:w="468" w:type="dxa"/>
        <w:tblLook w:val="04A0" w:firstRow="1" w:lastRow="0" w:firstColumn="1" w:lastColumn="0" w:noHBand="0" w:noVBand="1"/>
      </w:tblPr>
      <w:tblGrid>
        <w:gridCol w:w="9350"/>
      </w:tblGrid>
      <w:tr w:rsidR="00774D65" w14:paraId="110F1114" w14:textId="77777777" w:rsidTr="00AA1D09">
        <w:trPr>
          <w:trHeight w:val="2348"/>
        </w:trPr>
        <w:tc>
          <w:tcPr>
            <w:tcW w:w="9350" w:type="dxa"/>
          </w:tcPr>
          <w:p w14:paraId="4F8088DB" w14:textId="77777777" w:rsidR="00774D65" w:rsidRDefault="00774D65" w:rsidP="00803C62"/>
        </w:tc>
      </w:tr>
    </w:tbl>
    <w:p w14:paraId="3A167787" w14:textId="372D9D51" w:rsidR="008F45DD" w:rsidRPr="00A261CD" w:rsidRDefault="008F45DD" w:rsidP="00D02B12"/>
    <w:sectPr w:rsidR="008F45DD" w:rsidRPr="00A26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7F53"/>
    <w:multiLevelType w:val="hybridMultilevel"/>
    <w:tmpl w:val="F282F2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2675E"/>
    <w:multiLevelType w:val="hybridMultilevel"/>
    <w:tmpl w:val="BD4A6A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016E17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6114F8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C12"/>
    <w:multiLevelType w:val="hybridMultilevel"/>
    <w:tmpl w:val="577E18FC"/>
    <w:lvl w:ilvl="0" w:tplc="FF7A893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4A9F8A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9E5128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9A6EB8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E05832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24899A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CC914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E27508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85BB0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7E88"/>
    <w:multiLevelType w:val="hybridMultilevel"/>
    <w:tmpl w:val="D57CB7EA"/>
    <w:lvl w:ilvl="0" w:tplc="40FEE29A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C121234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220C98E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0668BC4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120E04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EBA6CEC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348C180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D0611A4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AF69252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B1B1D"/>
    <w:multiLevelType w:val="hybridMultilevel"/>
    <w:tmpl w:val="A82C3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F76E0"/>
    <w:multiLevelType w:val="hybridMultilevel"/>
    <w:tmpl w:val="A4DE5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70D2E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34508"/>
    <w:multiLevelType w:val="hybridMultilevel"/>
    <w:tmpl w:val="10362E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51517C"/>
    <w:multiLevelType w:val="hybridMultilevel"/>
    <w:tmpl w:val="8EE6B972"/>
    <w:lvl w:ilvl="0" w:tplc="25C8DB5C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4A9F8A" w:tentative="1">
      <w:start w:val="1"/>
      <w:numFmt w:val="bullet"/>
      <w:lvlText w:val="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29E5128" w:tentative="1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9A6EB8" w:tentative="1">
      <w:start w:val="1"/>
      <w:numFmt w:val="bullet"/>
      <w:lvlText w:val="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E05832" w:tentative="1">
      <w:start w:val="1"/>
      <w:numFmt w:val="bullet"/>
      <w:lvlText w:val="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E24899A" w:tentative="1">
      <w:start w:val="1"/>
      <w:numFmt w:val="bullet"/>
      <w:lvlText w:val="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1CC914" w:tentative="1">
      <w:start w:val="1"/>
      <w:numFmt w:val="bullet"/>
      <w:lvlText w:val="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2E27508" w:tentative="1">
      <w:start w:val="1"/>
      <w:numFmt w:val="bullet"/>
      <w:lvlText w:val="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DB85BB0" w:tentative="1">
      <w:start w:val="1"/>
      <w:numFmt w:val="bullet"/>
      <w:lvlText w:val="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4C6A0F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508C9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C165B6"/>
    <w:multiLevelType w:val="hybridMultilevel"/>
    <w:tmpl w:val="9FB6763A"/>
    <w:lvl w:ilvl="0" w:tplc="34F8902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F23E5"/>
    <w:multiLevelType w:val="hybridMultilevel"/>
    <w:tmpl w:val="74066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13011FF"/>
    <w:multiLevelType w:val="hybridMultilevel"/>
    <w:tmpl w:val="C0D40B1A"/>
    <w:lvl w:ilvl="0" w:tplc="25C8DB5C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033CB"/>
    <w:multiLevelType w:val="hybridMultilevel"/>
    <w:tmpl w:val="6A3E5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769D8"/>
    <w:multiLevelType w:val="hybridMultilevel"/>
    <w:tmpl w:val="B5B6875C"/>
    <w:lvl w:ilvl="0" w:tplc="25C8DB5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4B1674"/>
    <w:multiLevelType w:val="hybridMultilevel"/>
    <w:tmpl w:val="20E44DD2"/>
    <w:lvl w:ilvl="0" w:tplc="7CA8A96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13447E0" w:tentative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120298C" w:tentative="1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529B42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2067B2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12E712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A41716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A2682F8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CB24D60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2"/>
  </w:num>
  <w:num w:numId="12">
    <w:abstractNumId w:val="16"/>
  </w:num>
  <w:num w:numId="13">
    <w:abstractNumId w:val="0"/>
  </w:num>
  <w:num w:numId="14">
    <w:abstractNumId w:val="17"/>
  </w:num>
  <w:num w:numId="15">
    <w:abstractNumId w:val="5"/>
  </w:num>
  <w:num w:numId="16">
    <w:abstractNumId w:val="13"/>
  </w:num>
  <w:num w:numId="17">
    <w:abstractNumId w:val="18"/>
  </w:num>
  <w:num w:numId="18">
    <w:abstractNumId w:val="4"/>
  </w:num>
  <w:num w:numId="19">
    <w:abstractNumId w:val="10"/>
  </w:num>
  <w:num w:numId="20">
    <w:abstractNumId w:val="3"/>
  </w:num>
  <w:num w:numId="21">
    <w:abstractNumId w:val="1"/>
  </w:num>
  <w:num w:numId="22">
    <w:abstractNumId w:val="11"/>
  </w:num>
  <w:num w:numId="23">
    <w:abstractNumId w:val="15"/>
  </w:num>
  <w:num w:numId="24">
    <w:abstractNumId w:val="7"/>
  </w:num>
  <w:num w:numId="25">
    <w:abstractNumId w:val="6"/>
  </w:num>
  <w:num w:numId="26">
    <w:abstractNumId w:val="8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MzM1MjKwtDS2MLBQ0lEKTi0uzszPAykwrQUABqBirCwAAAA="/>
  </w:docVars>
  <w:rsids>
    <w:rsidRoot w:val="00A261CD"/>
    <w:rsid w:val="0000092E"/>
    <w:rsid w:val="00000D6C"/>
    <w:rsid w:val="00010FD4"/>
    <w:rsid w:val="000129DA"/>
    <w:rsid w:val="00013CEB"/>
    <w:rsid w:val="00014F26"/>
    <w:rsid w:val="000159A6"/>
    <w:rsid w:val="00023D77"/>
    <w:rsid w:val="00034E63"/>
    <w:rsid w:val="000422D3"/>
    <w:rsid w:val="00043758"/>
    <w:rsid w:val="000542C5"/>
    <w:rsid w:val="00056489"/>
    <w:rsid w:val="00061231"/>
    <w:rsid w:val="00064A86"/>
    <w:rsid w:val="0007144E"/>
    <w:rsid w:val="000725CC"/>
    <w:rsid w:val="000810E7"/>
    <w:rsid w:val="0008594A"/>
    <w:rsid w:val="00085B13"/>
    <w:rsid w:val="0009019F"/>
    <w:rsid w:val="00092B88"/>
    <w:rsid w:val="00095702"/>
    <w:rsid w:val="00095C6D"/>
    <w:rsid w:val="000A4E1E"/>
    <w:rsid w:val="000A5897"/>
    <w:rsid w:val="000B2629"/>
    <w:rsid w:val="000B7F92"/>
    <w:rsid w:val="000C0961"/>
    <w:rsid w:val="000D00F1"/>
    <w:rsid w:val="000D166F"/>
    <w:rsid w:val="000D627F"/>
    <w:rsid w:val="000E0D71"/>
    <w:rsid w:val="000E213E"/>
    <w:rsid w:val="000E23A8"/>
    <w:rsid w:val="00100439"/>
    <w:rsid w:val="00104384"/>
    <w:rsid w:val="00104686"/>
    <w:rsid w:val="0010596B"/>
    <w:rsid w:val="001115E6"/>
    <w:rsid w:val="0011742F"/>
    <w:rsid w:val="00120BCE"/>
    <w:rsid w:val="00123DFB"/>
    <w:rsid w:val="00127232"/>
    <w:rsid w:val="00130328"/>
    <w:rsid w:val="001303EF"/>
    <w:rsid w:val="001315CC"/>
    <w:rsid w:val="001422EF"/>
    <w:rsid w:val="00143BE8"/>
    <w:rsid w:val="00146ACA"/>
    <w:rsid w:val="0016270E"/>
    <w:rsid w:val="00165042"/>
    <w:rsid w:val="00165CEE"/>
    <w:rsid w:val="00166727"/>
    <w:rsid w:val="00170990"/>
    <w:rsid w:val="00171543"/>
    <w:rsid w:val="00175669"/>
    <w:rsid w:val="00177963"/>
    <w:rsid w:val="00183B42"/>
    <w:rsid w:val="00183EBD"/>
    <w:rsid w:val="00191A05"/>
    <w:rsid w:val="0019367E"/>
    <w:rsid w:val="00193DF5"/>
    <w:rsid w:val="001A0004"/>
    <w:rsid w:val="001B0D18"/>
    <w:rsid w:val="001B2885"/>
    <w:rsid w:val="001B4619"/>
    <w:rsid w:val="001C5550"/>
    <w:rsid w:val="001C71CA"/>
    <w:rsid w:val="001D299E"/>
    <w:rsid w:val="001D50AF"/>
    <w:rsid w:val="001D718A"/>
    <w:rsid w:val="001E1BB0"/>
    <w:rsid w:val="001F5F16"/>
    <w:rsid w:val="00201F06"/>
    <w:rsid w:val="00204D98"/>
    <w:rsid w:val="00205D43"/>
    <w:rsid w:val="00206EFE"/>
    <w:rsid w:val="0020779C"/>
    <w:rsid w:val="002136A2"/>
    <w:rsid w:val="00220A00"/>
    <w:rsid w:val="00221DE4"/>
    <w:rsid w:val="002301C3"/>
    <w:rsid w:val="002405BD"/>
    <w:rsid w:val="00250056"/>
    <w:rsid w:val="00260ECD"/>
    <w:rsid w:val="00266BCF"/>
    <w:rsid w:val="002707BB"/>
    <w:rsid w:val="00277203"/>
    <w:rsid w:val="00277C3B"/>
    <w:rsid w:val="00283282"/>
    <w:rsid w:val="002837EB"/>
    <w:rsid w:val="002843C5"/>
    <w:rsid w:val="00292D63"/>
    <w:rsid w:val="00297276"/>
    <w:rsid w:val="002A4230"/>
    <w:rsid w:val="002B14FA"/>
    <w:rsid w:val="002B2DA0"/>
    <w:rsid w:val="002B350A"/>
    <w:rsid w:val="002B5C7F"/>
    <w:rsid w:val="002B7953"/>
    <w:rsid w:val="002C1381"/>
    <w:rsid w:val="002C4D40"/>
    <w:rsid w:val="002D1078"/>
    <w:rsid w:val="002D4E33"/>
    <w:rsid w:val="002D5989"/>
    <w:rsid w:val="002D7D4A"/>
    <w:rsid w:val="002F06F4"/>
    <w:rsid w:val="002F6491"/>
    <w:rsid w:val="002F6731"/>
    <w:rsid w:val="00300FF6"/>
    <w:rsid w:val="00302CEA"/>
    <w:rsid w:val="0030531D"/>
    <w:rsid w:val="00305A22"/>
    <w:rsid w:val="00306C2D"/>
    <w:rsid w:val="00321464"/>
    <w:rsid w:val="00326CA4"/>
    <w:rsid w:val="00326D02"/>
    <w:rsid w:val="003279BE"/>
    <w:rsid w:val="00327B16"/>
    <w:rsid w:val="00331840"/>
    <w:rsid w:val="00332FCD"/>
    <w:rsid w:val="00333A7C"/>
    <w:rsid w:val="00342B97"/>
    <w:rsid w:val="003444C5"/>
    <w:rsid w:val="00346808"/>
    <w:rsid w:val="00346EF7"/>
    <w:rsid w:val="00351A19"/>
    <w:rsid w:val="003553BE"/>
    <w:rsid w:val="00370D47"/>
    <w:rsid w:val="00381C5B"/>
    <w:rsid w:val="00384D2C"/>
    <w:rsid w:val="0038512F"/>
    <w:rsid w:val="0039138F"/>
    <w:rsid w:val="003A150E"/>
    <w:rsid w:val="003A206F"/>
    <w:rsid w:val="003A2CF0"/>
    <w:rsid w:val="003A4027"/>
    <w:rsid w:val="003B4434"/>
    <w:rsid w:val="003B5202"/>
    <w:rsid w:val="003B5AE5"/>
    <w:rsid w:val="003B6F55"/>
    <w:rsid w:val="003B70F1"/>
    <w:rsid w:val="003B75FC"/>
    <w:rsid w:val="003B79E4"/>
    <w:rsid w:val="003C063D"/>
    <w:rsid w:val="003C2527"/>
    <w:rsid w:val="003C27BA"/>
    <w:rsid w:val="003C77C6"/>
    <w:rsid w:val="003C7F5F"/>
    <w:rsid w:val="003E1E52"/>
    <w:rsid w:val="003E51B0"/>
    <w:rsid w:val="003F0729"/>
    <w:rsid w:val="003F3DAF"/>
    <w:rsid w:val="003F49D6"/>
    <w:rsid w:val="004001B5"/>
    <w:rsid w:val="004005AB"/>
    <w:rsid w:val="00401902"/>
    <w:rsid w:val="004048F1"/>
    <w:rsid w:val="00405F83"/>
    <w:rsid w:val="00416FB7"/>
    <w:rsid w:val="00420778"/>
    <w:rsid w:val="00437A9E"/>
    <w:rsid w:val="00447D97"/>
    <w:rsid w:val="0045480E"/>
    <w:rsid w:val="00455D47"/>
    <w:rsid w:val="0046794F"/>
    <w:rsid w:val="0047642F"/>
    <w:rsid w:val="00482CE0"/>
    <w:rsid w:val="004875AF"/>
    <w:rsid w:val="00491443"/>
    <w:rsid w:val="00492814"/>
    <w:rsid w:val="004928F7"/>
    <w:rsid w:val="004A2AA8"/>
    <w:rsid w:val="004A6488"/>
    <w:rsid w:val="004B169B"/>
    <w:rsid w:val="004B2F42"/>
    <w:rsid w:val="004D1E05"/>
    <w:rsid w:val="004D1EFF"/>
    <w:rsid w:val="004D58CC"/>
    <w:rsid w:val="004E597A"/>
    <w:rsid w:val="004E6123"/>
    <w:rsid w:val="004E7964"/>
    <w:rsid w:val="00502902"/>
    <w:rsid w:val="005104AF"/>
    <w:rsid w:val="0051216D"/>
    <w:rsid w:val="00514C8B"/>
    <w:rsid w:val="00515DD2"/>
    <w:rsid w:val="00520DFE"/>
    <w:rsid w:val="00523994"/>
    <w:rsid w:val="00524B22"/>
    <w:rsid w:val="005251D4"/>
    <w:rsid w:val="00525E81"/>
    <w:rsid w:val="00526AA1"/>
    <w:rsid w:val="00536EC8"/>
    <w:rsid w:val="00543B3E"/>
    <w:rsid w:val="00546CC7"/>
    <w:rsid w:val="00553EC6"/>
    <w:rsid w:val="005542AC"/>
    <w:rsid w:val="00557767"/>
    <w:rsid w:val="0056239B"/>
    <w:rsid w:val="0057111D"/>
    <w:rsid w:val="005732C8"/>
    <w:rsid w:val="0058229B"/>
    <w:rsid w:val="005842FA"/>
    <w:rsid w:val="00586278"/>
    <w:rsid w:val="00594503"/>
    <w:rsid w:val="005A50D0"/>
    <w:rsid w:val="005A6F36"/>
    <w:rsid w:val="005B0E9C"/>
    <w:rsid w:val="005B195A"/>
    <w:rsid w:val="005B7ABB"/>
    <w:rsid w:val="005C0F18"/>
    <w:rsid w:val="005C17B1"/>
    <w:rsid w:val="005C276A"/>
    <w:rsid w:val="005D1B7A"/>
    <w:rsid w:val="005D3783"/>
    <w:rsid w:val="005E420E"/>
    <w:rsid w:val="005F213A"/>
    <w:rsid w:val="005F7374"/>
    <w:rsid w:val="005F784A"/>
    <w:rsid w:val="00601764"/>
    <w:rsid w:val="00602C54"/>
    <w:rsid w:val="00611C07"/>
    <w:rsid w:val="00613875"/>
    <w:rsid w:val="00615E9D"/>
    <w:rsid w:val="00623977"/>
    <w:rsid w:val="006268C6"/>
    <w:rsid w:val="00627044"/>
    <w:rsid w:val="00627D60"/>
    <w:rsid w:val="006318F0"/>
    <w:rsid w:val="00651B88"/>
    <w:rsid w:val="0065230C"/>
    <w:rsid w:val="00652C4E"/>
    <w:rsid w:val="00653614"/>
    <w:rsid w:val="00654289"/>
    <w:rsid w:val="00655706"/>
    <w:rsid w:val="00661A64"/>
    <w:rsid w:val="00664AB9"/>
    <w:rsid w:val="0067387C"/>
    <w:rsid w:val="0067472C"/>
    <w:rsid w:val="0068471F"/>
    <w:rsid w:val="00686A7B"/>
    <w:rsid w:val="00690105"/>
    <w:rsid w:val="006909A6"/>
    <w:rsid w:val="006A3722"/>
    <w:rsid w:val="006A4DF9"/>
    <w:rsid w:val="006A5F0A"/>
    <w:rsid w:val="006A6A03"/>
    <w:rsid w:val="006A6D8B"/>
    <w:rsid w:val="006A7413"/>
    <w:rsid w:val="006B084E"/>
    <w:rsid w:val="006B0A6A"/>
    <w:rsid w:val="006B35D7"/>
    <w:rsid w:val="006B44B7"/>
    <w:rsid w:val="006B5A05"/>
    <w:rsid w:val="006B7C91"/>
    <w:rsid w:val="006D47F2"/>
    <w:rsid w:val="006E0A6D"/>
    <w:rsid w:val="006E253F"/>
    <w:rsid w:val="006E2B29"/>
    <w:rsid w:val="006E7A90"/>
    <w:rsid w:val="006F28BB"/>
    <w:rsid w:val="006F6727"/>
    <w:rsid w:val="00700016"/>
    <w:rsid w:val="00701D98"/>
    <w:rsid w:val="00702D30"/>
    <w:rsid w:val="007039AF"/>
    <w:rsid w:val="00703B71"/>
    <w:rsid w:val="007071CB"/>
    <w:rsid w:val="00717037"/>
    <w:rsid w:val="00721D52"/>
    <w:rsid w:val="007305C7"/>
    <w:rsid w:val="00734654"/>
    <w:rsid w:val="00735E15"/>
    <w:rsid w:val="00735E42"/>
    <w:rsid w:val="0073703D"/>
    <w:rsid w:val="00737252"/>
    <w:rsid w:val="0074376F"/>
    <w:rsid w:val="0074596C"/>
    <w:rsid w:val="00745A66"/>
    <w:rsid w:val="00746FCA"/>
    <w:rsid w:val="007517DE"/>
    <w:rsid w:val="00760258"/>
    <w:rsid w:val="00760740"/>
    <w:rsid w:val="00764008"/>
    <w:rsid w:val="00771C8C"/>
    <w:rsid w:val="00772DBD"/>
    <w:rsid w:val="00774D65"/>
    <w:rsid w:val="007768CF"/>
    <w:rsid w:val="00780EA7"/>
    <w:rsid w:val="00790DEF"/>
    <w:rsid w:val="00792BB6"/>
    <w:rsid w:val="007A0BEC"/>
    <w:rsid w:val="007A5414"/>
    <w:rsid w:val="007C031B"/>
    <w:rsid w:val="007C1A97"/>
    <w:rsid w:val="007C4DCC"/>
    <w:rsid w:val="007D3552"/>
    <w:rsid w:val="007D7A7A"/>
    <w:rsid w:val="007E3D2F"/>
    <w:rsid w:val="007F17E8"/>
    <w:rsid w:val="00801B99"/>
    <w:rsid w:val="00803C62"/>
    <w:rsid w:val="00812576"/>
    <w:rsid w:val="008145D1"/>
    <w:rsid w:val="008252D9"/>
    <w:rsid w:val="0082661C"/>
    <w:rsid w:val="00830BAE"/>
    <w:rsid w:val="008359DB"/>
    <w:rsid w:val="00837742"/>
    <w:rsid w:val="00843B96"/>
    <w:rsid w:val="00855A8B"/>
    <w:rsid w:val="00862A4C"/>
    <w:rsid w:val="0086613F"/>
    <w:rsid w:val="0086641F"/>
    <w:rsid w:val="00867FFC"/>
    <w:rsid w:val="008726A2"/>
    <w:rsid w:val="00884464"/>
    <w:rsid w:val="008844FF"/>
    <w:rsid w:val="00885B6E"/>
    <w:rsid w:val="008865CB"/>
    <w:rsid w:val="00886F1B"/>
    <w:rsid w:val="00892BA4"/>
    <w:rsid w:val="00893738"/>
    <w:rsid w:val="00893977"/>
    <w:rsid w:val="008953EF"/>
    <w:rsid w:val="0089545E"/>
    <w:rsid w:val="00897C7F"/>
    <w:rsid w:val="008A2970"/>
    <w:rsid w:val="008A305E"/>
    <w:rsid w:val="008A4085"/>
    <w:rsid w:val="008A49B9"/>
    <w:rsid w:val="008B2060"/>
    <w:rsid w:val="008B587A"/>
    <w:rsid w:val="008C1B02"/>
    <w:rsid w:val="008C28CB"/>
    <w:rsid w:val="008C6E66"/>
    <w:rsid w:val="008D3386"/>
    <w:rsid w:val="008D33AF"/>
    <w:rsid w:val="008E0A40"/>
    <w:rsid w:val="008E266A"/>
    <w:rsid w:val="008E3537"/>
    <w:rsid w:val="008E49BF"/>
    <w:rsid w:val="008E675F"/>
    <w:rsid w:val="008F45DD"/>
    <w:rsid w:val="008F71C8"/>
    <w:rsid w:val="008F7784"/>
    <w:rsid w:val="00901F3C"/>
    <w:rsid w:val="00902182"/>
    <w:rsid w:val="00905F2D"/>
    <w:rsid w:val="00907A0E"/>
    <w:rsid w:val="0091245C"/>
    <w:rsid w:val="00912D84"/>
    <w:rsid w:val="0091497C"/>
    <w:rsid w:val="00921D18"/>
    <w:rsid w:val="00922BD6"/>
    <w:rsid w:val="009234C6"/>
    <w:rsid w:val="00926DFA"/>
    <w:rsid w:val="009304E6"/>
    <w:rsid w:val="00937818"/>
    <w:rsid w:val="00945EAD"/>
    <w:rsid w:val="00970524"/>
    <w:rsid w:val="0098304D"/>
    <w:rsid w:val="00991D2D"/>
    <w:rsid w:val="009A0483"/>
    <w:rsid w:val="009A10B2"/>
    <w:rsid w:val="009A3146"/>
    <w:rsid w:val="009B2E8E"/>
    <w:rsid w:val="009B3D2C"/>
    <w:rsid w:val="009B7FE8"/>
    <w:rsid w:val="009C01EF"/>
    <w:rsid w:val="009D056F"/>
    <w:rsid w:val="009D2203"/>
    <w:rsid w:val="009D2873"/>
    <w:rsid w:val="009D37AF"/>
    <w:rsid w:val="009E22F0"/>
    <w:rsid w:val="009E48A5"/>
    <w:rsid w:val="009E60F8"/>
    <w:rsid w:val="009F103A"/>
    <w:rsid w:val="009F401A"/>
    <w:rsid w:val="00A03E97"/>
    <w:rsid w:val="00A055D6"/>
    <w:rsid w:val="00A11A4F"/>
    <w:rsid w:val="00A153AE"/>
    <w:rsid w:val="00A261CD"/>
    <w:rsid w:val="00A26772"/>
    <w:rsid w:val="00A26861"/>
    <w:rsid w:val="00A27770"/>
    <w:rsid w:val="00A347F3"/>
    <w:rsid w:val="00A41734"/>
    <w:rsid w:val="00A42050"/>
    <w:rsid w:val="00A508A1"/>
    <w:rsid w:val="00A514EA"/>
    <w:rsid w:val="00A518D2"/>
    <w:rsid w:val="00A576AF"/>
    <w:rsid w:val="00A64225"/>
    <w:rsid w:val="00A65742"/>
    <w:rsid w:val="00A67136"/>
    <w:rsid w:val="00A6739A"/>
    <w:rsid w:val="00A7144E"/>
    <w:rsid w:val="00A74921"/>
    <w:rsid w:val="00A76E00"/>
    <w:rsid w:val="00A831CA"/>
    <w:rsid w:val="00A916C9"/>
    <w:rsid w:val="00A94790"/>
    <w:rsid w:val="00A951AA"/>
    <w:rsid w:val="00AA11CA"/>
    <w:rsid w:val="00AA1D09"/>
    <w:rsid w:val="00AA53EB"/>
    <w:rsid w:val="00AA72AF"/>
    <w:rsid w:val="00AA7C13"/>
    <w:rsid w:val="00AB1B96"/>
    <w:rsid w:val="00AB40C0"/>
    <w:rsid w:val="00AB5273"/>
    <w:rsid w:val="00AB600A"/>
    <w:rsid w:val="00AC6652"/>
    <w:rsid w:val="00AC6DB6"/>
    <w:rsid w:val="00AD18BC"/>
    <w:rsid w:val="00AE08BA"/>
    <w:rsid w:val="00AE0A55"/>
    <w:rsid w:val="00AE3B8E"/>
    <w:rsid w:val="00AE4172"/>
    <w:rsid w:val="00AF3A35"/>
    <w:rsid w:val="00B043DE"/>
    <w:rsid w:val="00B04990"/>
    <w:rsid w:val="00B07E43"/>
    <w:rsid w:val="00B11C50"/>
    <w:rsid w:val="00B131E2"/>
    <w:rsid w:val="00B14BD1"/>
    <w:rsid w:val="00B27178"/>
    <w:rsid w:val="00B32F2D"/>
    <w:rsid w:val="00B3386E"/>
    <w:rsid w:val="00B33BFA"/>
    <w:rsid w:val="00B40565"/>
    <w:rsid w:val="00B51AD6"/>
    <w:rsid w:val="00B53C74"/>
    <w:rsid w:val="00B6199C"/>
    <w:rsid w:val="00B757B3"/>
    <w:rsid w:val="00B821DB"/>
    <w:rsid w:val="00B82FF4"/>
    <w:rsid w:val="00B83390"/>
    <w:rsid w:val="00B84067"/>
    <w:rsid w:val="00B87349"/>
    <w:rsid w:val="00B91EAF"/>
    <w:rsid w:val="00B936FD"/>
    <w:rsid w:val="00B946C7"/>
    <w:rsid w:val="00B96E17"/>
    <w:rsid w:val="00BA01B5"/>
    <w:rsid w:val="00BA119B"/>
    <w:rsid w:val="00BA6E21"/>
    <w:rsid w:val="00BB038D"/>
    <w:rsid w:val="00BB16F9"/>
    <w:rsid w:val="00BB61A8"/>
    <w:rsid w:val="00BB7AAE"/>
    <w:rsid w:val="00BC3C12"/>
    <w:rsid w:val="00BC595D"/>
    <w:rsid w:val="00BD0AA7"/>
    <w:rsid w:val="00BD4C5A"/>
    <w:rsid w:val="00BD5FAA"/>
    <w:rsid w:val="00BE23C2"/>
    <w:rsid w:val="00BF6B53"/>
    <w:rsid w:val="00C03906"/>
    <w:rsid w:val="00C03A17"/>
    <w:rsid w:val="00C33569"/>
    <w:rsid w:val="00C34F20"/>
    <w:rsid w:val="00C41BAB"/>
    <w:rsid w:val="00C4275C"/>
    <w:rsid w:val="00C502D4"/>
    <w:rsid w:val="00C5581B"/>
    <w:rsid w:val="00C61A9C"/>
    <w:rsid w:val="00C70AB6"/>
    <w:rsid w:val="00C74216"/>
    <w:rsid w:val="00C762DB"/>
    <w:rsid w:val="00C82FBF"/>
    <w:rsid w:val="00C854ED"/>
    <w:rsid w:val="00C8741F"/>
    <w:rsid w:val="00C9443E"/>
    <w:rsid w:val="00C96130"/>
    <w:rsid w:val="00CA3DE2"/>
    <w:rsid w:val="00CA4FDB"/>
    <w:rsid w:val="00CA6859"/>
    <w:rsid w:val="00CC4F46"/>
    <w:rsid w:val="00CD2F93"/>
    <w:rsid w:val="00CD57EF"/>
    <w:rsid w:val="00CD6418"/>
    <w:rsid w:val="00CD7F79"/>
    <w:rsid w:val="00CE57C3"/>
    <w:rsid w:val="00CE5DE8"/>
    <w:rsid w:val="00CF72E3"/>
    <w:rsid w:val="00D0027D"/>
    <w:rsid w:val="00D0206F"/>
    <w:rsid w:val="00D02B12"/>
    <w:rsid w:val="00D04546"/>
    <w:rsid w:val="00D10E15"/>
    <w:rsid w:val="00D1109A"/>
    <w:rsid w:val="00D116A1"/>
    <w:rsid w:val="00D15DA6"/>
    <w:rsid w:val="00D1601A"/>
    <w:rsid w:val="00D16760"/>
    <w:rsid w:val="00D26E04"/>
    <w:rsid w:val="00D30F67"/>
    <w:rsid w:val="00D31B90"/>
    <w:rsid w:val="00D321ED"/>
    <w:rsid w:val="00D373F6"/>
    <w:rsid w:val="00D4098D"/>
    <w:rsid w:val="00D428D3"/>
    <w:rsid w:val="00D4608F"/>
    <w:rsid w:val="00D51DFA"/>
    <w:rsid w:val="00D54916"/>
    <w:rsid w:val="00D551FE"/>
    <w:rsid w:val="00D60EA4"/>
    <w:rsid w:val="00D6126A"/>
    <w:rsid w:val="00D6551C"/>
    <w:rsid w:val="00D7090B"/>
    <w:rsid w:val="00D70D97"/>
    <w:rsid w:val="00D7371C"/>
    <w:rsid w:val="00D75023"/>
    <w:rsid w:val="00D75BD6"/>
    <w:rsid w:val="00D80B0A"/>
    <w:rsid w:val="00D86375"/>
    <w:rsid w:val="00D90384"/>
    <w:rsid w:val="00D90678"/>
    <w:rsid w:val="00D9084B"/>
    <w:rsid w:val="00D91447"/>
    <w:rsid w:val="00D92615"/>
    <w:rsid w:val="00D93DA4"/>
    <w:rsid w:val="00DA43B1"/>
    <w:rsid w:val="00DA570A"/>
    <w:rsid w:val="00DA613D"/>
    <w:rsid w:val="00DA72F9"/>
    <w:rsid w:val="00DB0955"/>
    <w:rsid w:val="00DB5DC0"/>
    <w:rsid w:val="00DC1D04"/>
    <w:rsid w:val="00DC47C2"/>
    <w:rsid w:val="00DC6074"/>
    <w:rsid w:val="00DC7028"/>
    <w:rsid w:val="00DD481E"/>
    <w:rsid w:val="00DE0DF5"/>
    <w:rsid w:val="00DE1A0D"/>
    <w:rsid w:val="00DE1C09"/>
    <w:rsid w:val="00DE2841"/>
    <w:rsid w:val="00DF0CB1"/>
    <w:rsid w:val="00E05A5D"/>
    <w:rsid w:val="00E072B5"/>
    <w:rsid w:val="00E130E7"/>
    <w:rsid w:val="00E14979"/>
    <w:rsid w:val="00E2328F"/>
    <w:rsid w:val="00E31AB6"/>
    <w:rsid w:val="00E374EE"/>
    <w:rsid w:val="00E44972"/>
    <w:rsid w:val="00E56312"/>
    <w:rsid w:val="00E56327"/>
    <w:rsid w:val="00E62695"/>
    <w:rsid w:val="00E64829"/>
    <w:rsid w:val="00E64BA9"/>
    <w:rsid w:val="00E7085A"/>
    <w:rsid w:val="00E74818"/>
    <w:rsid w:val="00E76E9F"/>
    <w:rsid w:val="00E81B99"/>
    <w:rsid w:val="00E852A4"/>
    <w:rsid w:val="00E91950"/>
    <w:rsid w:val="00E91B7A"/>
    <w:rsid w:val="00E93C21"/>
    <w:rsid w:val="00EA103A"/>
    <w:rsid w:val="00EA3D55"/>
    <w:rsid w:val="00EB4E61"/>
    <w:rsid w:val="00EC6BC3"/>
    <w:rsid w:val="00EC7D48"/>
    <w:rsid w:val="00ED2D93"/>
    <w:rsid w:val="00ED6ACE"/>
    <w:rsid w:val="00EE4FE8"/>
    <w:rsid w:val="00EF7660"/>
    <w:rsid w:val="00F001D7"/>
    <w:rsid w:val="00F0328F"/>
    <w:rsid w:val="00F13863"/>
    <w:rsid w:val="00F13C33"/>
    <w:rsid w:val="00F169B8"/>
    <w:rsid w:val="00F20090"/>
    <w:rsid w:val="00F2467D"/>
    <w:rsid w:val="00F24BE7"/>
    <w:rsid w:val="00F25B0D"/>
    <w:rsid w:val="00F30B9F"/>
    <w:rsid w:val="00F30F9C"/>
    <w:rsid w:val="00F349D3"/>
    <w:rsid w:val="00F3518C"/>
    <w:rsid w:val="00F37DFB"/>
    <w:rsid w:val="00F4221E"/>
    <w:rsid w:val="00F42236"/>
    <w:rsid w:val="00F47F30"/>
    <w:rsid w:val="00F54CEF"/>
    <w:rsid w:val="00F5568F"/>
    <w:rsid w:val="00F662AA"/>
    <w:rsid w:val="00F758E3"/>
    <w:rsid w:val="00F76E47"/>
    <w:rsid w:val="00F967CC"/>
    <w:rsid w:val="00FA0D52"/>
    <w:rsid w:val="00FC1EDC"/>
    <w:rsid w:val="00FC46B6"/>
    <w:rsid w:val="00FC6918"/>
    <w:rsid w:val="00FD0A52"/>
    <w:rsid w:val="00FD1513"/>
    <w:rsid w:val="00FE1632"/>
    <w:rsid w:val="00FE1E37"/>
    <w:rsid w:val="00FE7620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9F0A0"/>
  <w15:chartTrackingRefBased/>
  <w15:docId w15:val="{0F6AEBC9-2E44-4BBB-A93C-E9476895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349"/>
  </w:style>
  <w:style w:type="paragraph" w:styleId="Heading1">
    <w:name w:val="heading 1"/>
    <w:basedOn w:val="Normal"/>
    <w:next w:val="Normal"/>
    <w:link w:val="Heading1Char"/>
    <w:uiPriority w:val="9"/>
    <w:qFormat/>
    <w:rsid w:val="00B87349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349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7349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7349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7349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63638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7349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638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7349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7349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7349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34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8734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734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734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7349"/>
    <w:rPr>
      <w:rFonts w:asciiTheme="majorHAnsi" w:eastAsiaTheme="majorEastAsia" w:hAnsiTheme="majorHAnsi" w:cstheme="majorBidi"/>
      <w:color w:val="363638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7349"/>
    <w:rPr>
      <w:rFonts w:asciiTheme="majorHAnsi" w:eastAsiaTheme="majorEastAsia" w:hAnsiTheme="majorHAnsi" w:cstheme="majorBidi"/>
      <w:i/>
      <w:iCs/>
      <w:color w:val="363638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73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73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73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87349"/>
    <w:pPr>
      <w:spacing w:after="200" w:line="240" w:lineRule="auto"/>
    </w:pPr>
    <w:rPr>
      <w:i/>
      <w:iCs/>
      <w:color w:val="49484C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7349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000000" w:themeColor="text1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7349"/>
    <w:rPr>
      <w:rFonts w:asciiTheme="majorHAnsi" w:eastAsiaTheme="majorEastAsia" w:hAnsiTheme="majorHAnsi" w:cstheme="majorBidi"/>
      <w:smallCaps/>
      <w:color w:val="000000" w:themeColor="text1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34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B87349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B87349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B87349"/>
    <w:rPr>
      <w:i/>
      <w:iCs/>
      <w:color w:val="auto"/>
    </w:rPr>
  </w:style>
  <w:style w:type="paragraph" w:styleId="NoSpacing">
    <w:name w:val="No Spacing"/>
    <w:uiPriority w:val="1"/>
    <w:qFormat/>
    <w:rsid w:val="00B873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3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734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8734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73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7349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B8734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8734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B8734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8734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873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734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347F3"/>
    <w:rPr>
      <w:color w:val="002C7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7F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05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D1B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11" Type="http://schemas.openxmlformats.org/officeDocument/2006/relationships/image" Target="media/image5.sv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Societal cost by type of visit and sector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Facility cost (government)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Sheet1!$A$2:$B$5</c:f>
              <c:multiLvlStrCache>
                <c:ptCount val="4"/>
                <c:lvl>
                  <c:pt idx="0">
                    <c:v>Public facility</c:v>
                  </c:pt>
                  <c:pt idx="1">
                    <c:v>Private facility</c:v>
                  </c:pt>
                  <c:pt idx="2">
                    <c:v>Public facility</c:v>
                  </c:pt>
                  <c:pt idx="3">
                    <c:v>Private facility</c:v>
                  </c:pt>
                </c:lvl>
                <c:lvl>
                  <c:pt idx="0">
                    <c:v>Outpatient</c:v>
                  </c:pt>
                  <c:pt idx="2">
                    <c:v>Inpatient</c:v>
                  </c:pt>
                </c:lvl>
              </c:multiLvlStrCache>
            </c:multiLvl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</c:v>
                </c:pt>
                <c:pt idx="1">
                  <c:v>5</c:v>
                </c:pt>
                <c:pt idx="2">
                  <c:v>2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A6-4932-9685-8300AAE40A05}"/>
            </c:ext>
          </c:extLst>
        </c:ser>
        <c:ser>
          <c:idx val="1"/>
          <c:order val="1"/>
          <c:tx>
            <c:strRef>
              <c:f>Sheet1!$D$1</c:f>
              <c:strCache>
                <c:ptCount val="1"/>
                <c:pt idx="0">
                  <c:v>Medical cost at government facility (household)</c:v>
                </c:pt>
              </c:strCache>
            </c:strRef>
          </c:tx>
          <c:spPr>
            <a:pattFill prst="dkUpDiag">
              <a:fgClr>
                <a:schemeClr val="accent2"/>
              </a:fgClr>
              <a:bgClr>
                <a:srgbClr val="002060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Sheet1!$A$2:$B$5</c:f>
              <c:multiLvlStrCache>
                <c:ptCount val="4"/>
                <c:lvl>
                  <c:pt idx="0">
                    <c:v>Public facility</c:v>
                  </c:pt>
                  <c:pt idx="1">
                    <c:v>Private facility</c:v>
                  </c:pt>
                  <c:pt idx="2">
                    <c:v>Public facility</c:v>
                  </c:pt>
                  <c:pt idx="3">
                    <c:v>Private facility</c:v>
                  </c:pt>
                </c:lvl>
                <c:lvl>
                  <c:pt idx="0">
                    <c:v>Outpatient</c:v>
                  </c:pt>
                  <c:pt idx="2">
                    <c:v>Inpatient</c:v>
                  </c:pt>
                </c:lvl>
              </c:multiLvlStrCache>
            </c:multiLvl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4</c:v>
                </c:pt>
                <c:pt idx="2">
                  <c:v>4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A6-4932-9685-8300AAE40A05}"/>
            </c:ext>
          </c:extLst>
        </c:ser>
        <c:ser>
          <c:idx val="2"/>
          <c:order val="2"/>
          <c:tx>
            <c:strRef>
              <c:f>Sheet1!$E$1</c:f>
              <c:strCache>
                <c:ptCount val="1"/>
                <c:pt idx="0">
                  <c:v>Medical cost (household)</c:v>
                </c:pt>
              </c:strCache>
            </c:strRef>
          </c:tx>
          <c:spPr>
            <a:solidFill>
              <a:srgbClr val="00206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Sheet1!$A$2:$B$5</c:f>
              <c:multiLvlStrCache>
                <c:ptCount val="4"/>
                <c:lvl>
                  <c:pt idx="0">
                    <c:v>Public facility</c:v>
                  </c:pt>
                  <c:pt idx="1">
                    <c:v>Private facility</c:v>
                  </c:pt>
                  <c:pt idx="2">
                    <c:v>Public facility</c:v>
                  </c:pt>
                  <c:pt idx="3">
                    <c:v>Private facility</c:v>
                  </c:pt>
                </c:lvl>
                <c:lvl>
                  <c:pt idx="0">
                    <c:v>Outpatient</c:v>
                  </c:pt>
                  <c:pt idx="2">
                    <c:v>Inpatient</c:v>
                  </c:pt>
                </c:lvl>
              </c:multiLvlStrCache>
            </c:multiLvl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6</c:v>
                </c:pt>
                <c:pt idx="3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CA6-4932-9685-8300AAE40A05}"/>
            </c:ext>
          </c:extLst>
        </c:ser>
        <c:ser>
          <c:idx val="3"/>
          <c:order val="3"/>
          <c:tx>
            <c:strRef>
              <c:f>Sheet1!$F$1</c:f>
              <c:strCache>
                <c:ptCount val="1"/>
                <c:pt idx="0">
                  <c:v>Non-medical cost (household)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Sheet1!$A$2:$B$5</c:f>
              <c:multiLvlStrCache>
                <c:ptCount val="4"/>
                <c:lvl>
                  <c:pt idx="0">
                    <c:v>Public facility</c:v>
                  </c:pt>
                  <c:pt idx="1">
                    <c:v>Private facility</c:v>
                  </c:pt>
                  <c:pt idx="2">
                    <c:v>Public facility</c:v>
                  </c:pt>
                  <c:pt idx="3">
                    <c:v>Private facility</c:v>
                  </c:pt>
                </c:lvl>
                <c:lvl>
                  <c:pt idx="0">
                    <c:v>Outpatient</c:v>
                  </c:pt>
                  <c:pt idx="2">
                    <c:v>Inpatient</c:v>
                  </c:pt>
                </c:lvl>
              </c:multiLvlStrCache>
            </c:multiLvlStrRef>
          </c:cat>
          <c:val>
            <c:numRef>
              <c:f>Sheet1!$F$2:$F$5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8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CA6-4932-9685-8300AAE40A05}"/>
            </c:ext>
          </c:extLst>
        </c:ser>
        <c:ser>
          <c:idx val="4"/>
          <c:order val="4"/>
          <c:tx>
            <c:strRef>
              <c:f>Sheet1!$G$1</c:f>
              <c:strCache>
                <c:ptCount val="1"/>
                <c:pt idx="0">
                  <c:v>Indirect cost (household)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Sheet1!$A$2:$B$5</c:f>
              <c:multiLvlStrCache>
                <c:ptCount val="4"/>
                <c:lvl>
                  <c:pt idx="0">
                    <c:v>Public facility</c:v>
                  </c:pt>
                  <c:pt idx="1">
                    <c:v>Private facility</c:v>
                  </c:pt>
                  <c:pt idx="2">
                    <c:v>Public facility</c:v>
                  </c:pt>
                  <c:pt idx="3">
                    <c:v>Private facility</c:v>
                  </c:pt>
                </c:lvl>
                <c:lvl>
                  <c:pt idx="0">
                    <c:v>Outpatient</c:v>
                  </c:pt>
                  <c:pt idx="2">
                    <c:v>Inpatient</c:v>
                  </c:pt>
                </c:lvl>
              </c:multiLvlStrCache>
            </c:multiLvlStrRef>
          </c:cat>
          <c:val>
            <c:numRef>
              <c:f>Sheet1!$G$2:$G$5</c:f>
              <c:numCache>
                <c:formatCode>General</c:formatCode>
                <c:ptCount val="4"/>
                <c:pt idx="0">
                  <c:v>5</c:v>
                </c:pt>
                <c:pt idx="1">
                  <c:v>1</c:v>
                </c:pt>
                <c:pt idx="2">
                  <c:v>10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CA6-4932-9685-8300AAE40A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710401904"/>
        <c:axId val="473338080"/>
      </c:barChart>
      <c:catAx>
        <c:axId val="71040190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3338080"/>
        <c:crosses val="autoZero"/>
        <c:auto val="1"/>
        <c:lblAlgn val="ctr"/>
        <c:lblOffset val="100"/>
        <c:noMultiLvlLbl val="0"/>
      </c:catAx>
      <c:valAx>
        <c:axId val="473338080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numFmt formatCode="&quot;$&quot;#,##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04019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solidFill>
            <a:schemeClr val="tx1"/>
          </a:solidFill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IVAC">
      <a:dk1>
        <a:srgbClr val="000000"/>
      </a:dk1>
      <a:lt1>
        <a:sysClr val="window" lastClr="FFFFFF"/>
      </a:lt1>
      <a:dk2>
        <a:srgbClr val="49484C"/>
      </a:dk2>
      <a:lt2>
        <a:srgbClr val="E5E2E0"/>
      </a:lt2>
      <a:accent1>
        <a:srgbClr val="71ACE5"/>
      </a:accent1>
      <a:accent2>
        <a:srgbClr val="FF6900"/>
      </a:accent2>
      <a:accent3>
        <a:srgbClr val="002C71"/>
      </a:accent3>
      <a:accent4>
        <a:srgbClr val="FF9E1B"/>
      </a:accent4>
      <a:accent5>
        <a:srgbClr val="E5E1DF"/>
      </a:accent5>
      <a:accent6>
        <a:srgbClr val="71ABE5"/>
      </a:accent6>
      <a:hlink>
        <a:srgbClr val="002C71"/>
      </a:hlink>
      <a:folHlink>
        <a:srgbClr val="71ACE5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FBE85-E4AE-4754-A637-7AA51B15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1800</Words>
  <Characters>10260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Household costs</vt:lpstr>
      <vt:lpstr>    Describe your findings</vt:lpstr>
      <vt:lpstr>Government costs</vt:lpstr>
      <vt:lpstr>Societal costs</vt:lpstr>
    </vt:vector>
  </TitlesOfParts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Broucker, Gatien</dc:creator>
  <cp:keywords/>
  <dc:description/>
  <cp:lastModifiedBy>kaz Rafia</cp:lastModifiedBy>
  <cp:revision>2</cp:revision>
  <dcterms:created xsi:type="dcterms:W3CDTF">2021-06-17T18:13:00Z</dcterms:created>
  <dcterms:modified xsi:type="dcterms:W3CDTF">2021-06-17T18:13:00Z</dcterms:modified>
</cp:coreProperties>
</file>