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B7BA9A" w14:textId="77777777" w:rsidR="008C6FBD" w:rsidRDefault="008C6FBD">
      <w:pPr>
        <w:tabs>
          <w:tab w:val="center" w:pos="4680"/>
        </w:tabs>
        <w:suppressAutoHyphens/>
        <w:jc w:val="both"/>
        <w:rPr>
          <w:b/>
          <w:spacing w:val="-3"/>
          <w:sz w:val="24"/>
        </w:rPr>
      </w:pPr>
      <w:r>
        <w:rPr>
          <w:spacing w:val="-3"/>
          <w:sz w:val="24"/>
        </w:rPr>
        <w:tab/>
      </w:r>
      <w:r>
        <w:rPr>
          <w:b/>
          <w:spacing w:val="-3"/>
          <w:sz w:val="24"/>
        </w:rPr>
        <w:t>MAVERICK LODGE</w:t>
      </w:r>
      <w:r w:rsidR="001225F2">
        <w:rPr>
          <w:b/>
          <w:spacing w:val="-3"/>
          <w:sz w:val="24"/>
        </w:rPr>
        <w:fldChar w:fldCharType="begin"/>
      </w:r>
      <w:r>
        <w:rPr>
          <w:b/>
          <w:spacing w:val="-3"/>
          <w:sz w:val="24"/>
        </w:rPr>
        <w:instrText xml:space="preserve">PRIVATE </w:instrText>
      </w:r>
      <w:r w:rsidR="001225F2">
        <w:rPr>
          <w:b/>
          <w:spacing w:val="-3"/>
          <w:sz w:val="24"/>
        </w:rPr>
        <w:fldChar w:fldCharType="end"/>
      </w:r>
    </w:p>
    <w:p w14:paraId="117E8389" w14:textId="0A40FE86" w:rsidR="008C6FBD" w:rsidRDefault="008C6FBD">
      <w:pPr>
        <w:tabs>
          <w:tab w:val="center" w:pos="4680"/>
        </w:tabs>
        <w:suppressAutoHyphens/>
        <w:jc w:val="both"/>
        <w:rPr>
          <w:b/>
          <w:spacing w:val="-3"/>
          <w:sz w:val="24"/>
        </w:rPr>
      </w:pPr>
      <w:r>
        <w:rPr>
          <w:spacing w:val="-3"/>
          <w:sz w:val="24"/>
        </w:rPr>
        <w:tab/>
      </w:r>
      <w:r w:rsidR="00807E66">
        <w:rPr>
          <w:b/>
          <w:spacing w:val="-3"/>
          <w:sz w:val="24"/>
        </w:rPr>
        <w:t>EXCEL PROJECT</w:t>
      </w:r>
      <w:r>
        <w:rPr>
          <w:b/>
          <w:spacing w:val="-3"/>
          <w:sz w:val="24"/>
        </w:rPr>
        <w:t xml:space="preserve"> (</w:t>
      </w:r>
      <w:r w:rsidR="00400A81">
        <w:rPr>
          <w:b/>
          <w:spacing w:val="-3"/>
          <w:sz w:val="24"/>
        </w:rPr>
        <w:t>2</w:t>
      </w:r>
      <w:r>
        <w:rPr>
          <w:b/>
          <w:spacing w:val="-3"/>
          <w:sz w:val="24"/>
        </w:rPr>
        <w:t>0 POINTS)</w:t>
      </w:r>
    </w:p>
    <w:p w14:paraId="3D88CD3A" w14:textId="77777777" w:rsidR="008C6FBD" w:rsidRDefault="008C6FBD">
      <w:pPr>
        <w:tabs>
          <w:tab w:val="left" w:pos="-720"/>
        </w:tabs>
        <w:suppressAutoHyphens/>
        <w:jc w:val="both"/>
        <w:rPr>
          <w:spacing w:val="-3"/>
          <w:sz w:val="24"/>
        </w:rPr>
      </w:pPr>
    </w:p>
    <w:p w14:paraId="4435F539" w14:textId="01AC554C" w:rsidR="008C6FBD" w:rsidRDefault="008C6FBD">
      <w:pPr>
        <w:tabs>
          <w:tab w:val="left" w:pos="-720"/>
        </w:tabs>
        <w:suppressAutoHyphens/>
        <w:rPr>
          <w:spacing w:val="-3"/>
          <w:sz w:val="24"/>
        </w:rPr>
      </w:pPr>
      <w:r>
        <w:rPr>
          <w:spacing w:val="-3"/>
          <w:sz w:val="24"/>
        </w:rPr>
        <w:t xml:space="preserve">Maverick Lodge is a family-run lodge in </w:t>
      </w:r>
      <w:smartTag w:uri="urn:schemas-microsoft-com:office:smarttags" w:element="place">
        <w:smartTag w:uri="urn:schemas-microsoft-com:office:smarttags" w:element="City">
          <w:r>
            <w:rPr>
              <w:spacing w:val="-3"/>
              <w:sz w:val="24"/>
            </w:rPr>
            <w:t>Orlando</w:t>
          </w:r>
        </w:smartTag>
        <w:r>
          <w:rPr>
            <w:spacing w:val="-3"/>
            <w:sz w:val="24"/>
          </w:rPr>
          <w:t xml:space="preserve">, </w:t>
        </w:r>
        <w:smartTag w:uri="urn:schemas-microsoft-com:office:smarttags" w:element="State">
          <w:r>
            <w:rPr>
              <w:spacing w:val="-3"/>
              <w:sz w:val="24"/>
            </w:rPr>
            <w:t>Florida</w:t>
          </w:r>
        </w:smartTag>
      </w:smartTag>
      <w:r>
        <w:rPr>
          <w:spacing w:val="-3"/>
          <w:sz w:val="24"/>
        </w:rPr>
        <w:t>, situated near Disney World.</w:t>
      </w:r>
      <w:r w:rsidR="00043916">
        <w:rPr>
          <w:spacing w:val="-3"/>
          <w:sz w:val="24"/>
        </w:rPr>
        <w:t xml:space="preserve"> The lodge went bankrupt in 20</w:t>
      </w:r>
      <w:r w:rsidR="00352FD4">
        <w:rPr>
          <w:spacing w:val="-3"/>
          <w:sz w:val="24"/>
        </w:rPr>
        <w:t>09</w:t>
      </w:r>
      <w:r>
        <w:rPr>
          <w:spacing w:val="-3"/>
          <w:sz w:val="24"/>
        </w:rPr>
        <w:t xml:space="preserve"> and was purchased by </w:t>
      </w:r>
      <w:r w:rsidR="00692C75">
        <w:rPr>
          <w:spacing w:val="-3"/>
          <w:sz w:val="24"/>
        </w:rPr>
        <w:t>Mickey and Minnie Mouse for $375</w:t>
      </w:r>
      <w:r>
        <w:rPr>
          <w:spacing w:val="-3"/>
          <w:sz w:val="24"/>
        </w:rPr>
        <w:t>,000. To finance the purchas</w:t>
      </w:r>
      <w:r w:rsidR="002024AD">
        <w:rPr>
          <w:spacing w:val="-3"/>
          <w:sz w:val="24"/>
        </w:rPr>
        <w:t>e, the Mouses took a loan of $1</w:t>
      </w:r>
      <w:r w:rsidR="00400A81">
        <w:rPr>
          <w:spacing w:val="-3"/>
          <w:sz w:val="24"/>
        </w:rPr>
        <w:t>5</w:t>
      </w:r>
      <w:r>
        <w:rPr>
          <w:spacing w:val="-3"/>
          <w:sz w:val="24"/>
        </w:rPr>
        <w:t xml:space="preserve">0,000 from Small Business Administration at </w:t>
      </w:r>
      <w:r w:rsidR="00400A81">
        <w:rPr>
          <w:spacing w:val="-3"/>
          <w:sz w:val="24"/>
        </w:rPr>
        <w:t>3</w:t>
      </w:r>
      <w:r>
        <w:rPr>
          <w:spacing w:val="-3"/>
          <w:sz w:val="24"/>
        </w:rPr>
        <w:t>.</w:t>
      </w:r>
      <w:r w:rsidR="002024AD">
        <w:rPr>
          <w:spacing w:val="-3"/>
          <w:sz w:val="24"/>
        </w:rPr>
        <w:t>2</w:t>
      </w:r>
      <w:r>
        <w:rPr>
          <w:spacing w:val="-3"/>
          <w:sz w:val="24"/>
        </w:rPr>
        <w:t>5% annual inte</w:t>
      </w:r>
      <w:r w:rsidR="00F2475E">
        <w:rPr>
          <w:spacing w:val="-3"/>
          <w:sz w:val="24"/>
        </w:rPr>
        <w:t>rest with a payback period of 1</w:t>
      </w:r>
      <w:r w:rsidR="00400A81">
        <w:rPr>
          <w:spacing w:val="-3"/>
          <w:sz w:val="24"/>
        </w:rPr>
        <w:t>5</w:t>
      </w:r>
      <w:r>
        <w:rPr>
          <w:spacing w:val="-3"/>
          <w:sz w:val="24"/>
        </w:rPr>
        <w:t xml:space="preserve"> years. The Mo</w:t>
      </w:r>
      <w:r w:rsidR="002024AD">
        <w:rPr>
          <w:spacing w:val="-3"/>
          <w:sz w:val="24"/>
        </w:rPr>
        <w:t>uses also took out a loan of $</w:t>
      </w:r>
      <w:r w:rsidR="00400A81">
        <w:rPr>
          <w:spacing w:val="-3"/>
          <w:sz w:val="24"/>
        </w:rPr>
        <w:t>20</w:t>
      </w:r>
      <w:r w:rsidR="002024AD">
        <w:rPr>
          <w:spacing w:val="-3"/>
          <w:sz w:val="24"/>
        </w:rPr>
        <w:t>0</w:t>
      </w:r>
      <w:r>
        <w:rPr>
          <w:spacing w:val="-3"/>
          <w:sz w:val="24"/>
        </w:rPr>
        <w:t xml:space="preserve">,000 from a bank at </w:t>
      </w:r>
      <w:r w:rsidR="00400A81">
        <w:rPr>
          <w:spacing w:val="-3"/>
          <w:sz w:val="24"/>
        </w:rPr>
        <w:t>4</w:t>
      </w:r>
      <w:r w:rsidR="002024AD">
        <w:rPr>
          <w:spacing w:val="-3"/>
          <w:sz w:val="24"/>
        </w:rPr>
        <w:t>.</w:t>
      </w:r>
      <w:r w:rsidR="00400A81">
        <w:rPr>
          <w:spacing w:val="-3"/>
          <w:sz w:val="24"/>
        </w:rPr>
        <w:t>2</w:t>
      </w:r>
      <w:r>
        <w:rPr>
          <w:spacing w:val="-3"/>
          <w:sz w:val="24"/>
        </w:rPr>
        <w:t>5% annual interes</w:t>
      </w:r>
      <w:r w:rsidR="00F2475E">
        <w:rPr>
          <w:spacing w:val="-3"/>
          <w:sz w:val="24"/>
        </w:rPr>
        <w:t xml:space="preserve">t rate to be paid back over a </w:t>
      </w:r>
      <w:r w:rsidR="00400A81">
        <w:rPr>
          <w:spacing w:val="-3"/>
          <w:sz w:val="24"/>
        </w:rPr>
        <w:t>2</w:t>
      </w:r>
      <w:r w:rsidR="00F2475E">
        <w:rPr>
          <w:spacing w:val="-3"/>
          <w:sz w:val="24"/>
        </w:rPr>
        <w:t>5</w:t>
      </w:r>
      <w:r>
        <w:rPr>
          <w:spacing w:val="-3"/>
          <w:sz w:val="24"/>
        </w:rPr>
        <w:t xml:space="preserve"> year period.</w:t>
      </w:r>
    </w:p>
    <w:p w14:paraId="650D6CAA" w14:textId="77777777" w:rsidR="008C6FBD" w:rsidRDefault="008C6FBD">
      <w:pPr>
        <w:tabs>
          <w:tab w:val="left" w:pos="-720"/>
        </w:tabs>
        <w:suppressAutoHyphens/>
        <w:rPr>
          <w:spacing w:val="-3"/>
          <w:sz w:val="24"/>
        </w:rPr>
      </w:pPr>
    </w:p>
    <w:p w14:paraId="4F0E913F" w14:textId="77777777" w:rsidR="008C6FBD" w:rsidRDefault="008C6FBD">
      <w:pPr>
        <w:tabs>
          <w:tab w:val="left" w:pos="-720"/>
        </w:tabs>
        <w:suppressAutoHyphens/>
        <w:rPr>
          <w:spacing w:val="-3"/>
          <w:sz w:val="24"/>
        </w:rPr>
      </w:pPr>
      <w:r>
        <w:rPr>
          <w:spacing w:val="-3"/>
          <w:sz w:val="24"/>
        </w:rPr>
        <w:t>Since buying the lodge, the Mouses have often found themselves short of cash for paying the bills. They have realized a need to develop a plan for managing their cash flow. Develop a spreadsheet that will help Mouses forecast their monthly cash flow in a 12 month planning horizon. They will use this spreadsheet to identify the months when they will not have enough money to pay all their bills.</w:t>
      </w:r>
    </w:p>
    <w:p w14:paraId="7CE6EF68" w14:textId="77777777" w:rsidR="008C6FBD" w:rsidRDefault="008C6FBD">
      <w:pPr>
        <w:rPr>
          <w:sz w:val="24"/>
        </w:rPr>
      </w:pPr>
    </w:p>
    <w:p w14:paraId="427B5A99" w14:textId="77777777" w:rsidR="008C6FBD" w:rsidRDefault="008C6FBD">
      <w:pPr>
        <w:tabs>
          <w:tab w:val="left" w:pos="-720"/>
        </w:tabs>
        <w:suppressAutoHyphens/>
        <w:rPr>
          <w:spacing w:val="-3"/>
          <w:sz w:val="24"/>
        </w:rPr>
      </w:pPr>
      <w:r>
        <w:rPr>
          <w:spacing w:val="-3"/>
          <w:sz w:val="24"/>
        </w:rPr>
        <w:t xml:space="preserve">Cash flow forecast for a period shows projected cash receipts and payments and subtracts payment from receipts. The resulting amount (could be positive or negative) for a given month is added to the beginning cash for that month to get the ending cash balance for the same month. The ending cash balance for a given period becomes the beginning cash on hand for the next period. Negative ending cash balance for a given month means that the Mouses will not have enough money to pay all their bills due at the end of that month. </w:t>
      </w:r>
    </w:p>
    <w:p w14:paraId="114F7621" w14:textId="77777777" w:rsidR="008C6FBD" w:rsidRDefault="008C6FBD">
      <w:pPr>
        <w:tabs>
          <w:tab w:val="left" w:pos="-720"/>
        </w:tabs>
        <w:suppressAutoHyphens/>
        <w:rPr>
          <w:spacing w:val="-3"/>
          <w:sz w:val="24"/>
        </w:rPr>
      </w:pPr>
    </w:p>
    <w:p w14:paraId="30737B99" w14:textId="77777777" w:rsidR="008C6FBD" w:rsidRDefault="008C6FBD">
      <w:pPr>
        <w:tabs>
          <w:tab w:val="left" w:pos="-720"/>
        </w:tabs>
        <w:suppressAutoHyphens/>
        <w:rPr>
          <w:spacing w:val="-3"/>
          <w:sz w:val="24"/>
        </w:rPr>
      </w:pPr>
      <w:r>
        <w:rPr>
          <w:spacing w:val="-3"/>
          <w:sz w:val="24"/>
        </w:rPr>
        <w:t xml:space="preserve">The Mouses have determined the lodge's occupancy rate (percentage of the rooms occupied) for various months of the year. The occupancy rate is highest during the winter months and spring break, when visitors from all over the world come to </w:t>
      </w:r>
      <w:smartTag w:uri="urn:schemas-microsoft-com:office:smarttags" w:element="place">
        <w:smartTag w:uri="urn:schemas-microsoft-com:office:smarttags" w:element="State">
          <w:r>
            <w:rPr>
              <w:spacing w:val="-3"/>
              <w:sz w:val="24"/>
            </w:rPr>
            <w:t>Florida</w:t>
          </w:r>
        </w:smartTag>
      </w:smartTag>
      <w:r>
        <w:rPr>
          <w:spacing w:val="-3"/>
          <w:sz w:val="24"/>
        </w:rPr>
        <w:t xml:space="preserve"> to enjoy the beaches and the Disney World.</w:t>
      </w:r>
    </w:p>
    <w:p w14:paraId="59596B7B" w14:textId="77777777" w:rsidR="008C6FBD" w:rsidRDefault="008C6FBD">
      <w:pPr>
        <w:tabs>
          <w:tab w:val="left" w:pos="-720"/>
        </w:tabs>
        <w:suppressAutoHyphens/>
        <w:rPr>
          <w:spacing w:val="-3"/>
          <w:sz w:val="24"/>
        </w:rPr>
      </w:pPr>
    </w:p>
    <w:p w14:paraId="567D31C9" w14:textId="3E6ED0D5" w:rsidR="008C6FBD" w:rsidRDefault="002F059C">
      <w:pPr>
        <w:tabs>
          <w:tab w:val="left" w:pos="-720"/>
        </w:tabs>
        <w:suppressAutoHyphens/>
        <w:rPr>
          <w:spacing w:val="-3"/>
          <w:sz w:val="24"/>
        </w:rPr>
      </w:pPr>
      <w:r>
        <w:rPr>
          <w:spacing w:val="-3"/>
          <w:sz w:val="24"/>
        </w:rPr>
        <w:t>At daily room rate of $</w:t>
      </w:r>
      <w:r w:rsidR="00E058E2">
        <w:rPr>
          <w:spacing w:val="-3"/>
          <w:sz w:val="24"/>
        </w:rPr>
        <w:t>6</w:t>
      </w:r>
      <w:r>
        <w:rPr>
          <w:spacing w:val="-3"/>
          <w:sz w:val="24"/>
        </w:rPr>
        <w:t>5</w:t>
      </w:r>
      <w:r w:rsidR="008C6FBD">
        <w:rPr>
          <w:spacing w:val="-3"/>
          <w:sz w:val="24"/>
        </w:rPr>
        <w:t xml:space="preserve"> per room, the estimated occupancy rate is given below.</w:t>
      </w:r>
    </w:p>
    <w:p w14:paraId="1BEBDFA3" w14:textId="77777777" w:rsidR="008C6FBD" w:rsidRDefault="008C6FBD">
      <w:pPr>
        <w:tabs>
          <w:tab w:val="left" w:pos="-720"/>
        </w:tabs>
        <w:suppressAutoHyphens/>
        <w:rPr>
          <w:spacing w:val="-3"/>
          <w:sz w:val="24"/>
        </w:rPr>
      </w:pPr>
    </w:p>
    <w:tbl>
      <w:tblPr>
        <w:tblW w:w="0" w:type="auto"/>
        <w:tblLayout w:type="fixed"/>
        <w:tblCellMar>
          <w:left w:w="30" w:type="dxa"/>
          <w:right w:w="30" w:type="dxa"/>
        </w:tblCellMar>
        <w:tblLook w:val="0000" w:firstRow="0" w:lastRow="0" w:firstColumn="0" w:lastColumn="0" w:noHBand="0" w:noVBand="0"/>
      </w:tblPr>
      <w:tblGrid>
        <w:gridCol w:w="1577"/>
        <w:gridCol w:w="631"/>
        <w:gridCol w:w="631"/>
        <w:gridCol w:w="631"/>
        <w:gridCol w:w="632"/>
        <w:gridCol w:w="631"/>
        <w:gridCol w:w="631"/>
        <w:gridCol w:w="631"/>
        <w:gridCol w:w="631"/>
        <w:gridCol w:w="632"/>
        <w:gridCol w:w="631"/>
        <w:gridCol w:w="631"/>
        <w:gridCol w:w="631"/>
      </w:tblGrid>
      <w:tr w:rsidR="008C6FBD" w14:paraId="12254823" w14:textId="77777777">
        <w:trPr>
          <w:trHeight w:val="247"/>
        </w:trPr>
        <w:tc>
          <w:tcPr>
            <w:tcW w:w="1577" w:type="dxa"/>
          </w:tcPr>
          <w:p w14:paraId="42EF2E1B" w14:textId="77777777" w:rsidR="008C6FBD" w:rsidRDefault="008C6FBD">
            <w:pPr>
              <w:jc w:val="right"/>
              <w:rPr>
                <w:rFonts w:ascii="Arial" w:hAnsi="Arial"/>
                <w:snapToGrid w:val="0"/>
                <w:color w:val="000000"/>
              </w:rPr>
            </w:pPr>
          </w:p>
        </w:tc>
        <w:tc>
          <w:tcPr>
            <w:tcW w:w="631" w:type="dxa"/>
          </w:tcPr>
          <w:p w14:paraId="6CC89CFE" w14:textId="77777777" w:rsidR="008C6FBD" w:rsidRDefault="008C6FBD">
            <w:pPr>
              <w:jc w:val="center"/>
              <w:rPr>
                <w:snapToGrid w:val="0"/>
                <w:color w:val="000000"/>
              </w:rPr>
            </w:pPr>
            <w:r>
              <w:rPr>
                <w:snapToGrid w:val="0"/>
                <w:color w:val="000000"/>
              </w:rPr>
              <w:t>Jan</w:t>
            </w:r>
          </w:p>
        </w:tc>
        <w:tc>
          <w:tcPr>
            <w:tcW w:w="631" w:type="dxa"/>
          </w:tcPr>
          <w:p w14:paraId="673BBEA6" w14:textId="77777777" w:rsidR="008C6FBD" w:rsidRDefault="008C6FBD">
            <w:pPr>
              <w:jc w:val="center"/>
              <w:rPr>
                <w:snapToGrid w:val="0"/>
                <w:color w:val="000000"/>
              </w:rPr>
            </w:pPr>
            <w:r>
              <w:rPr>
                <w:snapToGrid w:val="0"/>
                <w:color w:val="000000"/>
              </w:rPr>
              <w:t>Feb</w:t>
            </w:r>
          </w:p>
        </w:tc>
        <w:tc>
          <w:tcPr>
            <w:tcW w:w="631" w:type="dxa"/>
          </w:tcPr>
          <w:p w14:paraId="7A0DC23D" w14:textId="77777777" w:rsidR="008C6FBD" w:rsidRDefault="008C6FBD">
            <w:pPr>
              <w:jc w:val="center"/>
              <w:rPr>
                <w:snapToGrid w:val="0"/>
                <w:color w:val="000000"/>
              </w:rPr>
            </w:pPr>
            <w:r>
              <w:rPr>
                <w:snapToGrid w:val="0"/>
                <w:color w:val="000000"/>
              </w:rPr>
              <w:t>Mar</w:t>
            </w:r>
          </w:p>
        </w:tc>
        <w:tc>
          <w:tcPr>
            <w:tcW w:w="632" w:type="dxa"/>
          </w:tcPr>
          <w:p w14:paraId="7CE1997D" w14:textId="77777777" w:rsidR="008C6FBD" w:rsidRDefault="008C6FBD">
            <w:pPr>
              <w:jc w:val="center"/>
              <w:rPr>
                <w:snapToGrid w:val="0"/>
                <w:color w:val="000000"/>
              </w:rPr>
            </w:pPr>
            <w:r>
              <w:rPr>
                <w:snapToGrid w:val="0"/>
                <w:color w:val="000000"/>
              </w:rPr>
              <w:t>Apr</w:t>
            </w:r>
          </w:p>
        </w:tc>
        <w:tc>
          <w:tcPr>
            <w:tcW w:w="631" w:type="dxa"/>
          </w:tcPr>
          <w:p w14:paraId="75CA5003" w14:textId="77777777" w:rsidR="008C6FBD" w:rsidRDefault="008C6FBD">
            <w:pPr>
              <w:jc w:val="center"/>
              <w:rPr>
                <w:snapToGrid w:val="0"/>
                <w:color w:val="000000"/>
              </w:rPr>
            </w:pPr>
            <w:r>
              <w:rPr>
                <w:snapToGrid w:val="0"/>
                <w:color w:val="000000"/>
              </w:rPr>
              <w:t>May</w:t>
            </w:r>
          </w:p>
        </w:tc>
        <w:tc>
          <w:tcPr>
            <w:tcW w:w="631" w:type="dxa"/>
          </w:tcPr>
          <w:p w14:paraId="6D6C69D0" w14:textId="77777777" w:rsidR="008C6FBD" w:rsidRDefault="008C6FBD">
            <w:pPr>
              <w:jc w:val="center"/>
              <w:rPr>
                <w:snapToGrid w:val="0"/>
                <w:color w:val="000000"/>
              </w:rPr>
            </w:pPr>
            <w:r>
              <w:rPr>
                <w:snapToGrid w:val="0"/>
                <w:color w:val="000000"/>
              </w:rPr>
              <w:t>Jun</w:t>
            </w:r>
          </w:p>
        </w:tc>
        <w:tc>
          <w:tcPr>
            <w:tcW w:w="631" w:type="dxa"/>
          </w:tcPr>
          <w:p w14:paraId="732451F6" w14:textId="77777777" w:rsidR="008C6FBD" w:rsidRDefault="008C6FBD">
            <w:pPr>
              <w:jc w:val="center"/>
              <w:rPr>
                <w:snapToGrid w:val="0"/>
                <w:color w:val="000000"/>
              </w:rPr>
            </w:pPr>
            <w:r>
              <w:rPr>
                <w:snapToGrid w:val="0"/>
                <w:color w:val="000000"/>
              </w:rPr>
              <w:t>Jul</w:t>
            </w:r>
          </w:p>
        </w:tc>
        <w:tc>
          <w:tcPr>
            <w:tcW w:w="631" w:type="dxa"/>
          </w:tcPr>
          <w:p w14:paraId="53693EE1" w14:textId="77777777" w:rsidR="008C6FBD" w:rsidRDefault="008C6FBD">
            <w:pPr>
              <w:jc w:val="center"/>
              <w:rPr>
                <w:snapToGrid w:val="0"/>
                <w:color w:val="000000"/>
              </w:rPr>
            </w:pPr>
            <w:r>
              <w:rPr>
                <w:snapToGrid w:val="0"/>
                <w:color w:val="000000"/>
              </w:rPr>
              <w:t>Aug</w:t>
            </w:r>
          </w:p>
        </w:tc>
        <w:tc>
          <w:tcPr>
            <w:tcW w:w="632" w:type="dxa"/>
          </w:tcPr>
          <w:p w14:paraId="079E28F7" w14:textId="77777777" w:rsidR="008C6FBD" w:rsidRDefault="008C6FBD">
            <w:pPr>
              <w:jc w:val="center"/>
              <w:rPr>
                <w:snapToGrid w:val="0"/>
                <w:color w:val="000000"/>
              </w:rPr>
            </w:pPr>
            <w:r>
              <w:rPr>
                <w:snapToGrid w:val="0"/>
                <w:color w:val="000000"/>
              </w:rPr>
              <w:t>Sep</w:t>
            </w:r>
          </w:p>
        </w:tc>
        <w:tc>
          <w:tcPr>
            <w:tcW w:w="631" w:type="dxa"/>
          </w:tcPr>
          <w:p w14:paraId="59963C6F" w14:textId="77777777" w:rsidR="008C6FBD" w:rsidRDefault="008C6FBD">
            <w:pPr>
              <w:jc w:val="center"/>
              <w:rPr>
                <w:snapToGrid w:val="0"/>
                <w:color w:val="000000"/>
              </w:rPr>
            </w:pPr>
            <w:r>
              <w:rPr>
                <w:snapToGrid w:val="0"/>
                <w:color w:val="000000"/>
              </w:rPr>
              <w:t>Oct</w:t>
            </w:r>
          </w:p>
        </w:tc>
        <w:tc>
          <w:tcPr>
            <w:tcW w:w="631" w:type="dxa"/>
          </w:tcPr>
          <w:p w14:paraId="73994AB5" w14:textId="77777777" w:rsidR="008C6FBD" w:rsidRDefault="008C6FBD">
            <w:pPr>
              <w:jc w:val="center"/>
              <w:rPr>
                <w:snapToGrid w:val="0"/>
                <w:color w:val="000000"/>
              </w:rPr>
            </w:pPr>
            <w:r>
              <w:rPr>
                <w:snapToGrid w:val="0"/>
                <w:color w:val="000000"/>
              </w:rPr>
              <w:t>Nov</w:t>
            </w:r>
          </w:p>
        </w:tc>
        <w:tc>
          <w:tcPr>
            <w:tcW w:w="631" w:type="dxa"/>
          </w:tcPr>
          <w:p w14:paraId="5AD40088" w14:textId="77777777" w:rsidR="008C6FBD" w:rsidRDefault="008C6FBD">
            <w:pPr>
              <w:jc w:val="center"/>
              <w:rPr>
                <w:snapToGrid w:val="0"/>
                <w:color w:val="000000"/>
              </w:rPr>
            </w:pPr>
            <w:r>
              <w:rPr>
                <w:snapToGrid w:val="0"/>
                <w:color w:val="000000"/>
              </w:rPr>
              <w:t>Dec</w:t>
            </w:r>
          </w:p>
        </w:tc>
      </w:tr>
      <w:tr w:rsidR="008C6FBD" w14:paraId="6C699A98" w14:textId="77777777">
        <w:trPr>
          <w:trHeight w:val="247"/>
        </w:trPr>
        <w:tc>
          <w:tcPr>
            <w:tcW w:w="1577" w:type="dxa"/>
          </w:tcPr>
          <w:p w14:paraId="3B4D1B51" w14:textId="77777777" w:rsidR="008C6FBD" w:rsidRDefault="008C6FBD">
            <w:pPr>
              <w:rPr>
                <w:rFonts w:ascii="Arial" w:hAnsi="Arial"/>
                <w:snapToGrid w:val="0"/>
                <w:color w:val="000000"/>
              </w:rPr>
            </w:pPr>
            <w:r>
              <w:rPr>
                <w:rFonts w:ascii="Arial" w:hAnsi="Arial"/>
                <w:snapToGrid w:val="0"/>
                <w:color w:val="000000"/>
              </w:rPr>
              <w:t>Occupancy rate</w:t>
            </w:r>
          </w:p>
        </w:tc>
        <w:tc>
          <w:tcPr>
            <w:tcW w:w="631" w:type="dxa"/>
          </w:tcPr>
          <w:p w14:paraId="181DB989" w14:textId="77777777" w:rsidR="008C6FBD" w:rsidRDefault="009032D6">
            <w:pPr>
              <w:jc w:val="center"/>
              <w:rPr>
                <w:snapToGrid w:val="0"/>
                <w:color w:val="000000"/>
              </w:rPr>
            </w:pPr>
            <w:r>
              <w:rPr>
                <w:snapToGrid w:val="0"/>
                <w:color w:val="000000"/>
              </w:rPr>
              <w:t>7</w:t>
            </w:r>
            <w:r w:rsidR="008C6FBD">
              <w:rPr>
                <w:snapToGrid w:val="0"/>
                <w:color w:val="000000"/>
              </w:rPr>
              <w:t>5%</w:t>
            </w:r>
          </w:p>
        </w:tc>
        <w:tc>
          <w:tcPr>
            <w:tcW w:w="631" w:type="dxa"/>
          </w:tcPr>
          <w:p w14:paraId="47637EB5" w14:textId="77777777" w:rsidR="008C6FBD" w:rsidRDefault="008C6FBD">
            <w:pPr>
              <w:jc w:val="center"/>
              <w:rPr>
                <w:snapToGrid w:val="0"/>
                <w:color w:val="000000"/>
              </w:rPr>
            </w:pPr>
            <w:r>
              <w:rPr>
                <w:snapToGrid w:val="0"/>
                <w:color w:val="000000"/>
              </w:rPr>
              <w:t>45%</w:t>
            </w:r>
          </w:p>
        </w:tc>
        <w:tc>
          <w:tcPr>
            <w:tcW w:w="631" w:type="dxa"/>
          </w:tcPr>
          <w:p w14:paraId="4F00B999" w14:textId="77777777" w:rsidR="008C6FBD" w:rsidRDefault="009032D6">
            <w:pPr>
              <w:jc w:val="center"/>
              <w:rPr>
                <w:snapToGrid w:val="0"/>
                <w:color w:val="000000"/>
              </w:rPr>
            </w:pPr>
            <w:r>
              <w:rPr>
                <w:snapToGrid w:val="0"/>
                <w:color w:val="000000"/>
              </w:rPr>
              <w:t>7</w:t>
            </w:r>
            <w:r w:rsidR="008C6FBD">
              <w:rPr>
                <w:snapToGrid w:val="0"/>
                <w:color w:val="000000"/>
              </w:rPr>
              <w:t>5%</w:t>
            </w:r>
          </w:p>
        </w:tc>
        <w:tc>
          <w:tcPr>
            <w:tcW w:w="632" w:type="dxa"/>
          </w:tcPr>
          <w:p w14:paraId="69DD063C" w14:textId="77777777" w:rsidR="008C6FBD" w:rsidRDefault="002024AD">
            <w:pPr>
              <w:jc w:val="center"/>
              <w:rPr>
                <w:snapToGrid w:val="0"/>
                <w:color w:val="000000"/>
              </w:rPr>
            </w:pPr>
            <w:r>
              <w:rPr>
                <w:snapToGrid w:val="0"/>
                <w:color w:val="000000"/>
              </w:rPr>
              <w:t>40</w:t>
            </w:r>
            <w:r w:rsidR="008C6FBD">
              <w:rPr>
                <w:snapToGrid w:val="0"/>
                <w:color w:val="000000"/>
              </w:rPr>
              <w:t>%</w:t>
            </w:r>
          </w:p>
        </w:tc>
        <w:tc>
          <w:tcPr>
            <w:tcW w:w="631" w:type="dxa"/>
          </w:tcPr>
          <w:p w14:paraId="5F451BF7" w14:textId="77777777" w:rsidR="008C6FBD" w:rsidRDefault="00F2475E">
            <w:pPr>
              <w:jc w:val="center"/>
              <w:rPr>
                <w:snapToGrid w:val="0"/>
                <w:color w:val="000000"/>
              </w:rPr>
            </w:pPr>
            <w:r>
              <w:rPr>
                <w:snapToGrid w:val="0"/>
                <w:color w:val="000000"/>
              </w:rPr>
              <w:t>3</w:t>
            </w:r>
            <w:r w:rsidR="008C6FBD">
              <w:rPr>
                <w:snapToGrid w:val="0"/>
                <w:color w:val="000000"/>
              </w:rPr>
              <w:t>5%</w:t>
            </w:r>
          </w:p>
        </w:tc>
        <w:tc>
          <w:tcPr>
            <w:tcW w:w="631" w:type="dxa"/>
          </w:tcPr>
          <w:p w14:paraId="794EA958" w14:textId="77777777" w:rsidR="008C6FBD" w:rsidRDefault="00F2475E">
            <w:pPr>
              <w:jc w:val="center"/>
              <w:rPr>
                <w:snapToGrid w:val="0"/>
                <w:color w:val="000000"/>
              </w:rPr>
            </w:pPr>
            <w:r>
              <w:rPr>
                <w:snapToGrid w:val="0"/>
                <w:color w:val="000000"/>
              </w:rPr>
              <w:t>40</w:t>
            </w:r>
            <w:r w:rsidR="008C6FBD">
              <w:rPr>
                <w:snapToGrid w:val="0"/>
                <w:color w:val="000000"/>
              </w:rPr>
              <w:t>%</w:t>
            </w:r>
          </w:p>
        </w:tc>
        <w:tc>
          <w:tcPr>
            <w:tcW w:w="631" w:type="dxa"/>
          </w:tcPr>
          <w:p w14:paraId="59C39445" w14:textId="77777777" w:rsidR="008C6FBD" w:rsidRDefault="009032D6">
            <w:pPr>
              <w:jc w:val="center"/>
              <w:rPr>
                <w:snapToGrid w:val="0"/>
                <w:color w:val="000000"/>
              </w:rPr>
            </w:pPr>
            <w:r>
              <w:rPr>
                <w:snapToGrid w:val="0"/>
                <w:color w:val="000000"/>
              </w:rPr>
              <w:t>6</w:t>
            </w:r>
            <w:r w:rsidR="008C6FBD">
              <w:rPr>
                <w:snapToGrid w:val="0"/>
                <w:color w:val="000000"/>
              </w:rPr>
              <w:t>5%</w:t>
            </w:r>
          </w:p>
        </w:tc>
        <w:tc>
          <w:tcPr>
            <w:tcW w:w="631" w:type="dxa"/>
          </w:tcPr>
          <w:p w14:paraId="3F1C0C49" w14:textId="77777777" w:rsidR="008C6FBD" w:rsidRDefault="009032D6">
            <w:pPr>
              <w:jc w:val="center"/>
              <w:rPr>
                <w:snapToGrid w:val="0"/>
                <w:color w:val="000000"/>
              </w:rPr>
            </w:pPr>
            <w:r>
              <w:rPr>
                <w:snapToGrid w:val="0"/>
                <w:color w:val="000000"/>
              </w:rPr>
              <w:t>6</w:t>
            </w:r>
            <w:r w:rsidR="008C6FBD">
              <w:rPr>
                <w:snapToGrid w:val="0"/>
                <w:color w:val="000000"/>
              </w:rPr>
              <w:t>5%</w:t>
            </w:r>
          </w:p>
        </w:tc>
        <w:tc>
          <w:tcPr>
            <w:tcW w:w="632" w:type="dxa"/>
          </w:tcPr>
          <w:p w14:paraId="3210119B" w14:textId="77777777" w:rsidR="008C6FBD" w:rsidRDefault="002F059C">
            <w:pPr>
              <w:jc w:val="center"/>
              <w:rPr>
                <w:snapToGrid w:val="0"/>
                <w:color w:val="000000"/>
              </w:rPr>
            </w:pPr>
            <w:r>
              <w:rPr>
                <w:snapToGrid w:val="0"/>
                <w:color w:val="000000"/>
              </w:rPr>
              <w:t>4</w:t>
            </w:r>
            <w:r w:rsidR="008C6FBD">
              <w:rPr>
                <w:snapToGrid w:val="0"/>
                <w:color w:val="000000"/>
              </w:rPr>
              <w:t>5%</w:t>
            </w:r>
          </w:p>
        </w:tc>
        <w:tc>
          <w:tcPr>
            <w:tcW w:w="631" w:type="dxa"/>
          </w:tcPr>
          <w:p w14:paraId="2D802CEB" w14:textId="77777777" w:rsidR="008C6FBD" w:rsidRDefault="009032D6">
            <w:pPr>
              <w:jc w:val="center"/>
              <w:rPr>
                <w:snapToGrid w:val="0"/>
                <w:color w:val="000000"/>
              </w:rPr>
            </w:pPr>
            <w:r>
              <w:rPr>
                <w:snapToGrid w:val="0"/>
                <w:color w:val="000000"/>
              </w:rPr>
              <w:t>5</w:t>
            </w:r>
            <w:r w:rsidR="008C6FBD">
              <w:rPr>
                <w:snapToGrid w:val="0"/>
                <w:color w:val="000000"/>
              </w:rPr>
              <w:t>0%</w:t>
            </w:r>
          </w:p>
        </w:tc>
        <w:tc>
          <w:tcPr>
            <w:tcW w:w="631" w:type="dxa"/>
          </w:tcPr>
          <w:p w14:paraId="29480365" w14:textId="77777777" w:rsidR="008C6FBD" w:rsidRDefault="009032D6">
            <w:pPr>
              <w:jc w:val="center"/>
              <w:rPr>
                <w:snapToGrid w:val="0"/>
                <w:color w:val="000000"/>
              </w:rPr>
            </w:pPr>
            <w:r>
              <w:rPr>
                <w:snapToGrid w:val="0"/>
                <w:color w:val="000000"/>
              </w:rPr>
              <w:t>6</w:t>
            </w:r>
            <w:r w:rsidR="008C6FBD">
              <w:rPr>
                <w:snapToGrid w:val="0"/>
                <w:color w:val="000000"/>
              </w:rPr>
              <w:t>5%</w:t>
            </w:r>
          </w:p>
        </w:tc>
        <w:tc>
          <w:tcPr>
            <w:tcW w:w="631" w:type="dxa"/>
          </w:tcPr>
          <w:p w14:paraId="4AB7133B" w14:textId="77777777" w:rsidR="008C6FBD" w:rsidRDefault="009032D6">
            <w:pPr>
              <w:jc w:val="center"/>
              <w:rPr>
                <w:snapToGrid w:val="0"/>
                <w:color w:val="000000"/>
              </w:rPr>
            </w:pPr>
            <w:r>
              <w:rPr>
                <w:snapToGrid w:val="0"/>
                <w:color w:val="000000"/>
              </w:rPr>
              <w:t>7</w:t>
            </w:r>
            <w:r w:rsidR="008C6FBD">
              <w:rPr>
                <w:snapToGrid w:val="0"/>
                <w:color w:val="000000"/>
              </w:rPr>
              <w:t>7%</w:t>
            </w:r>
          </w:p>
        </w:tc>
      </w:tr>
      <w:tr w:rsidR="008C6FBD" w14:paraId="77B3DFA3" w14:textId="77777777">
        <w:trPr>
          <w:trHeight w:val="247"/>
        </w:trPr>
        <w:tc>
          <w:tcPr>
            <w:tcW w:w="1577" w:type="dxa"/>
          </w:tcPr>
          <w:p w14:paraId="2A5CA318" w14:textId="77777777" w:rsidR="008C6FBD" w:rsidRDefault="008C6FBD">
            <w:pPr>
              <w:rPr>
                <w:rFonts w:ascii="Arial" w:hAnsi="Arial"/>
                <w:snapToGrid w:val="0"/>
                <w:color w:val="000000"/>
              </w:rPr>
            </w:pPr>
          </w:p>
        </w:tc>
        <w:tc>
          <w:tcPr>
            <w:tcW w:w="631" w:type="dxa"/>
          </w:tcPr>
          <w:p w14:paraId="3EE99C85" w14:textId="77777777" w:rsidR="008C6FBD" w:rsidRDefault="008C6FBD">
            <w:pPr>
              <w:jc w:val="center"/>
              <w:rPr>
                <w:snapToGrid w:val="0"/>
                <w:color w:val="000000"/>
              </w:rPr>
            </w:pPr>
          </w:p>
        </w:tc>
        <w:tc>
          <w:tcPr>
            <w:tcW w:w="631" w:type="dxa"/>
          </w:tcPr>
          <w:p w14:paraId="23267B20" w14:textId="77777777" w:rsidR="008C6FBD" w:rsidRDefault="008C6FBD">
            <w:pPr>
              <w:jc w:val="center"/>
              <w:rPr>
                <w:snapToGrid w:val="0"/>
                <w:color w:val="000000"/>
              </w:rPr>
            </w:pPr>
          </w:p>
        </w:tc>
        <w:tc>
          <w:tcPr>
            <w:tcW w:w="631" w:type="dxa"/>
          </w:tcPr>
          <w:p w14:paraId="164E482E" w14:textId="77777777" w:rsidR="008C6FBD" w:rsidRDefault="008C6FBD">
            <w:pPr>
              <w:jc w:val="center"/>
              <w:rPr>
                <w:snapToGrid w:val="0"/>
                <w:color w:val="000000"/>
              </w:rPr>
            </w:pPr>
          </w:p>
        </w:tc>
        <w:tc>
          <w:tcPr>
            <w:tcW w:w="632" w:type="dxa"/>
          </w:tcPr>
          <w:p w14:paraId="5433C01C" w14:textId="77777777" w:rsidR="008C6FBD" w:rsidRDefault="008C6FBD">
            <w:pPr>
              <w:jc w:val="center"/>
              <w:rPr>
                <w:snapToGrid w:val="0"/>
                <w:color w:val="000000"/>
              </w:rPr>
            </w:pPr>
          </w:p>
        </w:tc>
        <w:tc>
          <w:tcPr>
            <w:tcW w:w="631" w:type="dxa"/>
          </w:tcPr>
          <w:p w14:paraId="605DE33D" w14:textId="77777777" w:rsidR="008C6FBD" w:rsidRDefault="008C6FBD">
            <w:pPr>
              <w:jc w:val="center"/>
              <w:rPr>
                <w:snapToGrid w:val="0"/>
                <w:color w:val="000000"/>
              </w:rPr>
            </w:pPr>
          </w:p>
        </w:tc>
        <w:tc>
          <w:tcPr>
            <w:tcW w:w="631" w:type="dxa"/>
          </w:tcPr>
          <w:p w14:paraId="0CE378AD" w14:textId="77777777" w:rsidR="008C6FBD" w:rsidRDefault="008C6FBD">
            <w:pPr>
              <w:jc w:val="center"/>
              <w:rPr>
                <w:snapToGrid w:val="0"/>
                <w:color w:val="000000"/>
              </w:rPr>
            </w:pPr>
          </w:p>
        </w:tc>
        <w:tc>
          <w:tcPr>
            <w:tcW w:w="631" w:type="dxa"/>
          </w:tcPr>
          <w:p w14:paraId="0D992C57" w14:textId="77777777" w:rsidR="008C6FBD" w:rsidRDefault="008C6FBD">
            <w:pPr>
              <w:jc w:val="center"/>
              <w:rPr>
                <w:snapToGrid w:val="0"/>
                <w:color w:val="000000"/>
              </w:rPr>
            </w:pPr>
          </w:p>
        </w:tc>
        <w:tc>
          <w:tcPr>
            <w:tcW w:w="631" w:type="dxa"/>
          </w:tcPr>
          <w:p w14:paraId="4846AE84" w14:textId="77777777" w:rsidR="008C6FBD" w:rsidRDefault="008C6FBD">
            <w:pPr>
              <w:jc w:val="center"/>
              <w:rPr>
                <w:snapToGrid w:val="0"/>
                <w:color w:val="000000"/>
              </w:rPr>
            </w:pPr>
          </w:p>
        </w:tc>
        <w:tc>
          <w:tcPr>
            <w:tcW w:w="632" w:type="dxa"/>
          </w:tcPr>
          <w:p w14:paraId="5AA1DE89" w14:textId="77777777" w:rsidR="008C6FBD" w:rsidRDefault="008C6FBD">
            <w:pPr>
              <w:jc w:val="center"/>
              <w:rPr>
                <w:snapToGrid w:val="0"/>
                <w:color w:val="000000"/>
              </w:rPr>
            </w:pPr>
          </w:p>
        </w:tc>
        <w:tc>
          <w:tcPr>
            <w:tcW w:w="631" w:type="dxa"/>
          </w:tcPr>
          <w:p w14:paraId="0EE30CC8" w14:textId="77777777" w:rsidR="008C6FBD" w:rsidRDefault="008C6FBD">
            <w:pPr>
              <w:jc w:val="center"/>
              <w:rPr>
                <w:snapToGrid w:val="0"/>
                <w:color w:val="000000"/>
              </w:rPr>
            </w:pPr>
          </w:p>
        </w:tc>
        <w:tc>
          <w:tcPr>
            <w:tcW w:w="631" w:type="dxa"/>
          </w:tcPr>
          <w:p w14:paraId="376E146C" w14:textId="77777777" w:rsidR="008C6FBD" w:rsidRDefault="008C6FBD">
            <w:pPr>
              <w:jc w:val="center"/>
              <w:rPr>
                <w:snapToGrid w:val="0"/>
                <w:color w:val="000000"/>
              </w:rPr>
            </w:pPr>
          </w:p>
        </w:tc>
        <w:tc>
          <w:tcPr>
            <w:tcW w:w="631" w:type="dxa"/>
          </w:tcPr>
          <w:p w14:paraId="15123CD1" w14:textId="77777777" w:rsidR="008C6FBD" w:rsidRDefault="008C6FBD">
            <w:pPr>
              <w:jc w:val="center"/>
              <w:rPr>
                <w:snapToGrid w:val="0"/>
                <w:color w:val="000000"/>
              </w:rPr>
            </w:pPr>
          </w:p>
        </w:tc>
      </w:tr>
    </w:tbl>
    <w:p w14:paraId="4A975584" w14:textId="5D5B6DC8" w:rsidR="003C3792" w:rsidRDefault="008C6FBD">
      <w:pPr>
        <w:tabs>
          <w:tab w:val="left" w:pos="-720"/>
        </w:tabs>
        <w:suppressAutoHyphens/>
        <w:rPr>
          <w:sz w:val="24"/>
        </w:rPr>
      </w:pPr>
      <w:r>
        <w:rPr>
          <w:sz w:val="24"/>
        </w:rPr>
        <w:t xml:space="preserve">The electricity usage </w:t>
      </w:r>
      <w:r w:rsidR="00F2475E">
        <w:rPr>
          <w:sz w:val="24"/>
        </w:rPr>
        <w:t>comprises of two parts: (1)</w:t>
      </w:r>
      <w:r>
        <w:rPr>
          <w:sz w:val="24"/>
        </w:rPr>
        <w:t xml:space="preserve"> a fixed amount of 40 kW</w:t>
      </w:r>
      <w:r w:rsidR="003B312C">
        <w:rPr>
          <w:sz w:val="24"/>
        </w:rPr>
        <w:t>h</w:t>
      </w:r>
      <w:r>
        <w:rPr>
          <w:sz w:val="24"/>
        </w:rPr>
        <w:t xml:space="preserve">s a day </w:t>
      </w:r>
      <w:r w:rsidR="00F2475E">
        <w:rPr>
          <w:sz w:val="24"/>
        </w:rPr>
        <w:t>for lighting the parking lot and the lodge signs, and providing lighting and heating/cooling to the hallway and the front lobby</w:t>
      </w:r>
      <w:r w:rsidR="00E058E2">
        <w:rPr>
          <w:sz w:val="24"/>
        </w:rPr>
        <w:t xml:space="preserve"> </w:t>
      </w:r>
      <w:r w:rsidR="00672CEB">
        <w:rPr>
          <w:sz w:val="24"/>
        </w:rPr>
        <w:t xml:space="preserve">when the occupancy is below 55% </w:t>
      </w:r>
      <w:r w:rsidR="00E058E2">
        <w:rPr>
          <w:sz w:val="24"/>
        </w:rPr>
        <w:t xml:space="preserve">and fixed amount of 50 kWhs a day </w:t>
      </w:r>
      <w:r w:rsidR="00672CEB">
        <w:rPr>
          <w:sz w:val="24"/>
        </w:rPr>
        <w:t>when the occupancy is 55% or higher a</w:t>
      </w:r>
      <w:r w:rsidR="00F2475E">
        <w:rPr>
          <w:sz w:val="24"/>
        </w:rPr>
        <w:t>nd (2) 10</w:t>
      </w:r>
      <w:r w:rsidR="003B312C">
        <w:rPr>
          <w:sz w:val="24"/>
        </w:rPr>
        <w:t xml:space="preserve"> k</w:t>
      </w:r>
      <w:r>
        <w:rPr>
          <w:sz w:val="24"/>
        </w:rPr>
        <w:t>W</w:t>
      </w:r>
      <w:r w:rsidR="003B312C">
        <w:rPr>
          <w:sz w:val="24"/>
        </w:rPr>
        <w:t>h</w:t>
      </w:r>
      <w:r>
        <w:rPr>
          <w:sz w:val="24"/>
        </w:rPr>
        <w:t>s per room per day when the room is occupied</w:t>
      </w:r>
      <w:r w:rsidR="003B312C">
        <w:rPr>
          <w:sz w:val="24"/>
        </w:rPr>
        <w:t xml:space="preserve"> and 1 kW</w:t>
      </w:r>
      <w:r w:rsidR="004E191E">
        <w:rPr>
          <w:sz w:val="24"/>
        </w:rPr>
        <w:t>h</w:t>
      </w:r>
      <w:r w:rsidR="002024AD">
        <w:rPr>
          <w:sz w:val="24"/>
        </w:rPr>
        <w:t xml:space="preserve"> per room per day when </w:t>
      </w:r>
      <w:r w:rsidR="00E058E2">
        <w:rPr>
          <w:sz w:val="24"/>
        </w:rPr>
        <w:t xml:space="preserve">it is </w:t>
      </w:r>
      <w:r w:rsidR="002024AD">
        <w:rPr>
          <w:sz w:val="24"/>
        </w:rPr>
        <w:t>unoccupied</w:t>
      </w:r>
      <w:r>
        <w:rPr>
          <w:sz w:val="24"/>
        </w:rPr>
        <w:t xml:space="preserve">. </w:t>
      </w:r>
      <w:r w:rsidR="00672CEB">
        <w:rPr>
          <w:sz w:val="24"/>
        </w:rPr>
        <w:t xml:space="preserve">Use an IF function to estimate the electricity consumption. </w:t>
      </w:r>
      <w:r>
        <w:rPr>
          <w:sz w:val="24"/>
        </w:rPr>
        <w:t xml:space="preserve">The </w:t>
      </w:r>
      <w:r w:rsidR="00F2475E">
        <w:rPr>
          <w:sz w:val="24"/>
        </w:rPr>
        <w:t xml:space="preserve">monthly </w:t>
      </w:r>
      <w:r>
        <w:rPr>
          <w:sz w:val="24"/>
        </w:rPr>
        <w:t xml:space="preserve">charges for </w:t>
      </w:r>
      <w:r w:rsidR="00352FD4">
        <w:rPr>
          <w:sz w:val="24"/>
        </w:rPr>
        <w:t xml:space="preserve">the </w:t>
      </w:r>
      <w:r>
        <w:rPr>
          <w:sz w:val="24"/>
        </w:rPr>
        <w:t xml:space="preserve">electric </w:t>
      </w:r>
      <w:r w:rsidR="00352FD4">
        <w:rPr>
          <w:sz w:val="24"/>
        </w:rPr>
        <w:t>bill</w:t>
      </w:r>
      <w:r w:rsidR="00F2475E">
        <w:rPr>
          <w:sz w:val="24"/>
        </w:rPr>
        <w:t xml:space="preserve"> are fixed amount of $</w:t>
      </w:r>
      <w:r w:rsidR="00043916">
        <w:rPr>
          <w:sz w:val="24"/>
        </w:rPr>
        <w:t>200 plus 9</w:t>
      </w:r>
      <w:r>
        <w:rPr>
          <w:sz w:val="24"/>
        </w:rPr>
        <w:t xml:space="preserve"> cents per kWh for the first </w:t>
      </w:r>
      <w:r w:rsidR="00043916">
        <w:rPr>
          <w:sz w:val="24"/>
        </w:rPr>
        <w:t>2</w:t>
      </w:r>
      <w:r w:rsidR="002024AD">
        <w:rPr>
          <w:sz w:val="24"/>
        </w:rPr>
        <w:t>50</w:t>
      </w:r>
      <w:r w:rsidR="00F2475E">
        <w:rPr>
          <w:sz w:val="24"/>
        </w:rPr>
        <w:t>0 kW</w:t>
      </w:r>
      <w:r w:rsidR="004E191E">
        <w:rPr>
          <w:sz w:val="24"/>
        </w:rPr>
        <w:t>h</w:t>
      </w:r>
      <w:r w:rsidR="00F2475E">
        <w:rPr>
          <w:sz w:val="24"/>
        </w:rPr>
        <w:t>s and 7 cents per kW</w:t>
      </w:r>
      <w:r w:rsidR="004E191E">
        <w:rPr>
          <w:sz w:val="24"/>
        </w:rPr>
        <w:t>h</w:t>
      </w:r>
      <w:r w:rsidR="00F2475E">
        <w:rPr>
          <w:sz w:val="24"/>
        </w:rPr>
        <w:t xml:space="preserve"> for units beyond </w:t>
      </w:r>
      <w:r w:rsidR="00043916">
        <w:rPr>
          <w:sz w:val="24"/>
        </w:rPr>
        <w:t>2</w:t>
      </w:r>
      <w:r w:rsidR="002024AD">
        <w:rPr>
          <w:sz w:val="24"/>
        </w:rPr>
        <w:t>5</w:t>
      </w:r>
      <w:r>
        <w:rPr>
          <w:sz w:val="24"/>
        </w:rPr>
        <w:t>0</w:t>
      </w:r>
      <w:r w:rsidR="002024AD">
        <w:rPr>
          <w:sz w:val="24"/>
        </w:rPr>
        <w:t>0</w:t>
      </w:r>
      <w:r>
        <w:rPr>
          <w:sz w:val="24"/>
        </w:rPr>
        <w:t xml:space="preserve"> kW</w:t>
      </w:r>
      <w:r w:rsidR="004E191E">
        <w:rPr>
          <w:sz w:val="24"/>
        </w:rPr>
        <w:t>h</w:t>
      </w:r>
      <w:r>
        <w:rPr>
          <w:sz w:val="24"/>
        </w:rPr>
        <w:t xml:space="preserve">s. So, if during the month </w:t>
      </w:r>
      <w:r w:rsidR="00F2475E">
        <w:rPr>
          <w:sz w:val="24"/>
        </w:rPr>
        <w:t>of February the lodge consumed 4</w:t>
      </w:r>
      <w:r>
        <w:rPr>
          <w:sz w:val="24"/>
        </w:rPr>
        <w:t>000 kW</w:t>
      </w:r>
      <w:r w:rsidR="000F6198">
        <w:rPr>
          <w:sz w:val="24"/>
        </w:rPr>
        <w:t>h</w:t>
      </w:r>
      <w:r>
        <w:rPr>
          <w:sz w:val="24"/>
        </w:rPr>
        <w:t>s of electricity, then the electric</w:t>
      </w:r>
      <w:r w:rsidR="00F2475E">
        <w:rPr>
          <w:sz w:val="24"/>
        </w:rPr>
        <w:t>ity bill for February will be $</w:t>
      </w:r>
      <w:r w:rsidR="00043916">
        <w:rPr>
          <w:sz w:val="24"/>
        </w:rPr>
        <w:t>2</w:t>
      </w:r>
      <w:r w:rsidR="002024AD">
        <w:rPr>
          <w:sz w:val="24"/>
        </w:rPr>
        <w:t>00</w:t>
      </w:r>
      <w:r w:rsidR="00F2475E">
        <w:rPr>
          <w:sz w:val="24"/>
        </w:rPr>
        <w:t xml:space="preserve"> + (</w:t>
      </w:r>
      <w:r w:rsidR="00043916">
        <w:rPr>
          <w:sz w:val="24"/>
        </w:rPr>
        <w:t>2</w:t>
      </w:r>
      <w:r w:rsidR="002024AD">
        <w:rPr>
          <w:sz w:val="24"/>
        </w:rPr>
        <w:t>5</w:t>
      </w:r>
      <w:r w:rsidR="00F2475E">
        <w:rPr>
          <w:sz w:val="24"/>
        </w:rPr>
        <w:t>00*</w:t>
      </w:r>
      <w:r w:rsidR="00043916">
        <w:rPr>
          <w:sz w:val="24"/>
        </w:rPr>
        <w:t>9</w:t>
      </w:r>
      <w:r w:rsidR="00C5289E">
        <w:rPr>
          <w:sz w:val="24"/>
        </w:rPr>
        <w:t>+</w:t>
      </w:r>
      <w:r w:rsidR="00043916">
        <w:rPr>
          <w:sz w:val="24"/>
        </w:rPr>
        <w:t>1</w:t>
      </w:r>
      <w:r w:rsidR="002024AD">
        <w:rPr>
          <w:sz w:val="24"/>
        </w:rPr>
        <w:t>5</w:t>
      </w:r>
      <w:r w:rsidR="00043916">
        <w:rPr>
          <w:sz w:val="24"/>
        </w:rPr>
        <w:t>00*7)/100 = $530</w:t>
      </w:r>
      <w:r>
        <w:rPr>
          <w:sz w:val="24"/>
        </w:rPr>
        <w:t>. On the other hand if the cons</w:t>
      </w:r>
      <w:r w:rsidR="00F2475E">
        <w:rPr>
          <w:sz w:val="24"/>
        </w:rPr>
        <w:t xml:space="preserve">umption for February was only </w:t>
      </w:r>
      <w:r w:rsidR="002024AD">
        <w:rPr>
          <w:sz w:val="24"/>
        </w:rPr>
        <w:t>12</w:t>
      </w:r>
      <w:r>
        <w:rPr>
          <w:sz w:val="24"/>
        </w:rPr>
        <w:t>00 kW</w:t>
      </w:r>
      <w:r w:rsidR="004E191E">
        <w:rPr>
          <w:sz w:val="24"/>
        </w:rPr>
        <w:t>h</w:t>
      </w:r>
      <w:r>
        <w:rPr>
          <w:sz w:val="24"/>
        </w:rPr>
        <w:t>s, then the electrici</w:t>
      </w:r>
      <w:r w:rsidR="00F2475E">
        <w:rPr>
          <w:sz w:val="24"/>
        </w:rPr>
        <w:t>ty bill for February would be $</w:t>
      </w:r>
      <w:r w:rsidR="00043916">
        <w:rPr>
          <w:sz w:val="24"/>
        </w:rPr>
        <w:t>2</w:t>
      </w:r>
      <w:r w:rsidR="002024AD">
        <w:rPr>
          <w:sz w:val="24"/>
        </w:rPr>
        <w:t>00</w:t>
      </w:r>
      <w:r w:rsidR="00F2475E">
        <w:rPr>
          <w:sz w:val="24"/>
        </w:rPr>
        <w:t xml:space="preserve"> + (</w:t>
      </w:r>
      <w:r w:rsidR="002024AD">
        <w:rPr>
          <w:sz w:val="24"/>
        </w:rPr>
        <w:t>12</w:t>
      </w:r>
      <w:r w:rsidR="00F2475E">
        <w:rPr>
          <w:sz w:val="24"/>
        </w:rPr>
        <w:t>00*</w:t>
      </w:r>
      <w:r w:rsidR="00043916">
        <w:rPr>
          <w:sz w:val="24"/>
        </w:rPr>
        <w:t>9)/100=$308</w:t>
      </w:r>
      <w:r>
        <w:rPr>
          <w:sz w:val="24"/>
        </w:rPr>
        <w:t xml:space="preserve"> only.</w:t>
      </w:r>
      <w:r w:rsidR="00F83B78">
        <w:rPr>
          <w:sz w:val="24"/>
        </w:rPr>
        <w:t xml:space="preserve"> </w:t>
      </w:r>
      <w:bookmarkStart w:id="0" w:name="_Hlk36020038"/>
      <w:r w:rsidR="00F83B78">
        <w:rPr>
          <w:sz w:val="24"/>
        </w:rPr>
        <w:t>Use an IF function to estimate the electricity expenses.</w:t>
      </w:r>
      <w:r w:rsidR="00672CEB">
        <w:rPr>
          <w:sz w:val="24"/>
        </w:rPr>
        <w:t xml:space="preserve"> In your formulas use cell addresses only. DO NOT USE numbers other than constants in your formulas.</w:t>
      </w:r>
    </w:p>
    <w:bookmarkEnd w:id="0"/>
    <w:p w14:paraId="2AB898F9" w14:textId="77777777" w:rsidR="003C3792" w:rsidRDefault="003C3792">
      <w:pPr>
        <w:tabs>
          <w:tab w:val="left" w:pos="-720"/>
        </w:tabs>
        <w:suppressAutoHyphens/>
        <w:rPr>
          <w:sz w:val="24"/>
        </w:rPr>
      </w:pPr>
    </w:p>
    <w:p w14:paraId="06D15124" w14:textId="77777777" w:rsidR="008C6FBD" w:rsidRDefault="003C3792">
      <w:pPr>
        <w:tabs>
          <w:tab w:val="left" w:pos="-720"/>
        </w:tabs>
        <w:suppressAutoHyphens/>
        <w:rPr>
          <w:spacing w:val="-3"/>
          <w:sz w:val="24"/>
        </w:rPr>
      </w:pPr>
      <w:r>
        <w:rPr>
          <w:sz w:val="24"/>
        </w:rPr>
        <w:t>Monthly maintenance expenses are $1000 if occupancy is 25% o</w:t>
      </w:r>
      <w:r w:rsidR="006C30C9">
        <w:rPr>
          <w:sz w:val="24"/>
        </w:rPr>
        <w:t>r</w:t>
      </w:r>
      <w:r>
        <w:rPr>
          <w:sz w:val="24"/>
        </w:rPr>
        <w:t xml:space="preserve"> less; $1250 if occupancy is between 25% and 35%; $1500 if occupancy is between 35% and 45%; $1800 if occupancy is between 45% and 55%; $2200 if occupancy is between 55% and 70%; and $2600 if occupancy exceeds 70%. Create a table to go with the lookup function. You will need to use lookup function to estimate maintenance expenses for January through December. </w:t>
      </w:r>
      <w:r w:rsidR="008C6FBD">
        <w:rPr>
          <w:sz w:val="24"/>
        </w:rPr>
        <w:t xml:space="preserve"> </w:t>
      </w:r>
    </w:p>
    <w:p w14:paraId="27228CE6" w14:textId="77777777" w:rsidR="008C6FBD" w:rsidRDefault="008C6FBD">
      <w:pPr>
        <w:rPr>
          <w:sz w:val="24"/>
        </w:rPr>
      </w:pPr>
    </w:p>
    <w:p w14:paraId="73841D95" w14:textId="77777777" w:rsidR="008C6FBD" w:rsidRDefault="008C6FBD">
      <w:pPr>
        <w:rPr>
          <w:sz w:val="24"/>
        </w:rPr>
      </w:pPr>
      <w:r>
        <w:rPr>
          <w:sz w:val="24"/>
        </w:rPr>
        <w:lastRenderedPageBreak/>
        <w:t>You will complete the project by doin</w:t>
      </w:r>
      <w:r w:rsidR="009121DB">
        <w:rPr>
          <w:sz w:val="24"/>
        </w:rPr>
        <w:t>g following Steps I through VII</w:t>
      </w:r>
      <w:r>
        <w:rPr>
          <w:sz w:val="24"/>
        </w:rPr>
        <w:t xml:space="preserve">. </w:t>
      </w:r>
    </w:p>
    <w:p w14:paraId="2E6FC8A7" w14:textId="77777777" w:rsidR="008C6FBD" w:rsidRDefault="008C6FBD">
      <w:pPr>
        <w:rPr>
          <w:sz w:val="24"/>
        </w:rPr>
      </w:pPr>
    </w:p>
    <w:p w14:paraId="4994CBA9" w14:textId="78406916" w:rsidR="008C6FBD" w:rsidRDefault="008C6FBD">
      <w:pPr>
        <w:tabs>
          <w:tab w:val="left" w:pos="-720"/>
        </w:tabs>
        <w:suppressAutoHyphens/>
        <w:rPr>
          <w:spacing w:val="-3"/>
          <w:sz w:val="24"/>
        </w:rPr>
      </w:pPr>
      <w:r>
        <w:rPr>
          <w:b/>
          <w:spacing w:val="-3"/>
          <w:sz w:val="24"/>
        </w:rPr>
        <w:t>STEP I</w:t>
      </w:r>
      <w:r>
        <w:rPr>
          <w:spacing w:val="-3"/>
          <w:sz w:val="24"/>
        </w:rPr>
        <w:t xml:space="preserve">. </w:t>
      </w:r>
      <w:r w:rsidR="003D675E">
        <w:rPr>
          <w:spacing w:val="-3"/>
          <w:sz w:val="24"/>
        </w:rPr>
        <w:t>Open</w:t>
      </w:r>
      <w:r>
        <w:rPr>
          <w:spacing w:val="-3"/>
          <w:sz w:val="24"/>
        </w:rPr>
        <w:t xml:space="preserve"> </w:t>
      </w:r>
      <w:r w:rsidR="00D90676">
        <w:rPr>
          <w:spacing w:val="-3"/>
          <w:sz w:val="24"/>
        </w:rPr>
        <w:t>Maverick202</w:t>
      </w:r>
      <w:r w:rsidR="00352FD4">
        <w:rPr>
          <w:spacing w:val="-3"/>
          <w:sz w:val="24"/>
        </w:rPr>
        <w:t>1</w:t>
      </w:r>
      <w:r>
        <w:rPr>
          <w:spacing w:val="-3"/>
          <w:sz w:val="24"/>
        </w:rPr>
        <w:t xml:space="preserve">.xls from </w:t>
      </w:r>
      <w:r w:rsidR="00807E66">
        <w:rPr>
          <w:spacing w:val="-3"/>
          <w:sz w:val="24"/>
        </w:rPr>
        <w:t>D2L</w:t>
      </w:r>
      <w:r>
        <w:rPr>
          <w:spacing w:val="-3"/>
          <w:sz w:val="24"/>
        </w:rPr>
        <w:t xml:space="preserve">. It is a template you will use to complete the project. </w:t>
      </w:r>
    </w:p>
    <w:p w14:paraId="6C55E82F" w14:textId="77777777" w:rsidR="008C6FBD" w:rsidRDefault="008C6FBD">
      <w:pPr>
        <w:tabs>
          <w:tab w:val="left" w:pos="-720"/>
        </w:tabs>
        <w:suppressAutoHyphens/>
        <w:rPr>
          <w:spacing w:val="-3"/>
          <w:sz w:val="24"/>
        </w:rPr>
      </w:pPr>
    </w:p>
    <w:p w14:paraId="36B95274" w14:textId="5CADD2B2" w:rsidR="008C6FBD" w:rsidRDefault="008C6FBD">
      <w:pPr>
        <w:tabs>
          <w:tab w:val="left" w:pos="-720"/>
        </w:tabs>
        <w:suppressAutoHyphens/>
        <w:rPr>
          <w:spacing w:val="-3"/>
          <w:sz w:val="24"/>
        </w:rPr>
      </w:pPr>
      <w:r>
        <w:rPr>
          <w:b/>
          <w:spacing w:val="-3"/>
          <w:sz w:val="24"/>
        </w:rPr>
        <w:t>STEP II</w:t>
      </w:r>
      <w:r>
        <w:rPr>
          <w:spacing w:val="-3"/>
          <w:sz w:val="24"/>
        </w:rPr>
        <w:t xml:space="preserve">. Data that is already known is typed in the Input section. I have done most of the input section. You will have to complete the input section by typing meaningful labels and numbers about the electricity usage given in the paragraph above. To do this, you will create </w:t>
      </w:r>
      <w:r w:rsidR="00672CEB">
        <w:rPr>
          <w:spacing w:val="-3"/>
          <w:sz w:val="24"/>
        </w:rPr>
        <w:t>additional</w:t>
      </w:r>
      <w:r>
        <w:rPr>
          <w:spacing w:val="-3"/>
          <w:sz w:val="24"/>
        </w:rPr>
        <w:t xml:space="preserve"> labels for the </w:t>
      </w:r>
      <w:r w:rsidR="00672CEB">
        <w:rPr>
          <w:spacing w:val="-3"/>
          <w:sz w:val="24"/>
        </w:rPr>
        <w:t>electricity related</w:t>
      </w:r>
      <w:r w:rsidR="00E4334A">
        <w:rPr>
          <w:spacing w:val="-3"/>
          <w:sz w:val="24"/>
        </w:rPr>
        <w:t xml:space="preserve"> numbers (</w:t>
      </w:r>
      <w:r w:rsidR="002F059C">
        <w:rPr>
          <w:spacing w:val="-3"/>
          <w:sz w:val="24"/>
        </w:rPr>
        <w:t>2</w:t>
      </w:r>
      <w:r w:rsidR="002024AD">
        <w:rPr>
          <w:spacing w:val="-3"/>
          <w:sz w:val="24"/>
        </w:rPr>
        <w:t>00</w:t>
      </w:r>
      <w:r>
        <w:rPr>
          <w:spacing w:val="-3"/>
          <w:sz w:val="24"/>
        </w:rPr>
        <w:t xml:space="preserve">, </w:t>
      </w:r>
      <w:r w:rsidR="00E4334A">
        <w:rPr>
          <w:spacing w:val="-3"/>
          <w:sz w:val="24"/>
        </w:rPr>
        <w:t xml:space="preserve">10, </w:t>
      </w:r>
      <w:r w:rsidR="002024AD">
        <w:rPr>
          <w:spacing w:val="-3"/>
          <w:sz w:val="24"/>
        </w:rPr>
        <w:t xml:space="preserve">1, </w:t>
      </w:r>
      <w:r w:rsidR="00E4334A">
        <w:rPr>
          <w:spacing w:val="-3"/>
          <w:sz w:val="24"/>
        </w:rPr>
        <w:t xml:space="preserve">40, </w:t>
      </w:r>
      <w:r w:rsidR="00672CEB">
        <w:rPr>
          <w:spacing w:val="-3"/>
          <w:sz w:val="24"/>
        </w:rPr>
        <w:t xml:space="preserve">50, </w:t>
      </w:r>
      <w:r w:rsidR="002F059C">
        <w:rPr>
          <w:spacing w:val="-3"/>
          <w:sz w:val="24"/>
        </w:rPr>
        <w:t>9, 7, 2</w:t>
      </w:r>
      <w:r w:rsidR="002024AD">
        <w:rPr>
          <w:spacing w:val="-3"/>
          <w:sz w:val="24"/>
        </w:rPr>
        <w:t>5</w:t>
      </w:r>
      <w:r>
        <w:rPr>
          <w:spacing w:val="-3"/>
          <w:sz w:val="24"/>
        </w:rPr>
        <w:t>0</w:t>
      </w:r>
      <w:r w:rsidR="00E319EF">
        <w:rPr>
          <w:spacing w:val="-3"/>
          <w:sz w:val="24"/>
        </w:rPr>
        <w:t>0</w:t>
      </w:r>
      <w:r w:rsidR="00672CEB">
        <w:rPr>
          <w:spacing w:val="-3"/>
          <w:sz w:val="24"/>
        </w:rPr>
        <w:t xml:space="preserve"> etc.</w:t>
      </w:r>
      <w:r w:rsidR="00E319EF">
        <w:rPr>
          <w:spacing w:val="-3"/>
          <w:sz w:val="24"/>
        </w:rPr>
        <w:t>). Type the</w:t>
      </w:r>
      <w:r w:rsidR="005A6805">
        <w:rPr>
          <w:spacing w:val="-3"/>
          <w:sz w:val="24"/>
        </w:rPr>
        <w:t xml:space="preserve"> labels </w:t>
      </w:r>
      <w:r w:rsidR="00672CEB">
        <w:rPr>
          <w:spacing w:val="-3"/>
          <w:sz w:val="24"/>
        </w:rPr>
        <w:t xml:space="preserve">starting </w:t>
      </w:r>
      <w:r w:rsidR="005A6805">
        <w:rPr>
          <w:spacing w:val="-3"/>
          <w:sz w:val="24"/>
        </w:rPr>
        <w:t xml:space="preserve">in </w:t>
      </w:r>
      <w:r w:rsidR="00672CEB">
        <w:rPr>
          <w:spacing w:val="-3"/>
          <w:sz w:val="24"/>
        </w:rPr>
        <w:t>row 26</w:t>
      </w:r>
      <w:r>
        <w:rPr>
          <w:spacing w:val="-3"/>
          <w:sz w:val="24"/>
        </w:rPr>
        <w:t>. Type the corres</w:t>
      </w:r>
      <w:r w:rsidR="00E319EF">
        <w:rPr>
          <w:spacing w:val="-3"/>
          <w:sz w:val="24"/>
        </w:rPr>
        <w:t xml:space="preserve">ponding </w:t>
      </w:r>
      <w:r w:rsidR="005A6805">
        <w:rPr>
          <w:spacing w:val="-3"/>
          <w:sz w:val="24"/>
        </w:rPr>
        <w:t xml:space="preserve">numbers in </w:t>
      </w:r>
      <w:r w:rsidR="00672CEB">
        <w:rPr>
          <w:spacing w:val="-3"/>
          <w:sz w:val="24"/>
        </w:rPr>
        <w:t xml:space="preserve">the adjacent </w:t>
      </w:r>
      <w:r w:rsidR="005A6805">
        <w:rPr>
          <w:spacing w:val="-3"/>
          <w:sz w:val="24"/>
        </w:rPr>
        <w:t>cells</w:t>
      </w:r>
      <w:r>
        <w:rPr>
          <w:spacing w:val="-3"/>
          <w:sz w:val="24"/>
        </w:rPr>
        <w:t>. Use meaningful labels. Also, type the occupancy rate and the number of days for the months of September through December.</w:t>
      </w:r>
      <w:r w:rsidR="002F059C">
        <w:rPr>
          <w:spacing w:val="-3"/>
          <w:sz w:val="24"/>
        </w:rPr>
        <w:t xml:space="preserve"> Display occupancy rate using percentage format.</w:t>
      </w:r>
    </w:p>
    <w:p w14:paraId="7E9CFDE2" w14:textId="77777777" w:rsidR="008C6FBD" w:rsidRDefault="008C6FBD">
      <w:pPr>
        <w:tabs>
          <w:tab w:val="left" w:pos="-720"/>
        </w:tabs>
        <w:suppressAutoHyphens/>
        <w:rPr>
          <w:spacing w:val="-3"/>
          <w:sz w:val="24"/>
        </w:rPr>
      </w:pPr>
    </w:p>
    <w:p w14:paraId="67C4CDD2" w14:textId="77777777" w:rsidR="008C6FBD" w:rsidRDefault="008C6FBD">
      <w:pPr>
        <w:tabs>
          <w:tab w:val="left" w:pos="-720"/>
        </w:tabs>
        <w:suppressAutoHyphens/>
        <w:rPr>
          <w:spacing w:val="-3"/>
          <w:sz w:val="24"/>
        </w:rPr>
      </w:pPr>
      <w:r>
        <w:rPr>
          <w:b/>
          <w:spacing w:val="-3"/>
          <w:sz w:val="24"/>
        </w:rPr>
        <w:t>STEP III</w:t>
      </w:r>
      <w:r>
        <w:rPr>
          <w:spacing w:val="-3"/>
          <w:sz w:val="24"/>
        </w:rPr>
        <w:t xml:space="preserve">. Below the input section is a calculation section. You will type formulas in the calculation section to estimate the value of items listed in this section. </w:t>
      </w:r>
      <w:r>
        <w:rPr>
          <w:b/>
          <w:spacing w:val="-3"/>
          <w:sz w:val="24"/>
        </w:rPr>
        <w:t>The calculation section should contain formulas and labels only</w:t>
      </w:r>
      <w:r>
        <w:rPr>
          <w:spacing w:val="-3"/>
          <w:sz w:val="24"/>
        </w:rPr>
        <w:t xml:space="preserve">. All formulas should have cell addresses only. There should be no numbers in the formulas. However, numbers that are constants and are unlikely to change (like 12 for converting years into months) are acceptable. </w:t>
      </w:r>
    </w:p>
    <w:p w14:paraId="0418E1E9" w14:textId="77777777" w:rsidR="008C6FBD" w:rsidRDefault="008C6FBD">
      <w:pPr>
        <w:tabs>
          <w:tab w:val="left" w:pos="-720"/>
        </w:tabs>
        <w:suppressAutoHyphens/>
        <w:rPr>
          <w:spacing w:val="-3"/>
          <w:sz w:val="24"/>
        </w:rPr>
      </w:pPr>
    </w:p>
    <w:p w14:paraId="499F5B58" w14:textId="56AFB174" w:rsidR="008C6FBD" w:rsidRDefault="008C6FBD">
      <w:pPr>
        <w:tabs>
          <w:tab w:val="left" w:pos="-720"/>
        </w:tabs>
        <w:suppressAutoHyphens/>
        <w:ind w:right="-720"/>
        <w:rPr>
          <w:spacing w:val="-3"/>
          <w:sz w:val="24"/>
        </w:rPr>
      </w:pPr>
      <w:r>
        <w:rPr>
          <w:spacing w:val="-3"/>
          <w:sz w:val="24"/>
        </w:rPr>
        <w:t>Type formulas to compute electricity usage in kWs (kilowatts), which is a unit of power</w:t>
      </w:r>
      <w:r w:rsidR="00672CEB">
        <w:rPr>
          <w:spacing w:val="-3"/>
          <w:sz w:val="24"/>
        </w:rPr>
        <w:t xml:space="preserve"> just like gallons is a unit for volume of water</w:t>
      </w:r>
      <w:r>
        <w:rPr>
          <w:spacing w:val="-3"/>
          <w:sz w:val="24"/>
        </w:rPr>
        <w:t xml:space="preserve">. Type a formula for January and then copy it across for February through December. </w:t>
      </w:r>
      <w:r w:rsidR="00F83B78">
        <w:rPr>
          <w:spacing w:val="-3"/>
          <w:sz w:val="24"/>
        </w:rPr>
        <w:t xml:space="preserve">This formula should use an IF function. </w:t>
      </w:r>
      <w:r>
        <w:rPr>
          <w:spacing w:val="-3"/>
          <w:sz w:val="24"/>
        </w:rPr>
        <w:t>You also have to type a formula to estimate room rental revenue. It is a product of number of rooms, daily room rate, number of days in the months, and occupancy rate where occupancy rate is percentage of rooms that get rented during the month. Use IF function to compute water/sewage expenses. Marketing expense formula uses the IF function. You can save yourself lot of time if you type a formula for January that can be copied across for February through December. Similarly, type formulas to estimate o</w:t>
      </w:r>
      <w:r w:rsidR="00E4334A">
        <w:rPr>
          <w:spacing w:val="-3"/>
          <w:sz w:val="24"/>
        </w:rPr>
        <w:t>ther payments. Property tax is 4</w:t>
      </w:r>
      <w:r>
        <w:rPr>
          <w:spacing w:val="-3"/>
          <w:sz w:val="24"/>
        </w:rPr>
        <w:t>% of the property value for the whol</w:t>
      </w:r>
      <w:r w:rsidR="00E4334A">
        <w:rPr>
          <w:spacing w:val="-3"/>
          <w:sz w:val="24"/>
        </w:rPr>
        <w:t>e year. Half of it, which is 2</w:t>
      </w:r>
      <w:r>
        <w:rPr>
          <w:spacing w:val="-3"/>
          <w:sz w:val="24"/>
        </w:rPr>
        <w:t>% of the property value, is paid in June and an equal amount is paid in December. Use the =PMT function to calculate monthly mortgage payment</w:t>
      </w:r>
      <w:r w:rsidR="00F83B78">
        <w:rPr>
          <w:spacing w:val="-3"/>
          <w:sz w:val="24"/>
        </w:rPr>
        <w:t>s</w:t>
      </w:r>
      <w:r>
        <w:rPr>
          <w:spacing w:val="-3"/>
          <w:sz w:val="24"/>
        </w:rPr>
        <w:t>. In the PMT function, the interest rate used should be the monthly interest rate and the number of payments would equal number of months in the loan period. Also, remember ending cash balance for any given month will be the beginning cash for the next month. Display negative monthly ending cash balances</w:t>
      </w:r>
      <w:r w:rsidR="00063312">
        <w:rPr>
          <w:spacing w:val="-3"/>
          <w:sz w:val="24"/>
        </w:rPr>
        <w:t xml:space="preserve"> as a negative number</w:t>
      </w:r>
      <w:r>
        <w:rPr>
          <w:spacing w:val="-3"/>
          <w:sz w:val="24"/>
        </w:rPr>
        <w:t xml:space="preserve">. </w:t>
      </w:r>
      <w:r w:rsidR="00063312">
        <w:rPr>
          <w:spacing w:val="-3"/>
          <w:sz w:val="24"/>
        </w:rPr>
        <w:t xml:space="preserve">To change the formatting for negative currency values, right click on cell, select format cells, click the number tab, click on currency, and then select the format you want for the negative number. </w:t>
      </w:r>
      <w:r>
        <w:rPr>
          <w:spacing w:val="-3"/>
          <w:sz w:val="24"/>
        </w:rPr>
        <w:t>The dollar values should be displayed in currency format and the percent values should be displayed in percentage format</w:t>
      </w:r>
      <w:r w:rsidR="00FC0529">
        <w:rPr>
          <w:spacing w:val="-3"/>
          <w:sz w:val="24"/>
        </w:rPr>
        <w:t>.</w:t>
      </w:r>
    </w:p>
    <w:p w14:paraId="0180258D" w14:textId="77777777" w:rsidR="00FC0529" w:rsidRDefault="00FC0529">
      <w:pPr>
        <w:tabs>
          <w:tab w:val="left" w:pos="-720"/>
        </w:tabs>
        <w:suppressAutoHyphens/>
        <w:ind w:right="-720"/>
        <w:rPr>
          <w:spacing w:val="-3"/>
          <w:sz w:val="24"/>
        </w:rPr>
      </w:pPr>
    </w:p>
    <w:p w14:paraId="2C2D38E3" w14:textId="77777777" w:rsidR="008C6FBD" w:rsidRDefault="008C6FBD">
      <w:pPr>
        <w:tabs>
          <w:tab w:val="left" w:pos="-720"/>
        </w:tabs>
        <w:suppressAutoHyphens/>
        <w:ind w:right="-720"/>
        <w:rPr>
          <w:spacing w:val="-3"/>
          <w:sz w:val="24"/>
        </w:rPr>
      </w:pPr>
      <w:r>
        <w:rPr>
          <w:b/>
          <w:spacing w:val="-3"/>
          <w:sz w:val="24"/>
        </w:rPr>
        <w:t>STEP IV</w:t>
      </w:r>
      <w:r>
        <w:rPr>
          <w:spacing w:val="-3"/>
          <w:sz w:val="24"/>
        </w:rPr>
        <w:t xml:space="preserve">. The spreadsheet should also have a TITLE sheet. In the title sheet, type your name, title of the spreadsheet, date it was created, and a statement of purpose (what does the spreadsheet do). The sheet with the input and the output sections should be named Cashflow. </w:t>
      </w:r>
    </w:p>
    <w:p w14:paraId="5DEC2BD0" w14:textId="77777777" w:rsidR="008C6FBD" w:rsidRDefault="008C6FBD">
      <w:pPr>
        <w:tabs>
          <w:tab w:val="left" w:pos="-720"/>
        </w:tabs>
        <w:suppressAutoHyphens/>
        <w:ind w:right="-720"/>
        <w:rPr>
          <w:spacing w:val="-3"/>
          <w:sz w:val="24"/>
        </w:rPr>
      </w:pPr>
    </w:p>
    <w:p w14:paraId="4859BD9D" w14:textId="77777777" w:rsidR="008C6FBD" w:rsidRDefault="008C6FBD">
      <w:pPr>
        <w:tabs>
          <w:tab w:val="left" w:pos="-720"/>
        </w:tabs>
        <w:suppressAutoHyphens/>
        <w:ind w:right="-720"/>
        <w:rPr>
          <w:spacing w:val="-3"/>
          <w:sz w:val="24"/>
        </w:rPr>
      </w:pPr>
      <w:r>
        <w:rPr>
          <w:b/>
          <w:spacing w:val="-3"/>
          <w:sz w:val="24"/>
        </w:rPr>
        <w:t>STEP V</w:t>
      </w:r>
      <w:r>
        <w:rPr>
          <w:spacing w:val="-3"/>
          <w:sz w:val="24"/>
        </w:rPr>
        <w:t>. Mouses would like to estimate ending monthly cash balances for different values of daily room rates. Using Scenario manager, create scenarios for the following business situations:</w:t>
      </w:r>
    </w:p>
    <w:p w14:paraId="35CC1989" w14:textId="77777777" w:rsidR="008C6FBD" w:rsidRDefault="008C6FBD">
      <w:pPr>
        <w:tabs>
          <w:tab w:val="left" w:pos="-720"/>
        </w:tabs>
        <w:suppressAutoHyphens/>
        <w:ind w:right="-720"/>
        <w:rPr>
          <w:spacing w:val="-3"/>
          <w:sz w:val="24"/>
        </w:rPr>
      </w:pPr>
    </w:p>
    <w:p w14:paraId="71FC6D04" w14:textId="5F2DEDB0" w:rsidR="008C6FBD" w:rsidRDefault="002F059C">
      <w:pPr>
        <w:tabs>
          <w:tab w:val="left" w:pos="-720"/>
        </w:tabs>
        <w:suppressAutoHyphens/>
        <w:ind w:right="-720"/>
        <w:rPr>
          <w:spacing w:val="-3"/>
          <w:sz w:val="24"/>
        </w:rPr>
      </w:pPr>
      <w:r>
        <w:rPr>
          <w:spacing w:val="-3"/>
          <w:sz w:val="24"/>
        </w:rPr>
        <w:t>a. When the daily room rate = $</w:t>
      </w:r>
      <w:r w:rsidR="001716AB">
        <w:rPr>
          <w:spacing w:val="-3"/>
          <w:sz w:val="24"/>
        </w:rPr>
        <w:t>7</w:t>
      </w:r>
      <w:r w:rsidR="008C6FBD">
        <w:rPr>
          <w:spacing w:val="-3"/>
          <w:sz w:val="24"/>
        </w:rPr>
        <w:t>0, the occupancy rates are:</w:t>
      </w:r>
    </w:p>
    <w:tbl>
      <w:tblPr>
        <w:tblW w:w="0" w:type="auto"/>
        <w:tblLayout w:type="fixed"/>
        <w:tblCellMar>
          <w:left w:w="30" w:type="dxa"/>
          <w:right w:w="30" w:type="dxa"/>
        </w:tblCellMar>
        <w:tblLook w:val="0000" w:firstRow="0" w:lastRow="0" w:firstColumn="0" w:lastColumn="0" w:noHBand="0" w:noVBand="0"/>
      </w:tblPr>
      <w:tblGrid>
        <w:gridCol w:w="631"/>
        <w:gridCol w:w="631"/>
        <w:gridCol w:w="632"/>
        <w:gridCol w:w="631"/>
        <w:gridCol w:w="631"/>
        <w:gridCol w:w="631"/>
        <w:gridCol w:w="631"/>
        <w:gridCol w:w="631"/>
        <w:gridCol w:w="632"/>
        <w:gridCol w:w="631"/>
        <w:gridCol w:w="631"/>
        <w:gridCol w:w="631"/>
        <w:gridCol w:w="631"/>
      </w:tblGrid>
      <w:tr w:rsidR="002F059C" w14:paraId="3E9CADB9" w14:textId="77777777" w:rsidTr="008E6BB2">
        <w:trPr>
          <w:trHeight w:val="247"/>
        </w:trPr>
        <w:tc>
          <w:tcPr>
            <w:tcW w:w="631" w:type="dxa"/>
          </w:tcPr>
          <w:p w14:paraId="7BEF20E5" w14:textId="77777777" w:rsidR="002F059C" w:rsidRDefault="002F059C">
            <w:pPr>
              <w:jc w:val="center"/>
              <w:rPr>
                <w:snapToGrid w:val="0"/>
                <w:color w:val="000000"/>
                <w:sz w:val="24"/>
              </w:rPr>
            </w:pPr>
            <w:r>
              <w:rPr>
                <w:snapToGrid w:val="0"/>
                <w:color w:val="000000"/>
                <w:sz w:val="24"/>
              </w:rPr>
              <w:t>Jan</w:t>
            </w:r>
          </w:p>
        </w:tc>
        <w:tc>
          <w:tcPr>
            <w:tcW w:w="631" w:type="dxa"/>
          </w:tcPr>
          <w:p w14:paraId="1FCDE781" w14:textId="77777777" w:rsidR="002F059C" w:rsidRDefault="002F059C">
            <w:pPr>
              <w:jc w:val="center"/>
              <w:rPr>
                <w:snapToGrid w:val="0"/>
                <w:color w:val="000000"/>
                <w:sz w:val="24"/>
              </w:rPr>
            </w:pPr>
            <w:r>
              <w:rPr>
                <w:snapToGrid w:val="0"/>
                <w:color w:val="000000"/>
                <w:sz w:val="24"/>
              </w:rPr>
              <w:t>Feb</w:t>
            </w:r>
          </w:p>
        </w:tc>
        <w:tc>
          <w:tcPr>
            <w:tcW w:w="632" w:type="dxa"/>
          </w:tcPr>
          <w:p w14:paraId="39371283" w14:textId="77777777" w:rsidR="002F059C" w:rsidRDefault="002F059C">
            <w:pPr>
              <w:jc w:val="center"/>
              <w:rPr>
                <w:snapToGrid w:val="0"/>
                <w:color w:val="000000"/>
                <w:sz w:val="24"/>
              </w:rPr>
            </w:pPr>
            <w:r>
              <w:rPr>
                <w:snapToGrid w:val="0"/>
                <w:color w:val="000000"/>
                <w:sz w:val="24"/>
              </w:rPr>
              <w:t>Mar</w:t>
            </w:r>
          </w:p>
        </w:tc>
        <w:tc>
          <w:tcPr>
            <w:tcW w:w="631" w:type="dxa"/>
          </w:tcPr>
          <w:p w14:paraId="10CDEC7B" w14:textId="77777777" w:rsidR="002F059C" w:rsidRDefault="002F059C">
            <w:pPr>
              <w:jc w:val="center"/>
              <w:rPr>
                <w:snapToGrid w:val="0"/>
                <w:color w:val="000000"/>
                <w:sz w:val="24"/>
              </w:rPr>
            </w:pPr>
            <w:r>
              <w:rPr>
                <w:snapToGrid w:val="0"/>
                <w:color w:val="000000"/>
                <w:sz w:val="24"/>
              </w:rPr>
              <w:t>Apr</w:t>
            </w:r>
          </w:p>
        </w:tc>
        <w:tc>
          <w:tcPr>
            <w:tcW w:w="631" w:type="dxa"/>
          </w:tcPr>
          <w:p w14:paraId="46F5E9B3" w14:textId="77777777" w:rsidR="002F059C" w:rsidRDefault="002F059C">
            <w:pPr>
              <w:jc w:val="center"/>
              <w:rPr>
                <w:snapToGrid w:val="0"/>
                <w:color w:val="000000"/>
                <w:sz w:val="24"/>
              </w:rPr>
            </w:pPr>
            <w:r>
              <w:rPr>
                <w:snapToGrid w:val="0"/>
                <w:color w:val="000000"/>
                <w:sz w:val="24"/>
              </w:rPr>
              <w:t>May</w:t>
            </w:r>
          </w:p>
        </w:tc>
        <w:tc>
          <w:tcPr>
            <w:tcW w:w="631" w:type="dxa"/>
          </w:tcPr>
          <w:p w14:paraId="631348A6" w14:textId="77777777" w:rsidR="002F059C" w:rsidRDefault="002F059C">
            <w:pPr>
              <w:jc w:val="center"/>
              <w:rPr>
                <w:snapToGrid w:val="0"/>
                <w:color w:val="000000"/>
                <w:sz w:val="24"/>
              </w:rPr>
            </w:pPr>
          </w:p>
        </w:tc>
        <w:tc>
          <w:tcPr>
            <w:tcW w:w="631" w:type="dxa"/>
          </w:tcPr>
          <w:p w14:paraId="75D6F339" w14:textId="77777777" w:rsidR="002F059C" w:rsidRDefault="002F059C">
            <w:pPr>
              <w:jc w:val="center"/>
              <w:rPr>
                <w:snapToGrid w:val="0"/>
                <w:color w:val="000000"/>
                <w:sz w:val="24"/>
              </w:rPr>
            </w:pPr>
            <w:r>
              <w:rPr>
                <w:snapToGrid w:val="0"/>
                <w:color w:val="000000"/>
                <w:sz w:val="24"/>
              </w:rPr>
              <w:t>Jun</w:t>
            </w:r>
          </w:p>
        </w:tc>
        <w:tc>
          <w:tcPr>
            <w:tcW w:w="631" w:type="dxa"/>
          </w:tcPr>
          <w:p w14:paraId="523DD9A0" w14:textId="77777777" w:rsidR="002F059C" w:rsidRDefault="002F059C">
            <w:pPr>
              <w:jc w:val="center"/>
              <w:rPr>
                <w:snapToGrid w:val="0"/>
                <w:color w:val="000000"/>
                <w:sz w:val="24"/>
              </w:rPr>
            </w:pPr>
            <w:r>
              <w:rPr>
                <w:snapToGrid w:val="0"/>
                <w:color w:val="000000"/>
                <w:sz w:val="24"/>
              </w:rPr>
              <w:t>Jul</w:t>
            </w:r>
          </w:p>
        </w:tc>
        <w:tc>
          <w:tcPr>
            <w:tcW w:w="632" w:type="dxa"/>
          </w:tcPr>
          <w:p w14:paraId="29D2BC26" w14:textId="77777777" w:rsidR="002F059C" w:rsidRDefault="002F059C">
            <w:pPr>
              <w:jc w:val="center"/>
              <w:rPr>
                <w:snapToGrid w:val="0"/>
                <w:color w:val="000000"/>
                <w:sz w:val="24"/>
              </w:rPr>
            </w:pPr>
            <w:r>
              <w:rPr>
                <w:snapToGrid w:val="0"/>
                <w:color w:val="000000"/>
                <w:sz w:val="24"/>
              </w:rPr>
              <w:t>Aug</w:t>
            </w:r>
          </w:p>
        </w:tc>
        <w:tc>
          <w:tcPr>
            <w:tcW w:w="631" w:type="dxa"/>
          </w:tcPr>
          <w:p w14:paraId="1488BC4C" w14:textId="77777777" w:rsidR="002F059C" w:rsidRDefault="002F059C">
            <w:pPr>
              <w:jc w:val="center"/>
              <w:rPr>
                <w:snapToGrid w:val="0"/>
                <w:color w:val="000000"/>
                <w:sz w:val="24"/>
              </w:rPr>
            </w:pPr>
            <w:r>
              <w:rPr>
                <w:snapToGrid w:val="0"/>
                <w:color w:val="000000"/>
                <w:sz w:val="24"/>
              </w:rPr>
              <w:t>Sep</w:t>
            </w:r>
          </w:p>
        </w:tc>
        <w:tc>
          <w:tcPr>
            <w:tcW w:w="631" w:type="dxa"/>
          </w:tcPr>
          <w:p w14:paraId="5CAC75D1" w14:textId="77777777" w:rsidR="002F059C" w:rsidRDefault="002F059C">
            <w:pPr>
              <w:jc w:val="center"/>
              <w:rPr>
                <w:snapToGrid w:val="0"/>
                <w:color w:val="000000"/>
                <w:sz w:val="24"/>
              </w:rPr>
            </w:pPr>
            <w:r>
              <w:rPr>
                <w:snapToGrid w:val="0"/>
                <w:color w:val="000000"/>
                <w:sz w:val="24"/>
              </w:rPr>
              <w:t>Oct</w:t>
            </w:r>
          </w:p>
        </w:tc>
        <w:tc>
          <w:tcPr>
            <w:tcW w:w="631" w:type="dxa"/>
          </w:tcPr>
          <w:p w14:paraId="5F30B455" w14:textId="77777777" w:rsidR="002F059C" w:rsidRDefault="002F059C">
            <w:pPr>
              <w:jc w:val="center"/>
              <w:rPr>
                <w:snapToGrid w:val="0"/>
                <w:color w:val="000000"/>
                <w:sz w:val="24"/>
              </w:rPr>
            </w:pPr>
            <w:r>
              <w:rPr>
                <w:snapToGrid w:val="0"/>
                <w:color w:val="000000"/>
                <w:sz w:val="24"/>
              </w:rPr>
              <w:t>Nov</w:t>
            </w:r>
          </w:p>
        </w:tc>
        <w:tc>
          <w:tcPr>
            <w:tcW w:w="631" w:type="dxa"/>
          </w:tcPr>
          <w:p w14:paraId="6A82FFD0" w14:textId="77777777" w:rsidR="002F059C" w:rsidRDefault="002F059C">
            <w:pPr>
              <w:jc w:val="center"/>
              <w:rPr>
                <w:snapToGrid w:val="0"/>
                <w:color w:val="000000"/>
                <w:sz w:val="24"/>
              </w:rPr>
            </w:pPr>
            <w:r>
              <w:rPr>
                <w:snapToGrid w:val="0"/>
                <w:color w:val="000000"/>
                <w:sz w:val="24"/>
              </w:rPr>
              <w:t>Dec</w:t>
            </w:r>
          </w:p>
        </w:tc>
      </w:tr>
      <w:tr w:rsidR="002F059C" w14:paraId="4BD187A0" w14:textId="77777777" w:rsidTr="008E6BB2">
        <w:trPr>
          <w:trHeight w:val="247"/>
        </w:trPr>
        <w:tc>
          <w:tcPr>
            <w:tcW w:w="631" w:type="dxa"/>
          </w:tcPr>
          <w:p w14:paraId="1BC15FE9" w14:textId="77777777" w:rsidR="002F059C" w:rsidRDefault="002F059C">
            <w:pPr>
              <w:jc w:val="right"/>
              <w:rPr>
                <w:snapToGrid w:val="0"/>
                <w:color w:val="000000"/>
                <w:sz w:val="24"/>
              </w:rPr>
            </w:pPr>
            <w:r>
              <w:rPr>
                <w:snapToGrid w:val="0"/>
                <w:color w:val="000000"/>
                <w:sz w:val="24"/>
              </w:rPr>
              <w:t>72%</w:t>
            </w:r>
          </w:p>
        </w:tc>
        <w:tc>
          <w:tcPr>
            <w:tcW w:w="631" w:type="dxa"/>
          </w:tcPr>
          <w:p w14:paraId="64892EFB" w14:textId="77777777" w:rsidR="002F059C" w:rsidRDefault="002F059C">
            <w:pPr>
              <w:jc w:val="right"/>
              <w:rPr>
                <w:snapToGrid w:val="0"/>
                <w:color w:val="000000"/>
                <w:sz w:val="24"/>
              </w:rPr>
            </w:pPr>
            <w:r>
              <w:rPr>
                <w:snapToGrid w:val="0"/>
                <w:color w:val="000000"/>
                <w:sz w:val="24"/>
              </w:rPr>
              <w:t>31%</w:t>
            </w:r>
          </w:p>
        </w:tc>
        <w:tc>
          <w:tcPr>
            <w:tcW w:w="632" w:type="dxa"/>
          </w:tcPr>
          <w:p w14:paraId="7DDC3C01" w14:textId="77777777" w:rsidR="002F059C" w:rsidRDefault="002F059C">
            <w:pPr>
              <w:jc w:val="right"/>
              <w:rPr>
                <w:snapToGrid w:val="0"/>
                <w:color w:val="000000"/>
                <w:sz w:val="24"/>
              </w:rPr>
            </w:pPr>
            <w:r>
              <w:rPr>
                <w:snapToGrid w:val="0"/>
                <w:color w:val="000000"/>
                <w:sz w:val="24"/>
              </w:rPr>
              <w:t>69%</w:t>
            </w:r>
          </w:p>
        </w:tc>
        <w:tc>
          <w:tcPr>
            <w:tcW w:w="631" w:type="dxa"/>
          </w:tcPr>
          <w:p w14:paraId="04F6F6FE" w14:textId="77777777" w:rsidR="002F059C" w:rsidRDefault="002F059C">
            <w:pPr>
              <w:jc w:val="right"/>
              <w:rPr>
                <w:snapToGrid w:val="0"/>
                <w:color w:val="000000"/>
                <w:sz w:val="24"/>
              </w:rPr>
            </w:pPr>
            <w:r>
              <w:rPr>
                <w:snapToGrid w:val="0"/>
                <w:color w:val="000000"/>
                <w:sz w:val="24"/>
              </w:rPr>
              <w:t>33%</w:t>
            </w:r>
          </w:p>
        </w:tc>
        <w:tc>
          <w:tcPr>
            <w:tcW w:w="631" w:type="dxa"/>
          </w:tcPr>
          <w:p w14:paraId="116E0EDF" w14:textId="77777777" w:rsidR="002F059C" w:rsidRDefault="002F059C">
            <w:pPr>
              <w:jc w:val="right"/>
              <w:rPr>
                <w:snapToGrid w:val="0"/>
                <w:color w:val="000000"/>
                <w:sz w:val="24"/>
              </w:rPr>
            </w:pPr>
            <w:r>
              <w:rPr>
                <w:snapToGrid w:val="0"/>
                <w:color w:val="000000"/>
                <w:sz w:val="24"/>
              </w:rPr>
              <w:t>28%</w:t>
            </w:r>
          </w:p>
        </w:tc>
        <w:tc>
          <w:tcPr>
            <w:tcW w:w="631" w:type="dxa"/>
          </w:tcPr>
          <w:p w14:paraId="463D3503" w14:textId="77777777" w:rsidR="002F059C" w:rsidRDefault="002F059C">
            <w:pPr>
              <w:jc w:val="right"/>
              <w:rPr>
                <w:snapToGrid w:val="0"/>
                <w:color w:val="000000"/>
                <w:sz w:val="24"/>
              </w:rPr>
            </w:pPr>
          </w:p>
        </w:tc>
        <w:tc>
          <w:tcPr>
            <w:tcW w:w="631" w:type="dxa"/>
          </w:tcPr>
          <w:p w14:paraId="3527902D" w14:textId="77777777" w:rsidR="002F059C" w:rsidRDefault="002F059C">
            <w:pPr>
              <w:jc w:val="right"/>
              <w:rPr>
                <w:snapToGrid w:val="0"/>
                <w:color w:val="000000"/>
                <w:sz w:val="24"/>
              </w:rPr>
            </w:pPr>
            <w:r>
              <w:rPr>
                <w:snapToGrid w:val="0"/>
                <w:color w:val="000000"/>
                <w:sz w:val="24"/>
              </w:rPr>
              <w:t>39%</w:t>
            </w:r>
          </w:p>
        </w:tc>
        <w:tc>
          <w:tcPr>
            <w:tcW w:w="631" w:type="dxa"/>
          </w:tcPr>
          <w:p w14:paraId="49D2F141" w14:textId="77777777" w:rsidR="002F059C" w:rsidRDefault="002F059C">
            <w:pPr>
              <w:jc w:val="right"/>
              <w:rPr>
                <w:snapToGrid w:val="0"/>
                <w:color w:val="000000"/>
                <w:sz w:val="24"/>
              </w:rPr>
            </w:pPr>
            <w:r>
              <w:rPr>
                <w:snapToGrid w:val="0"/>
                <w:color w:val="000000"/>
                <w:sz w:val="24"/>
              </w:rPr>
              <w:t>61%</w:t>
            </w:r>
          </w:p>
        </w:tc>
        <w:tc>
          <w:tcPr>
            <w:tcW w:w="632" w:type="dxa"/>
          </w:tcPr>
          <w:p w14:paraId="3C7E1B76" w14:textId="77777777" w:rsidR="002F059C" w:rsidRDefault="002F059C">
            <w:pPr>
              <w:jc w:val="right"/>
              <w:rPr>
                <w:snapToGrid w:val="0"/>
                <w:color w:val="000000"/>
                <w:sz w:val="24"/>
              </w:rPr>
            </w:pPr>
            <w:r>
              <w:rPr>
                <w:snapToGrid w:val="0"/>
                <w:color w:val="000000"/>
                <w:sz w:val="24"/>
              </w:rPr>
              <w:t>61%</w:t>
            </w:r>
          </w:p>
        </w:tc>
        <w:tc>
          <w:tcPr>
            <w:tcW w:w="631" w:type="dxa"/>
          </w:tcPr>
          <w:p w14:paraId="4CF05755" w14:textId="77777777" w:rsidR="002F059C" w:rsidRDefault="002F059C">
            <w:pPr>
              <w:jc w:val="right"/>
              <w:rPr>
                <w:snapToGrid w:val="0"/>
                <w:color w:val="000000"/>
                <w:sz w:val="24"/>
              </w:rPr>
            </w:pPr>
            <w:r>
              <w:rPr>
                <w:snapToGrid w:val="0"/>
                <w:color w:val="000000"/>
                <w:sz w:val="24"/>
              </w:rPr>
              <w:t>37%</w:t>
            </w:r>
          </w:p>
        </w:tc>
        <w:tc>
          <w:tcPr>
            <w:tcW w:w="631" w:type="dxa"/>
          </w:tcPr>
          <w:p w14:paraId="3B532D13" w14:textId="77777777" w:rsidR="002F059C" w:rsidRDefault="002F059C">
            <w:pPr>
              <w:jc w:val="right"/>
              <w:rPr>
                <w:snapToGrid w:val="0"/>
                <w:color w:val="000000"/>
                <w:sz w:val="24"/>
              </w:rPr>
            </w:pPr>
            <w:r>
              <w:rPr>
                <w:snapToGrid w:val="0"/>
                <w:color w:val="000000"/>
                <w:sz w:val="24"/>
              </w:rPr>
              <w:t>48%</w:t>
            </w:r>
          </w:p>
        </w:tc>
        <w:tc>
          <w:tcPr>
            <w:tcW w:w="631" w:type="dxa"/>
          </w:tcPr>
          <w:p w14:paraId="00F4F98A" w14:textId="77777777" w:rsidR="002F059C" w:rsidRDefault="002F059C">
            <w:pPr>
              <w:jc w:val="right"/>
              <w:rPr>
                <w:snapToGrid w:val="0"/>
                <w:color w:val="000000"/>
                <w:sz w:val="24"/>
              </w:rPr>
            </w:pPr>
            <w:r>
              <w:rPr>
                <w:snapToGrid w:val="0"/>
                <w:color w:val="000000"/>
                <w:sz w:val="24"/>
              </w:rPr>
              <w:t>61%</w:t>
            </w:r>
          </w:p>
        </w:tc>
        <w:tc>
          <w:tcPr>
            <w:tcW w:w="631" w:type="dxa"/>
          </w:tcPr>
          <w:p w14:paraId="5115C91F" w14:textId="77777777" w:rsidR="002F059C" w:rsidRDefault="002F059C">
            <w:pPr>
              <w:jc w:val="right"/>
              <w:rPr>
                <w:snapToGrid w:val="0"/>
                <w:color w:val="000000"/>
                <w:sz w:val="24"/>
              </w:rPr>
            </w:pPr>
            <w:r>
              <w:rPr>
                <w:snapToGrid w:val="0"/>
                <w:color w:val="000000"/>
                <w:sz w:val="24"/>
              </w:rPr>
              <w:t>74%</w:t>
            </w:r>
          </w:p>
        </w:tc>
      </w:tr>
    </w:tbl>
    <w:p w14:paraId="404CD081" w14:textId="77777777" w:rsidR="008C6FBD" w:rsidRDefault="008C6FBD">
      <w:pPr>
        <w:tabs>
          <w:tab w:val="left" w:pos="-720"/>
        </w:tabs>
        <w:suppressAutoHyphens/>
        <w:ind w:right="-720"/>
        <w:rPr>
          <w:spacing w:val="-3"/>
          <w:sz w:val="24"/>
        </w:rPr>
      </w:pPr>
    </w:p>
    <w:p w14:paraId="5DE7B45C" w14:textId="44F8FF26" w:rsidR="008C6FBD" w:rsidRDefault="008C6FBD">
      <w:pPr>
        <w:tabs>
          <w:tab w:val="left" w:pos="-720"/>
        </w:tabs>
        <w:suppressAutoHyphens/>
        <w:ind w:right="-720"/>
        <w:rPr>
          <w:spacing w:val="-3"/>
          <w:sz w:val="24"/>
        </w:rPr>
      </w:pPr>
      <w:r>
        <w:rPr>
          <w:spacing w:val="-3"/>
          <w:sz w:val="24"/>
        </w:rPr>
        <w:t xml:space="preserve">b. When the daily </w:t>
      </w:r>
      <w:r w:rsidR="002F059C">
        <w:rPr>
          <w:spacing w:val="-3"/>
          <w:sz w:val="24"/>
        </w:rPr>
        <w:t>room rate = $</w:t>
      </w:r>
      <w:r w:rsidR="001716AB">
        <w:rPr>
          <w:spacing w:val="-3"/>
          <w:sz w:val="24"/>
        </w:rPr>
        <w:t>6</w:t>
      </w:r>
      <w:r>
        <w:rPr>
          <w:spacing w:val="-3"/>
          <w:sz w:val="24"/>
        </w:rPr>
        <w:t>0, the occupancy rates are:</w:t>
      </w:r>
    </w:p>
    <w:tbl>
      <w:tblPr>
        <w:tblW w:w="0" w:type="auto"/>
        <w:tblLayout w:type="fixed"/>
        <w:tblCellMar>
          <w:left w:w="30" w:type="dxa"/>
          <w:right w:w="30" w:type="dxa"/>
        </w:tblCellMar>
        <w:tblLook w:val="0000" w:firstRow="0" w:lastRow="0" w:firstColumn="0" w:lastColumn="0" w:noHBand="0" w:noVBand="0"/>
      </w:tblPr>
      <w:tblGrid>
        <w:gridCol w:w="631"/>
        <w:gridCol w:w="631"/>
        <w:gridCol w:w="632"/>
        <w:gridCol w:w="631"/>
        <w:gridCol w:w="631"/>
        <w:gridCol w:w="631"/>
        <w:gridCol w:w="631"/>
        <w:gridCol w:w="632"/>
        <w:gridCol w:w="631"/>
        <w:gridCol w:w="631"/>
        <w:gridCol w:w="631"/>
        <w:gridCol w:w="631"/>
      </w:tblGrid>
      <w:tr w:rsidR="008C6FBD" w14:paraId="2EACD4B2" w14:textId="77777777">
        <w:trPr>
          <w:trHeight w:val="247"/>
        </w:trPr>
        <w:tc>
          <w:tcPr>
            <w:tcW w:w="631" w:type="dxa"/>
          </w:tcPr>
          <w:p w14:paraId="1CFF22E9" w14:textId="77777777" w:rsidR="008C6FBD" w:rsidRDefault="008C6FBD">
            <w:pPr>
              <w:jc w:val="center"/>
              <w:rPr>
                <w:snapToGrid w:val="0"/>
                <w:color w:val="000000"/>
                <w:sz w:val="24"/>
              </w:rPr>
            </w:pPr>
            <w:r>
              <w:rPr>
                <w:snapToGrid w:val="0"/>
                <w:color w:val="000000"/>
                <w:sz w:val="24"/>
              </w:rPr>
              <w:t>Jan</w:t>
            </w:r>
          </w:p>
        </w:tc>
        <w:tc>
          <w:tcPr>
            <w:tcW w:w="631" w:type="dxa"/>
          </w:tcPr>
          <w:p w14:paraId="02EB174B" w14:textId="77777777" w:rsidR="008C6FBD" w:rsidRDefault="008C6FBD">
            <w:pPr>
              <w:jc w:val="center"/>
              <w:rPr>
                <w:snapToGrid w:val="0"/>
                <w:color w:val="000000"/>
                <w:sz w:val="24"/>
              </w:rPr>
            </w:pPr>
            <w:r>
              <w:rPr>
                <w:snapToGrid w:val="0"/>
                <w:color w:val="000000"/>
                <w:sz w:val="24"/>
              </w:rPr>
              <w:t>Feb</w:t>
            </w:r>
          </w:p>
        </w:tc>
        <w:tc>
          <w:tcPr>
            <w:tcW w:w="632" w:type="dxa"/>
          </w:tcPr>
          <w:p w14:paraId="0FE95923" w14:textId="77777777" w:rsidR="008C6FBD" w:rsidRDefault="008C6FBD">
            <w:pPr>
              <w:jc w:val="center"/>
              <w:rPr>
                <w:snapToGrid w:val="0"/>
                <w:color w:val="000000"/>
                <w:sz w:val="24"/>
              </w:rPr>
            </w:pPr>
            <w:r>
              <w:rPr>
                <w:snapToGrid w:val="0"/>
                <w:color w:val="000000"/>
                <w:sz w:val="24"/>
              </w:rPr>
              <w:t>Mar</w:t>
            </w:r>
          </w:p>
        </w:tc>
        <w:tc>
          <w:tcPr>
            <w:tcW w:w="631" w:type="dxa"/>
          </w:tcPr>
          <w:p w14:paraId="060D52BC" w14:textId="77777777" w:rsidR="008C6FBD" w:rsidRDefault="008C6FBD">
            <w:pPr>
              <w:jc w:val="center"/>
              <w:rPr>
                <w:snapToGrid w:val="0"/>
                <w:color w:val="000000"/>
                <w:sz w:val="24"/>
              </w:rPr>
            </w:pPr>
            <w:r>
              <w:rPr>
                <w:snapToGrid w:val="0"/>
                <w:color w:val="000000"/>
                <w:sz w:val="24"/>
              </w:rPr>
              <w:t>Apr</w:t>
            </w:r>
          </w:p>
        </w:tc>
        <w:tc>
          <w:tcPr>
            <w:tcW w:w="631" w:type="dxa"/>
          </w:tcPr>
          <w:p w14:paraId="482BB78F" w14:textId="77777777" w:rsidR="008C6FBD" w:rsidRDefault="008C6FBD">
            <w:pPr>
              <w:jc w:val="center"/>
              <w:rPr>
                <w:snapToGrid w:val="0"/>
                <w:color w:val="000000"/>
                <w:sz w:val="24"/>
              </w:rPr>
            </w:pPr>
            <w:r>
              <w:rPr>
                <w:snapToGrid w:val="0"/>
                <w:color w:val="000000"/>
                <w:sz w:val="24"/>
              </w:rPr>
              <w:t>May</w:t>
            </w:r>
          </w:p>
        </w:tc>
        <w:tc>
          <w:tcPr>
            <w:tcW w:w="631" w:type="dxa"/>
          </w:tcPr>
          <w:p w14:paraId="502DCACE" w14:textId="77777777" w:rsidR="008C6FBD" w:rsidRDefault="008C6FBD">
            <w:pPr>
              <w:jc w:val="center"/>
              <w:rPr>
                <w:snapToGrid w:val="0"/>
                <w:color w:val="000000"/>
                <w:sz w:val="24"/>
              </w:rPr>
            </w:pPr>
            <w:r>
              <w:rPr>
                <w:snapToGrid w:val="0"/>
                <w:color w:val="000000"/>
                <w:sz w:val="24"/>
              </w:rPr>
              <w:t>Jun</w:t>
            </w:r>
          </w:p>
        </w:tc>
        <w:tc>
          <w:tcPr>
            <w:tcW w:w="631" w:type="dxa"/>
          </w:tcPr>
          <w:p w14:paraId="07CA2338" w14:textId="77777777" w:rsidR="008C6FBD" w:rsidRDefault="008C6FBD">
            <w:pPr>
              <w:jc w:val="center"/>
              <w:rPr>
                <w:snapToGrid w:val="0"/>
                <w:color w:val="000000"/>
                <w:sz w:val="24"/>
              </w:rPr>
            </w:pPr>
            <w:r>
              <w:rPr>
                <w:snapToGrid w:val="0"/>
                <w:color w:val="000000"/>
                <w:sz w:val="24"/>
              </w:rPr>
              <w:t>Jul</w:t>
            </w:r>
          </w:p>
        </w:tc>
        <w:tc>
          <w:tcPr>
            <w:tcW w:w="632" w:type="dxa"/>
          </w:tcPr>
          <w:p w14:paraId="70B5E1C6" w14:textId="77777777" w:rsidR="008C6FBD" w:rsidRDefault="008C6FBD">
            <w:pPr>
              <w:jc w:val="center"/>
              <w:rPr>
                <w:snapToGrid w:val="0"/>
                <w:color w:val="000000"/>
                <w:sz w:val="24"/>
              </w:rPr>
            </w:pPr>
            <w:r>
              <w:rPr>
                <w:snapToGrid w:val="0"/>
                <w:color w:val="000000"/>
                <w:sz w:val="24"/>
              </w:rPr>
              <w:t>Aug</w:t>
            </w:r>
          </w:p>
        </w:tc>
        <w:tc>
          <w:tcPr>
            <w:tcW w:w="631" w:type="dxa"/>
          </w:tcPr>
          <w:p w14:paraId="0CA35F3F" w14:textId="77777777" w:rsidR="008C6FBD" w:rsidRDefault="008C6FBD">
            <w:pPr>
              <w:jc w:val="center"/>
              <w:rPr>
                <w:snapToGrid w:val="0"/>
                <w:color w:val="000000"/>
                <w:sz w:val="24"/>
              </w:rPr>
            </w:pPr>
            <w:r>
              <w:rPr>
                <w:snapToGrid w:val="0"/>
                <w:color w:val="000000"/>
                <w:sz w:val="24"/>
              </w:rPr>
              <w:t>Sep</w:t>
            </w:r>
          </w:p>
        </w:tc>
        <w:tc>
          <w:tcPr>
            <w:tcW w:w="631" w:type="dxa"/>
          </w:tcPr>
          <w:p w14:paraId="7289A02B" w14:textId="77777777" w:rsidR="008C6FBD" w:rsidRDefault="008C6FBD">
            <w:pPr>
              <w:jc w:val="center"/>
              <w:rPr>
                <w:snapToGrid w:val="0"/>
                <w:color w:val="000000"/>
                <w:sz w:val="24"/>
              </w:rPr>
            </w:pPr>
            <w:r>
              <w:rPr>
                <w:snapToGrid w:val="0"/>
                <w:color w:val="000000"/>
                <w:sz w:val="24"/>
              </w:rPr>
              <w:t>Oct</w:t>
            </w:r>
          </w:p>
        </w:tc>
        <w:tc>
          <w:tcPr>
            <w:tcW w:w="631" w:type="dxa"/>
          </w:tcPr>
          <w:p w14:paraId="24D278E0" w14:textId="77777777" w:rsidR="008C6FBD" w:rsidRDefault="008C6FBD">
            <w:pPr>
              <w:jc w:val="center"/>
              <w:rPr>
                <w:snapToGrid w:val="0"/>
                <w:color w:val="000000"/>
                <w:sz w:val="24"/>
              </w:rPr>
            </w:pPr>
            <w:r>
              <w:rPr>
                <w:snapToGrid w:val="0"/>
                <w:color w:val="000000"/>
                <w:sz w:val="24"/>
              </w:rPr>
              <w:t>Nov</w:t>
            </w:r>
          </w:p>
        </w:tc>
        <w:tc>
          <w:tcPr>
            <w:tcW w:w="631" w:type="dxa"/>
          </w:tcPr>
          <w:p w14:paraId="3973E88A" w14:textId="77777777" w:rsidR="008C6FBD" w:rsidRDefault="008C6FBD">
            <w:pPr>
              <w:jc w:val="center"/>
              <w:rPr>
                <w:snapToGrid w:val="0"/>
                <w:color w:val="000000"/>
                <w:sz w:val="24"/>
              </w:rPr>
            </w:pPr>
            <w:r>
              <w:rPr>
                <w:snapToGrid w:val="0"/>
                <w:color w:val="000000"/>
                <w:sz w:val="24"/>
              </w:rPr>
              <w:t>Dec</w:t>
            </w:r>
          </w:p>
        </w:tc>
      </w:tr>
      <w:tr w:rsidR="008C6FBD" w14:paraId="0A93EA39" w14:textId="77777777">
        <w:trPr>
          <w:trHeight w:val="247"/>
        </w:trPr>
        <w:tc>
          <w:tcPr>
            <w:tcW w:w="631" w:type="dxa"/>
          </w:tcPr>
          <w:p w14:paraId="37686CFB" w14:textId="77777777" w:rsidR="008C6FBD" w:rsidRDefault="009032D6">
            <w:pPr>
              <w:jc w:val="right"/>
              <w:rPr>
                <w:snapToGrid w:val="0"/>
                <w:color w:val="000000"/>
                <w:sz w:val="24"/>
              </w:rPr>
            </w:pPr>
            <w:r>
              <w:rPr>
                <w:snapToGrid w:val="0"/>
                <w:color w:val="000000"/>
                <w:sz w:val="24"/>
              </w:rPr>
              <w:t>7</w:t>
            </w:r>
            <w:r w:rsidR="008C6FBD">
              <w:rPr>
                <w:snapToGrid w:val="0"/>
                <w:color w:val="000000"/>
                <w:sz w:val="24"/>
              </w:rPr>
              <w:t>9%</w:t>
            </w:r>
          </w:p>
        </w:tc>
        <w:tc>
          <w:tcPr>
            <w:tcW w:w="631" w:type="dxa"/>
          </w:tcPr>
          <w:p w14:paraId="3C29BB7D" w14:textId="77777777" w:rsidR="008C6FBD" w:rsidRDefault="008C6FBD">
            <w:pPr>
              <w:jc w:val="right"/>
              <w:rPr>
                <w:snapToGrid w:val="0"/>
                <w:color w:val="000000"/>
                <w:sz w:val="24"/>
              </w:rPr>
            </w:pPr>
            <w:r>
              <w:rPr>
                <w:snapToGrid w:val="0"/>
                <w:color w:val="000000"/>
                <w:sz w:val="24"/>
              </w:rPr>
              <w:t>50%</w:t>
            </w:r>
          </w:p>
        </w:tc>
        <w:tc>
          <w:tcPr>
            <w:tcW w:w="632" w:type="dxa"/>
          </w:tcPr>
          <w:p w14:paraId="280A903D" w14:textId="77777777" w:rsidR="008C6FBD" w:rsidRDefault="008C6FBD">
            <w:pPr>
              <w:jc w:val="right"/>
              <w:rPr>
                <w:snapToGrid w:val="0"/>
                <w:color w:val="000000"/>
                <w:sz w:val="24"/>
              </w:rPr>
            </w:pPr>
            <w:r>
              <w:rPr>
                <w:snapToGrid w:val="0"/>
                <w:color w:val="000000"/>
                <w:sz w:val="24"/>
              </w:rPr>
              <w:t>82%</w:t>
            </w:r>
          </w:p>
        </w:tc>
        <w:tc>
          <w:tcPr>
            <w:tcW w:w="631" w:type="dxa"/>
          </w:tcPr>
          <w:p w14:paraId="384C483B" w14:textId="77777777" w:rsidR="008C6FBD" w:rsidRDefault="00E4334A">
            <w:pPr>
              <w:jc w:val="right"/>
              <w:rPr>
                <w:snapToGrid w:val="0"/>
                <w:color w:val="000000"/>
                <w:sz w:val="24"/>
              </w:rPr>
            </w:pPr>
            <w:r>
              <w:rPr>
                <w:snapToGrid w:val="0"/>
                <w:color w:val="000000"/>
                <w:sz w:val="24"/>
              </w:rPr>
              <w:t>4</w:t>
            </w:r>
            <w:r w:rsidR="002024AD">
              <w:rPr>
                <w:snapToGrid w:val="0"/>
                <w:color w:val="000000"/>
                <w:sz w:val="24"/>
              </w:rPr>
              <w:t>6</w:t>
            </w:r>
            <w:r w:rsidR="008C6FBD">
              <w:rPr>
                <w:snapToGrid w:val="0"/>
                <w:color w:val="000000"/>
                <w:sz w:val="24"/>
              </w:rPr>
              <w:t>%</w:t>
            </w:r>
          </w:p>
        </w:tc>
        <w:tc>
          <w:tcPr>
            <w:tcW w:w="631" w:type="dxa"/>
          </w:tcPr>
          <w:p w14:paraId="617BD1A1" w14:textId="77777777" w:rsidR="008C6FBD" w:rsidRDefault="00E4334A">
            <w:pPr>
              <w:jc w:val="right"/>
              <w:rPr>
                <w:snapToGrid w:val="0"/>
                <w:color w:val="000000"/>
                <w:sz w:val="24"/>
              </w:rPr>
            </w:pPr>
            <w:r>
              <w:rPr>
                <w:snapToGrid w:val="0"/>
                <w:color w:val="000000"/>
                <w:sz w:val="24"/>
              </w:rPr>
              <w:t>4</w:t>
            </w:r>
            <w:r w:rsidR="008C6FBD">
              <w:rPr>
                <w:snapToGrid w:val="0"/>
                <w:color w:val="000000"/>
                <w:sz w:val="24"/>
              </w:rPr>
              <w:t>3%</w:t>
            </w:r>
          </w:p>
        </w:tc>
        <w:tc>
          <w:tcPr>
            <w:tcW w:w="631" w:type="dxa"/>
          </w:tcPr>
          <w:p w14:paraId="6625F14A" w14:textId="77777777" w:rsidR="008C6FBD" w:rsidRDefault="009032D6">
            <w:pPr>
              <w:jc w:val="right"/>
              <w:rPr>
                <w:snapToGrid w:val="0"/>
                <w:color w:val="000000"/>
                <w:sz w:val="24"/>
              </w:rPr>
            </w:pPr>
            <w:r>
              <w:rPr>
                <w:snapToGrid w:val="0"/>
                <w:color w:val="000000"/>
                <w:sz w:val="24"/>
              </w:rPr>
              <w:t>5</w:t>
            </w:r>
            <w:r w:rsidR="008C6FBD">
              <w:rPr>
                <w:snapToGrid w:val="0"/>
                <w:color w:val="000000"/>
                <w:sz w:val="24"/>
              </w:rPr>
              <w:t>2%</w:t>
            </w:r>
          </w:p>
        </w:tc>
        <w:tc>
          <w:tcPr>
            <w:tcW w:w="631" w:type="dxa"/>
          </w:tcPr>
          <w:p w14:paraId="58A6A1FC" w14:textId="77777777" w:rsidR="008C6FBD" w:rsidRDefault="00E4334A">
            <w:pPr>
              <w:jc w:val="right"/>
              <w:rPr>
                <w:snapToGrid w:val="0"/>
                <w:color w:val="000000"/>
                <w:sz w:val="24"/>
              </w:rPr>
            </w:pPr>
            <w:r>
              <w:rPr>
                <w:snapToGrid w:val="0"/>
                <w:color w:val="000000"/>
                <w:sz w:val="24"/>
              </w:rPr>
              <w:t>7</w:t>
            </w:r>
            <w:r w:rsidR="008C6FBD">
              <w:rPr>
                <w:snapToGrid w:val="0"/>
                <w:color w:val="000000"/>
                <w:sz w:val="24"/>
              </w:rPr>
              <w:t>0%</w:t>
            </w:r>
          </w:p>
        </w:tc>
        <w:tc>
          <w:tcPr>
            <w:tcW w:w="632" w:type="dxa"/>
          </w:tcPr>
          <w:p w14:paraId="0BA1354A" w14:textId="77777777" w:rsidR="008C6FBD" w:rsidRDefault="009032D6">
            <w:pPr>
              <w:jc w:val="right"/>
              <w:rPr>
                <w:snapToGrid w:val="0"/>
                <w:color w:val="000000"/>
                <w:sz w:val="24"/>
              </w:rPr>
            </w:pPr>
            <w:r>
              <w:rPr>
                <w:snapToGrid w:val="0"/>
                <w:color w:val="000000"/>
                <w:sz w:val="24"/>
              </w:rPr>
              <w:t>7</w:t>
            </w:r>
            <w:r w:rsidR="008C6FBD">
              <w:rPr>
                <w:snapToGrid w:val="0"/>
                <w:color w:val="000000"/>
                <w:sz w:val="24"/>
              </w:rPr>
              <w:t>0%</w:t>
            </w:r>
          </w:p>
        </w:tc>
        <w:tc>
          <w:tcPr>
            <w:tcW w:w="631" w:type="dxa"/>
          </w:tcPr>
          <w:p w14:paraId="42860B35" w14:textId="77777777" w:rsidR="008C6FBD" w:rsidRDefault="002F059C">
            <w:pPr>
              <w:jc w:val="right"/>
              <w:rPr>
                <w:snapToGrid w:val="0"/>
                <w:color w:val="000000"/>
                <w:sz w:val="24"/>
              </w:rPr>
            </w:pPr>
            <w:r>
              <w:rPr>
                <w:snapToGrid w:val="0"/>
                <w:color w:val="000000"/>
                <w:sz w:val="24"/>
              </w:rPr>
              <w:t>5</w:t>
            </w:r>
            <w:r w:rsidR="008C6FBD">
              <w:rPr>
                <w:snapToGrid w:val="0"/>
                <w:color w:val="000000"/>
                <w:sz w:val="24"/>
              </w:rPr>
              <w:t>4%</w:t>
            </w:r>
          </w:p>
        </w:tc>
        <w:tc>
          <w:tcPr>
            <w:tcW w:w="631" w:type="dxa"/>
          </w:tcPr>
          <w:p w14:paraId="2B68DA5B" w14:textId="77777777" w:rsidR="008C6FBD" w:rsidRDefault="009032D6">
            <w:pPr>
              <w:jc w:val="right"/>
              <w:rPr>
                <w:snapToGrid w:val="0"/>
                <w:color w:val="000000"/>
                <w:sz w:val="24"/>
              </w:rPr>
            </w:pPr>
            <w:r>
              <w:rPr>
                <w:snapToGrid w:val="0"/>
                <w:color w:val="000000"/>
                <w:sz w:val="24"/>
              </w:rPr>
              <w:t>5</w:t>
            </w:r>
            <w:r w:rsidR="008C6FBD">
              <w:rPr>
                <w:snapToGrid w:val="0"/>
                <w:color w:val="000000"/>
                <w:sz w:val="24"/>
              </w:rPr>
              <w:t>6%</w:t>
            </w:r>
          </w:p>
        </w:tc>
        <w:tc>
          <w:tcPr>
            <w:tcW w:w="631" w:type="dxa"/>
          </w:tcPr>
          <w:p w14:paraId="708D9053" w14:textId="77777777" w:rsidR="008C6FBD" w:rsidRDefault="009032D6">
            <w:pPr>
              <w:jc w:val="right"/>
              <w:rPr>
                <w:snapToGrid w:val="0"/>
                <w:color w:val="000000"/>
                <w:sz w:val="24"/>
              </w:rPr>
            </w:pPr>
            <w:r>
              <w:rPr>
                <w:snapToGrid w:val="0"/>
                <w:color w:val="000000"/>
                <w:sz w:val="24"/>
              </w:rPr>
              <w:t>7</w:t>
            </w:r>
            <w:r w:rsidR="008C6FBD">
              <w:rPr>
                <w:snapToGrid w:val="0"/>
                <w:color w:val="000000"/>
                <w:sz w:val="24"/>
              </w:rPr>
              <w:t>0%</w:t>
            </w:r>
          </w:p>
        </w:tc>
        <w:tc>
          <w:tcPr>
            <w:tcW w:w="631" w:type="dxa"/>
          </w:tcPr>
          <w:p w14:paraId="01E6B3FF" w14:textId="77777777" w:rsidR="008C6FBD" w:rsidRDefault="009032D6">
            <w:pPr>
              <w:jc w:val="right"/>
              <w:rPr>
                <w:snapToGrid w:val="0"/>
                <w:color w:val="000000"/>
                <w:sz w:val="24"/>
              </w:rPr>
            </w:pPr>
            <w:r>
              <w:rPr>
                <w:snapToGrid w:val="0"/>
                <w:color w:val="000000"/>
                <w:sz w:val="24"/>
              </w:rPr>
              <w:t>8</w:t>
            </w:r>
            <w:r w:rsidR="008C6FBD">
              <w:rPr>
                <w:snapToGrid w:val="0"/>
                <w:color w:val="000000"/>
                <w:sz w:val="24"/>
              </w:rPr>
              <w:t>0%</w:t>
            </w:r>
          </w:p>
        </w:tc>
      </w:tr>
    </w:tbl>
    <w:p w14:paraId="678D431B" w14:textId="77777777" w:rsidR="008C6FBD" w:rsidRDefault="008C6FBD">
      <w:pPr>
        <w:tabs>
          <w:tab w:val="left" w:pos="-720"/>
        </w:tabs>
        <w:suppressAutoHyphens/>
        <w:ind w:right="-720"/>
        <w:rPr>
          <w:spacing w:val="-3"/>
          <w:sz w:val="24"/>
        </w:rPr>
      </w:pPr>
    </w:p>
    <w:p w14:paraId="31544EB2" w14:textId="77777777" w:rsidR="008C6FBD" w:rsidRDefault="008C6FBD">
      <w:pPr>
        <w:tabs>
          <w:tab w:val="left" w:pos="-720"/>
        </w:tabs>
        <w:suppressAutoHyphens/>
        <w:ind w:right="-720"/>
        <w:rPr>
          <w:spacing w:val="-3"/>
          <w:sz w:val="24"/>
        </w:rPr>
      </w:pPr>
      <w:r>
        <w:rPr>
          <w:spacing w:val="-3"/>
          <w:sz w:val="24"/>
        </w:rPr>
        <w:t>In each scenario, display the</w:t>
      </w:r>
      <w:r w:rsidR="0058651D">
        <w:rPr>
          <w:spacing w:val="-3"/>
          <w:sz w:val="24"/>
        </w:rPr>
        <w:t xml:space="preserve"> values of the daily room rate and </w:t>
      </w:r>
      <w:r>
        <w:rPr>
          <w:spacing w:val="-3"/>
          <w:sz w:val="24"/>
        </w:rPr>
        <w:t>occupancy rates for each of the twelve m</w:t>
      </w:r>
      <w:r w:rsidR="0058651D">
        <w:rPr>
          <w:spacing w:val="-3"/>
          <w:sz w:val="24"/>
        </w:rPr>
        <w:t>onths</w:t>
      </w:r>
      <w:r>
        <w:rPr>
          <w:spacing w:val="-3"/>
          <w:sz w:val="24"/>
        </w:rPr>
        <w:t>.</w:t>
      </w:r>
    </w:p>
    <w:p w14:paraId="0A5BE2CD" w14:textId="77777777" w:rsidR="008C6FBD" w:rsidRDefault="008C6FBD">
      <w:pPr>
        <w:tabs>
          <w:tab w:val="left" w:pos="-720"/>
        </w:tabs>
        <w:suppressAutoHyphens/>
        <w:ind w:right="-720"/>
        <w:rPr>
          <w:spacing w:val="-3"/>
          <w:sz w:val="24"/>
        </w:rPr>
      </w:pPr>
    </w:p>
    <w:p w14:paraId="021887AD" w14:textId="77777777" w:rsidR="008C6FBD" w:rsidRDefault="008C6FBD">
      <w:pPr>
        <w:tabs>
          <w:tab w:val="left" w:pos="-720"/>
        </w:tabs>
        <w:suppressAutoHyphens/>
        <w:ind w:right="-720"/>
        <w:rPr>
          <w:spacing w:val="-3"/>
          <w:sz w:val="24"/>
        </w:rPr>
      </w:pPr>
      <w:r>
        <w:rPr>
          <w:spacing w:val="-3"/>
          <w:sz w:val="24"/>
        </w:rPr>
        <w:t>Name your scenarios High room rate, Moderate room rate, and Low room rate.</w:t>
      </w:r>
      <w:r w:rsidR="00E57C09">
        <w:rPr>
          <w:spacing w:val="-3"/>
          <w:sz w:val="24"/>
        </w:rPr>
        <w:t xml:space="preserve"> </w:t>
      </w:r>
      <w:r>
        <w:rPr>
          <w:spacing w:val="-3"/>
          <w:sz w:val="24"/>
        </w:rPr>
        <w:t>To create scenarios, first name the cells whose values you wa</w:t>
      </w:r>
      <w:r w:rsidR="00C554F4">
        <w:rPr>
          <w:spacing w:val="-3"/>
          <w:sz w:val="24"/>
        </w:rPr>
        <w:t>nt to display in the scenarios.</w:t>
      </w:r>
    </w:p>
    <w:p w14:paraId="0219A9FB" w14:textId="77777777" w:rsidR="00C554F4" w:rsidRDefault="00C554F4">
      <w:pPr>
        <w:tabs>
          <w:tab w:val="left" w:pos="-720"/>
        </w:tabs>
        <w:suppressAutoHyphens/>
        <w:ind w:right="-720"/>
        <w:rPr>
          <w:spacing w:val="-3"/>
          <w:sz w:val="24"/>
        </w:rPr>
      </w:pPr>
    </w:p>
    <w:p w14:paraId="2D9AA328" w14:textId="45D6DF22" w:rsidR="0058651D" w:rsidRDefault="0058651D" w:rsidP="0058651D">
      <w:pPr>
        <w:tabs>
          <w:tab w:val="left" w:pos="-720"/>
        </w:tabs>
        <w:suppressAutoHyphens/>
        <w:ind w:right="-720"/>
        <w:rPr>
          <w:spacing w:val="-3"/>
          <w:sz w:val="24"/>
        </w:rPr>
      </w:pPr>
      <w:r>
        <w:rPr>
          <w:b/>
          <w:spacing w:val="-3"/>
          <w:sz w:val="24"/>
        </w:rPr>
        <w:t>STEP VI</w:t>
      </w:r>
      <w:r>
        <w:rPr>
          <w:spacing w:val="-3"/>
          <w:sz w:val="24"/>
        </w:rPr>
        <w:t xml:space="preserve">. Assuming that the </w:t>
      </w:r>
      <w:r w:rsidR="00006234">
        <w:rPr>
          <w:spacing w:val="-3"/>
          <w:sz w:val="24"/>
        </w:rPr>
        <w:t xml:space="preserve">other </w:t>
      </w:r>
      <w:r>
        <w:rPr>
          <w:spacing w:val="-3"/>
          <w:sz w:val="24"/>
        </w:rPr>
        <w:t xml:space="preserve">input data does not change, which scenario </w:t>
      </w:r>
      <w:r w:rsidR="00C554F4">
        <w:rPr>
          <w:spacing w:val="-3"/>
          <w:sz w:val="24"/>
        </w:rPr>
        <w:t>is best for the lodge owners and why</w:t>
      </w:r>
      <w:r w:rsidR="00672CEB">
        <w:rPr>
          <w:spacing w:val="-3"/>
          <w:sz w:val="24"/>
        </w:rPr>
        <w:t>?</w:t>
      </w:r>
      <w:r>
        <w:rPr>
          <w:spacing w:val="-3"/>
          <w:sz w:val="24"/>
        </w:rPr>
        <w:t xml:space="preserve"> </w:t>
      </w:r>
      <w:r w:rsidR="00FC0529">
        <w:rPr>
          <w:spacing w:val="-3"/>
          <w:sz w:val="24"/>
        </w:rPr>
        <w:t xml:space="preserve">Create a scenario summary report. </w:t>
      </w:r>
      <w:r w:rsidR="00C00A89">
        <w:rPr>
          <w:spacing w:val="-3"/>
          <w:sz w:val="24"/>
        </w:rPr>
        <w:t xml:space="preserve">Create a sheet called recommendation in your workbook and type your recommendation there about as to which scenario is best and why? </w:t>
      </w:r>
    </w:p>
    <w:p w14:paraId="2071FD03" w14:textId="77777777" w:rsidR="0058651D" w:rsidRDefault="0058651D" w:rsidP="0058651D">
      <w:pPr>
        <w:tabs>
          <w:tab w:val="left" w:pos="-720"/>
        </w:tabs>
        <w:suppressAutoHyphens/>
        <w:ind w:right="-720"/>
        <w:rPr>
          <w:spacing w:val="-3"/>
          <w:sz w:val="24"/>
        </w:rPr>
      </w:pPr>
    </w:p>
    <w:p w14:paraId="500412DD" w14:textId="77777777" w:rsidR="0058651D" w:rsidRDefault="0058651D" w:rsidP="0058651D">
      <w:pPr>
        <w:tabs>
          <w:tab w:val="left" w:pos="-720"/>
        </w:tabs>
        <w:suppressAutoHyphens/>
        <w:rPr>
          <w:spacing w:val="-3"/>
          <w:sz w:val="24"/>
        </w:rPr>
      </w:pPr>
      <w:r>
        <w:rPr>
          <w:b/>
          <w:spacing w:val="-3"/>
          <w:sz w:val="24"/>
        </w:rPr>
        <w:t>STEP VII</w:t>
      </w:r>
      <w:r>
        <w:rPr>
          <w:spacing w:val="-3"/>
          <w:sz w:val="24"/>
        </w:rPr>
        <w:t xml:space="preserve">. Plot a </w:t>
      </w:r>
      <w:r w:rsidR="001A65CE">
        <w:rPr>
          <w:spacing w:val="-3"/>
          <w:sz w:val="24"/>
        </w:rPr>
        <w:t>column</w:t>
      </w:r>
      <w:r>
        <w:rPr>
          <w:spacing w:val="-3"/>
          <w:sz w:val="24"/>
        </w:rPr>
        <w:t xml:space="preserve"> graph of Ending cash balance </w:t>
      </w:r>
      <w:r w:rsidR="00C554F4">
        <w:rPr>
          <w:spacing w:val="-3"/>
          <w:sz w:val="24"/>
        </w:rPr>
        <w:t>v</w:t>
      </w:r>
      <w:r>
        <w:rPr>
          <w:spacing w:val="-3"/>
          <w:sz w:val="24"/>
        </w:rPr>
        <w:t>s month. Your gra</w:t>
      </w:r>
      <w:r w:rsidR="00006234">
        <w:rPr>
          <w:spacing w:val="-3"/>
          <w:sz w:val="24"/>
        </w:rPr>
        <w:t>ph should have a graph title, x</w:t>
      </w:r>
      <w:r w:rsidR="00006234">
        <w:rPr>
          <w:spacing w:val="-3"/>
          <w:sz w:val="24"/>
        </w:rPr>
        <w:noBreakHyphen/>
        <w:t>a</w:t>
      </w:r>
      <w:r>
        <w:rPr>
          <w:spacing w:val="-3"/>
          <w:sz w:val="24"/>
        </w:rPr>
        <w:t>xis title, and y-axis title. Along the x</w:t>
      </w:r>
      <w:r>
        <w:rPr>
          <w:spacing w:val="-3"/>
          <w:sz w:val="24"/>
        </w:rPr>
        <w:noBreakHyphen/>
        <w:t xml:space="preserve">axis display the months Jan, Feb, Mar etc. </w:t>
      </w:r>
    </w:p>
    <w:p w14:paraId="475479A8" w14:textId="77777777" w:rsidR="0058651D" w:rsidRDefault="0058651D" w:rsidP="0058651D">
      <w:pPr>
        <w:tabs>
          <w:tab w:val="left" w:pos="-720"/>
        </w:tabs>
        <w:suppressAutoHyphens/>
        <w:ind w:right="-720"/>
        <w:rPr>
          <w:spacing w:val="-3"/>
          <w:sz w:val="24"/>
        </w:rPr>
      </w:pPr>
    </w:p>
    <w:p w14:paraId="0ECC05EA" w14:textId="77777777" w:rsidR="0058651D" w:rsidRDefault="0058651D" w:rsidP="0058651D">
      <w:pPr>
        <w:tabs>
          <w:tab w:val="left" w:pos="-720"/>
        </w:tabs>
        <w:suppressAutoHyphens/>
        <w:ind w:right="-720"/>
        <w:rPr>
          <w:spacing w:val="-3"/>
          <w:sz w:val="24"/>
        </w:rPr>
      </w:pPr>
      <w:r>
        <w:rPr>
          <w:b/>
          <w:spacing w:val="-3"/>
          <w:sz w:val="24"/>
        </w:rPr>
        <w:t>SUBMIT</w:t>
      </w:r>
      <w:r w:rsidR="00C00A89">
        <w:rPr>
          <w:b/>
          <w:spacing w:val="-3"/>
          <w:sz w:val="24"/>
        </w:rPr>
        <w:t xml:space="preserve"> in the D2L dropbox</w:t>
      </w:r>
      <w:r>
        <w:rPr>
          <w:spacing w:val="-3"/>
          <w:sz w:val="24"/>
        </w:rPr>
        <w:t>:</w:t>
      </w:r>
    </w:p>
    <w:p w14:paraId="440B9A5B" w14:textId="77777777" w:rsidR="0058651D" w:rsidRDefault="0058651D" w:rsidP="0058651D">
      <w:pPr>
        <w:tabs>
          <w:tab w:val="left" w:pos="-720"/>
        </w:tabs>
        <w:suppressAutoHyphens/>
        <w:ind w:left="720" w:right="-720"/>
        <w:outlineLvl w:val="0"/>
        <w:rPr>
          <w:spacing w:val="-3"/>
          <w:sz w:val="24"/>
        </w:rPr>
      </w:pPr>
      <w:r>
        <w:rPr>
          <w:spacing w:val="-3"/>
          <w:sz w:val="24"/>
        </w:rPr>
        <w:t xml:space="preserve">1. A copy of the </w:t>
      </w:r>
      <w:r w:rsidR="00C554F4">
        <w:rPr>
          <w:spacing w:val="-3"/>
          <w:sz w:val="24"/>
        </w:rPr>
        <w:t xml:space="preserve">EXCEL workbook </w:t>
      </w:r>
      <w:r>
        <w:rPr>
          <w:spacing w:val="-3"/>
          <w:sz w:val="24"/>
        </w:rPr>
        <w:t>including the TITLE sheet, Cashflow sheet, scenario summary report, Cashflow graph</w:t>
      </w:r>
      <w:r w:rsidR="00C00A89">
        <w:rPr>
          <w:spacing w:val="-3"/>
          <w:sz w:val="24"/>
        </w:rPr>
        <w:t>, and recommendation sheet</w:t>
      </w:r>
      <w:r>
        <w:rPr>
          <w:spacing w:val="-3"/>
          <w:sz w:val="24"/>
        </w:rPr>
        <w:t>.</w:t>
      </w:r>
    </w:p>
    <w:p w14:paraId="0C2D5F51" w14:textId="77777777" w:rsidR="0058651D" w:rsidRDefault="0058651D">
      <w:pPr>
        <w:tabs>
          <w:tab w:val="left" w:pos="-720"/>
        </w:tabs>
        <w:suppressAutoHyphens/>
        <w:ind w:right="-720"/>
        <w:rPr>
          <w:spacing w:val="-3"/>
          <w:sz w:val="24"/>
        </w:rPr>
      </w:pPr>
    </w:p>
    <w:p w14:paraId="43AE5A20" w14:textId="77777777" w:rsidR="008C6FBD" w:rsidRDefault="008C6FBD" w:rsidP="00531C77">
      <w:pPr>
        <w:tabs>
          <w:tab w:val="left" w:pos="-720"/>
        </w:tabs>
        <w:suppressAutoHyphens/>
        <w:ind w:right="-720"/>
        <w:rPr>
          <w:spacing w:val="-3"/>
          <w:sz w:val="24"/>
        </w:rPr>
      </w:pPr>
    </w:p>
    <w:p w14:paraId="12C46434" w14:textId="77777777" w:rsidR="008C6FBD" w:rsidRDefault="008C6FBD">
      <w:pPr>
        <w:tabs>
          <w:tab w:val="left" w:pos="-720"/>
        </w:tabs>
        <w:suppressAutoHyphens/>
        <w:ind w:right="-720"/>
        <w:rPr>
          <w:spacing w:val="-3"/>
          <w:sz w:val="24"/>
        </w:rPr>
      </w:pPr>
      <w:r>
        <w:rPr>
          <w:spacing w:val="-3"/>
          <w:sz w:val="24"/>
        </w:rPr>
        <w:t>Note: By default, names use absolute cell references.</w:t>
      </w:r>
    </w:p>
    <w:p w14:paraId="1344EBEC" w14:textId="77777777" w:rsidR="008C6FBD" w:rsidRDefault="008C6FBD">
      <w:pPr>
        <w:tabs>
          <w:tab w:val="left" w:pos="-720"/>
        </w:tabs>
        <w:suppressAutoHyphens/>
        <w:ind w:right="-720"/>
        <w:rPr>
          <w:spacing w:val="-3"/>
          <w:sz w:val="24"/>
        </w:rPr>
      </w:pPr>
    </w:p>
    <w:p w14:paraId="561B65B8" w14:textId="77777777" w:rsidR="008C6FBD" w:rsidRDefault="008C6FBD">
      <w:pPr>
        <w:tabs>
          <w:tab w:val="left" w:pos="-720"/>
        </w:tabs>
        <w:suppressAutoHyphens/>
        <w:ind w:right="-720"/>
        <w:rPr>
          <w:b/>
          <w:spacing w:val="-3"/>
          <w:sz w:val="24"/>
        </w:rPr>
      </w:pPr>
      <w:r>
        <w:rPr>
          <w:b/>
          <w:spacing w:val="-3"/>
          <w:sz w:val="24"/>
        </w:rPr>
        <w:t>Guidelines for naming cells, formulas, and constants in Microsoft Excel</w:t>
      </w:r>
    </w:p>
    <w:p w14:paraId="741A2B64" w14:textId="77777777" w:rsidR="008C6FBD" w:rsidRDefault="008C6FBD">
      <w:pPr>
        <w:tabs>
          <w:tab w:val="left" w:pos="-720"/>
        </w:tabs>
        <w:suppressAutoHyphens/>
        <w:ind w:right="-720"/>
        <w:rPr>
          <w:spacing w:val="-3"/>
          <w:sz w:val="24"/>
        </w:rPr>
      </w:pPr>
    </w:p>
    <w:p w14:paraId="2AFF9C95" w14:textId="77777777" w:rsidR="008C6FBD" w:rsidRDefault="008C6FBD">
      <w:pPr>
        <w:tabs>
          <w:tab w:val="left" w:pos="-720"/>
        </w:tabs>
        <w:suppressAutoHyphens/>
        <w:ind w:left="720" w:right="-720"/>
        <w:rPr>
          <w:spacing w:val="-3"/>
          <w:sz w:val="24"/>
        </w:rPr>
      </w:pPr>
      <w:r>
        <w:rPr>
          <w:spacing w:val="-3"/>
          <w:sz w:val="24"/>
        </w:rPr>
        <w:t xml:space="preserve">· The first character of a name must be a letter or an underscore character. Remaining characters in the name can be letters, numbers, periods, and underscore characters. </w:t>
      </w:r>
    </w:p>
    <w:p w14:paraId="2B26C058" w14:textId="77777777" w:rsidR="008C6FBD" w:rsidRDefault="008C6FBD">
      <w:pPr>
        <w:tabs>
          <w:tab w:val="left" w:pos="-720"/>
        </w:tabs>
        <w:suppressAutoHyphens/>
        <w:ind w:left="720" w:right="-720"/>
        <w:rPr>
          <w:spacing w:val="-3"/>
          <w:sz w:val="24"/>
        </w:rPr>
      </w:pPr>
      <w:r>
        <w:rPr>
          <w:spacing w:val="-3"/>
          <w:sz w:val="24"/>
        </w:rPr>
        <w:t>· Names cannot be the same as a cell reference, such as Z$100 or R1C1.</w:t>
      </w:r>
    </w:p>
    <w:p w14:paraId="08ADBD00" w14:textId="77777777" w:rsidR="008C6FBD" w:rsidRDefault="008C6FBD">
      <w:pPr>
        <w:tabs>
          <w:tab w:val="left" w:pos="-720"/>
        </w:tabs>
        <w:suppressAutoHyphens/>
        <w:ind w:left="720" w:right="-720"/>
        <w:rPr>
          <w:spacing w:val="-3"/>
          <w:sz w:val="24"/>
        </w:rPr>
      </w:pPr>
      <w:r>
        <w:rPr>
          <w:spacing w:val="-3"/>
          <w:sz w:val="24"/>
        </w:rPr>
        <w:t>· Spaces are not allowed. Underscore characters and periods may be used as word separators for example, First.Quarter or Sales_Tax.</w:t>
      </w:r>
    </w:p>
    <w:p w14:paraId="0C3851FD" w14:textId="77777777" w:rsidR="008C6FBD" w:rsidRDefault="008C6FBD">
      <w:pPr>
        <w:tabs>
          <w:tab w:val="left" w:pos="-720"/>
        </w:tabs>
        <w:suppressAutoHyphens/>
        <w:ind w:left="720" w:right="-720"/>
        <w:rPr>
          <w:spacing w:val="-3"/>
          <w:sz w:val="24"/>
        </w:rPr>
      </w:pPr>
      <w:r>
        <w:rPr>
          <w:spacing w:val="-3"/>
          <w:sz w:val="24"/>
        </w:rPr>
        <w:t>· A name can contain up to 255 characters.</w:t>
      </w:r>
    </w:p>
    <w:p w14:paraId="67AE1818" w14:textId="77777777" w:rsidR="008C6FBD" w:rsidRDefault="008C6FBD">
      <w:pPr>
        <w:tabs>
          <w:tab w:val="left" w:pos="-720"/>
        </w:tabs>
        <w:suppressAutoHyphens/>
        <w:ind w:left="720" w:right="-720"/>
        <w:rPr>
          <w:spacing w:val="-3"/>
          <w:sz w:val="24"/>
        </w:rPr>
      </w:pPr>
      <w:r>
        <w:rPr>
          <w:spacing w:val="-3"/>
          <w:sz w:val="24"/>
        </w:rPr>
        <w:t>· Names can contain uppercase and lowercase letters. Microsoft Excel does not distinguish between uppercase and lowercase characters in names. For example, if you have created the name Sales and then create another name called SALES in the same workbook, the second name will replace the first one.</w:t>
      </w:r>
    </w:p>
    <w:p w14:paraId="1CDF51F9" w14:textId="77777777" w:rsidR="009F30DD" w:rsidRDefault="009F30DD">
      <w:pPr>
        <w:rPr>
          <w:b/>
          <w:spacing w:val="-3"/>
          <w:sz w:val="24"/>
        </w:rPr>
      </w:pPr>
    </w:p>
    <w:sectPr w:rsidR="009F30DD" w:rsidSect="009F30DD">
      <w:footerReference w:type="even" r:id="rId8"/>
      <w:footerReference w:type="default" r:id="rId9"/>
      <w:pgSz w:w="12240" w:h="15840" w:code="1"/>
      <w:pgMar w:top="1152" w:right="1296" w:bottom="1152" w:left="129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3124D" w14:textId="77777777" w:rsidR="000C24CD" w:rsidRDefault="000C24CD">
      <w:r>
        <w:separator/>
      </w:r>
    </w:p>
  </w:endnote>
  <w:endnote w:type="continuationSeparator" w:id="0">
    <w:p w14:paraId="5ECE6A56" w14:textId="77777777" w:rsidR="000C24CD" w:rsidRDefault="000C2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4909A" w14:textId="77777777" w:rsidR="00DF1D29" w:rsidRDefault="001225F2">
    <w:pPr>
      <w:pStyle w:val="Footer"/>
      <w:framePr w:wrap="around" w:vAnchor="text" w:hAnchor="margin" w:xAlign="right" w:y="1"/>
      <w:rPr>
        <w:rStyle w:val="PageNumber"/>
      </w:rPr>
    </w:pPr>
    <w:r>
      <w:rPr>
        <w:rStyle w:val="PageNumber"/>
      </w:rPr>
      <w:fldChar w:fldCharType="begin"/>
    </w:r>
    <w:r w:rsidR="00DF1D29">
      <w:rPr>
        <w:rStyle w:val="PageNumber"/>
      </w:rPr>
      <w:instrText xml:space="preserve">PAGE  </w:instrText>
    </w:r>
    <w:r>
      <w:rPr>
        <w:rStyle w:val="PageNumber"/>
      </w:rPr>
      <w:fldChar w:fldCharType="end"/>
    </w:r>
  </w:p>
  <w:p w14:paraId="164C6DAB" w14:textId="77777777" w:rsidR="00DF1D29" w:rsidRDefault="00DF1D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0D8490" w14:textId="77777777" w:rsidR="00DF1D29" w:rsidRDefault="001225F2">
    <w:pPr>
      <w:pStyle w:val="Footer"/>
      <w:framePr w:wrap="around" w:vAnchor="text" w:hAnchor="margin" w:xAlign="right" w:y="1"/>
      <w:rPr>
        <w:rStyle w:val="PageNumber"/>
      </w:rPr>
    </w:pPr>
    <w:r>
      <w:rPr>
        <w:rStyle w:val="PageNumber"/>
      </w:rPr>
      <w:fldChar w:fldCharType="begin"/>
    </w:r>
    <w:r w:rsidR="00DF1D29">
      <w:rPr>
        <w:rStyle w:val="PageNumber"/>
      </w:rPr>
      <w:instrText xml:space="preserve">PAGE  </w:instrText>
    </w:r>
    <w:r>
      <w:rPr>
        <w:rStyle w:val="PageNumber"/>
      </w:rPr>
      <w:fldChar w:fldCharType="separate"/>
    </w:r>
    <w:r w:rsidR="000F6198">
      <w:rPr>
        <w:rStyle w:val="PageNumber"/>
        <w:noProof/>
      </w:rPr>
      <w:t>3</w:t>
    </w:r>
    <w:r>
      <w:rPr>
        <w:rStyle w:val="PageNumber"/>
      </w:rPr>
      <w:fldChar w:fldCharType="end"/>
    </w:r>
  </w:p>
  <w:p w14:paraId="46A37DE0" w14:textId="77777777" w:rsidR="00DF1D29" w:rsidRDefault="00DF1D2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F113B" w14:textId="77777777" w:rsidR="000C24CD" w:rsidRDefault="000C24CD">
      <w:r>
        <w:separator/>
      </w:r>
    </w:p>
  </w:footnote>
  <w:footnote w:type="continuationSeparator" w:id="0">
    <w:p w14:paraId="431E1424" w14:textId="77777777" w:rsidR="000C24CD" w:rsidRDefault="000C24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50069"/>
    <w:multiLevelType w:val="singleLevel"/>
    <w:tmpl w:val="BB96FE76"/>
    <w:lvl w:ilvl="0">
      <w:start w:val="1"/>
      <w:numFmt w:val="lowerLetter"/>
      <w:lvlText w:val="%1."/>
      <w:lvlJc w:val="left"/>
      <w:pPr>
        <w:tabs>
          <w:tab w:val="num" w:pos="1080"/>
        </w:tabs>
        <w:ind w:left="1080" w:hanging="360"/>
      </w:pPr>
      <w:rPr>
        <w:rFonts w:hint="default"/>
      </w:rPr>
    </w:lvl>
  </w:abstractNum>
  <w:abstractNum w:abstractNumId="1" w15:restartNumberingAfterBreak="0">
    <w:nsid w:val="0D9E17DF"/>
    <w:multiLevelType w:val="singleLevel"/>
    <w:tmpl w:val="E9526D78"/>
    <w:lvl w:ilvl="0">
      <w:start w:val="1"/>
      <w:numFmt w:val="decimal"/>
      <w:lvlText w:val="%1."/>
      <w:lvlJc w:val="left"/>
      <w:pPr>
        <w:tabs>
          <w:tab w:val="num" w:pos="360"/>
        </w:tabs>
        <w:ind w:left="360" w:hanging="360"/>
      </w:pPr>
      <w:rPr>
        <w:rFonts w:hint="default"/>
      </w:rPr>
    </w:lvl>
  </w:abstractNum>
  <w:abstractNum w:abstractNumId="2" w15:restartNumberingAfterBreak="0">
    <w:nsid w:val="0E5A41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24B3E19"/>
    <w:multiLevelType w:val="singleLevel"/>
    <w:tmpl w:val="BB96FE76"/>
    <w:lvl w:ilvl="0">
      <w:start w:val="1"/>
      <w:numFmt w:val="lowerLetter"/>
      <w:lvlText w:val="%1."/>
      <w:lvlJc w:val="left"/>
      <w:pPr>
        <w:tabs>
          <w:tab w:val="num" w:pos="1080"/>
        </w:tabs>
        <w:ind w:left="1080" w:hanging="360"/>
      </w:pPr>
      <w:rPr>
        <w:rFonts w:hint="default"/>
      </w:rPr>
    </w:lvl>
  </w:abstractNum>
  <w:abstractNum w:abstractNumId="4" w15:restartNumberingAfterBreak="0">
    <w:nsid w:val="247428AB"/>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2AD57816"/>
    <w:multiLevelType w:val="singleLevel"/>
    <w:tmpl w:val="BB96FE76"/>
    <w:lvl w:ilvl="0">
      <w:start w:val="1"/>
      <w:numFmt w:val="lowerLetter"/>
      <w:lvlText w:val="%1."/>
      <w:lvlJc w:val="left"/>
      <w:pPr>
        <w:tabs>
          <w:tab w:val="num" w:pos="1080"/>
        </w:tabs>
        <w:ind w:left="1080" w:hanging="360"/>
      </w:pPr>
      <w:rPr>
        <w:rFonts w:hint="default"/>
      </w:rPr>
    </w:lvl>
  </w:abstractNum>
  <w:abstractNum w:abstractNumId="6" w15:restartNumberingAfterBreak="0">
    <w:nsid w:val="3A714DDF"/>
    <w:multiLevelType w:val="singleLevel"/>
    <w:tmpl w:val="E9526D78"/>
    <w:lvl w:ilvl="0">
      <w:start w:val="1"/>
      <w:numFmt w:val="decimal"/>
      <w:lvlText w:val="%1."/>
      <w:lvlJc w:val="left"/>
      <w:pPr>
        <w:tabs>
          <w:tab w:val="num" w:pos="360"/>
        </w:tabs>
        <w:ind w:left="360" w:hanging="360"/>
      </w:pPr>
      <w:rPr>
        <w:rFonts w:hint="default"/>
      </w:rPr>
    </w:lvl>
  </w:abstractNum>
  <w:abstractNum w:abstractNumId="7" w15:restartNumberingAfterBreak="0">
    <w:nsid w:val="40C15E85"/>
    <w:multiLevelType w:val="singleLevel"/>
    <w:tmpl w:val="E9526D78"/>
    <w:lvl w:ilvl="0">
      <w:start w:val="1"/>
      <w:numFmt w:val="decimal"/>
      <w:lvlText w:val="%1."/>
      <w:lvlJc w:val="left"/>
      <w:pPr>
        <w:tabs>
          <w:tab w:val="num" w:pos="360"/>
        </w:tabs>
        <w:ind w:left="360" w:hanging="360"/>
      </w:pPr>
    </w:lvl>
  </w:abstractNum>
  <w:abstractNum w:abstractNumId="8" w15:restartNumberingAfterBreak="0">
    <w:nsid w:val="502A2BE9"/>
    <w:multiLevelType w:val="singleLevel"/>
    <w:tmpl w:val="8FE0EA6A"/>
    <w:lvl w:ilvl="0">
      <w:start w:val="1"/>
      <w:numFmt w:val="decimal"/>
      <w:lvlText w:val="%1"/>
      <w:lvlJc w:val="left"/>
      <w:pPr>
        <w:tabs>
          <w:tab w:val="num" w:pos="720"/>
        </w:tabs>
        <w:ind w:left="720" w:hanging="360"/>
      </w:pPr>
      <w:rPr>
        <w:rFonts w:hint="default"/>
      </w:rPr>
    </w:lvl>
  </w:abstractNum>
  <w:abstractNum w:abstractNumId="9" w15:restartNumberingAfterBreak="0">
    <w:nsid w:val="5044034A"/>
    <w:multiLevelType w:val="singleLevel"/>
    <w:tmpl w:val="BB96FE76"/>
    <w:lvl w:ilvl="0">
      <w:start w:val="1"/>
      <w:numFmt w:val="lowerLetter"/>
      <w:lvlText w:val="%1."/>
      <w:lvlJc w:val="left"/>
      <w:pPr>
        <w:tabs>
          <w:tab w:val="num" w:pos="1080"/>
        </w:tabs>
        <w:ind w:left="1080" w:hanging="360"/>
      </w:pPr>
      <w:rPr>
        <w:rFonts w:hint="default"/>
      </w:rPr>
    </w:lvl>
  </w:abstractNum>
  <w:abstractNum w:abstractNumId="10" w15:restartNumberingAfterBreak="0">
    <w:nsid w:val="52607F89"/>
    <w:multiLevelType w:val="singleLevel"/>
    <w:tmpl w:val="BB96FE76"/>
    <w:lvl w:ilvl="0">
      <w:start w:val="1"/>
      <w:numFmt w:val="lowerLetter"/>
      <w:lvlText w:val="%1."/>
      <w:lvlJc w:val="left"/>
      <w:pPr>
        <w:tabs>
          <w:tab w:val="num" w:pos="1080"/>
        </w:tabs>
        <w:ind w:left="1080" w:hanging="360"/>
      </w:pPr>
      <w:rPr>
        <w:rFonts w:hint="default"/>
      </w:rPr>
    </w:lvl>
  </w:abstractNum>
  <w:abstractNum w:abstractNumId="11" w15:restartNumberingAfterBreak="0">
    <w:nsid w:val="614726CC"/>
    <w:multiLevelType w:val="singleLevel"/>
    <w:tmpl w:val="E9526D78"/>
    <w:lvl w:ilvl="0">
      <w:start w:val="1"/>
      <w:numFmt w:val="decimal"/>
      <w:lvlText w:val="%1."/>
      <w:lvlJc w:val="left"/>
      <w:pPr>
        <w:tabs>
          <w:tab w:val="num" w:pos="360"/>
        </w:tabs>
        <w:ind w:left="360" w:hanging="360"/>
      </w:pPr>
      <w:rPr>
        <w:rFonts w:hint="default"/>
      </w:rPr>
    </w:lvl>
  </w:abstractNum>
  <w:abstractNum w:abstractNumId="12" w15:restartNumberingAfterBreak="0">
    <w:nsid w:val="65942F89"/>
    <w:multiLevelType w:val="singleLevel"/>
    <w:tmpl w:val="8FE0EA6A"/>
    <w:lvl w:ilvl="0">
      <w:start w:val="1"/>
      <w:numFmt w:val="decimal"/>
      <w:lvlText w:val="%1"/>
      <w:lvlJc w:val="left"/>
      <w:pPr>
        <w:tabs>
          <w:tab w:val="num" w:pos="720"/>
        </w:tabs>
        <w:ind w:left="720" w:hanging="360"/>
      </w:pPr>
      <w:rPr>
        <w:rFonts w:hint="default"/>
      </w:rPr>
    </w:lvl>
  </w:abstractNum>
  <w:abstractNum w:abstractNumId="13" w15:restartNumberingAfterBreak="0">
    <w:nsid w:val="6C2E6CE0"/>
    <w:multiLevelType w:val="singleLevel"/>
    <w:tmpl w:val="E9526D78"/>
    <w:lvl w:ilvl="0">
      <w:start w:val="1"/>
      <w:numFmt w:val="decimal"/>
      <w:lvlText w:val="%1."/>
      <w:lvlJc w:val="left"/>
      <w:pPr>
        <w:tabs>
          <w:tab w:val="num" w:pos="360"/>
        </w:tabs>
        <w:ind w:left="360" w:hanging="360"/>
      </w:pPr>
      <w:rPr>
        <w:rFonts w:hint="default"/>
      </w:rPr>
    </w:lvl>
  </w:abstractNum>
  <w:abstractNum w:abstractNumId="14" w15:restartNumberingAfterBreak="0">
    <w:nsid w:val="7DE17697"/>
    <w:multiLevelType w:val="singleLevel"/>
    <w:tmpl w:val="BB96FE76"/>
    <w:lvl w:ilvl="0">
      <w:start w:val="1"/>
      <w:numFmt w:val="lowerLetter"/>
      <w:lvlText w:val="%1."/>
      <w:lvlJc w:val="left"/>
      <w:pPr>
        <w:tabs>
          <w:tab w:val="num" w:pos="1080"/>
        </w:tabs>
        <w:ind w:left="1080" w:hanging="360"/>
      </w:pPr>
      <w:rPr>
        <w:rFonts w:hint="default"/>
      </w:rPr>
    </w:lvl>
  </w:abstractNum>
  <w:num w:numId="1">
    <w:abstractNumId w:val="7"/>
  </w:num>
  <w:num w:numId="2">
    <w:abstractNumId w:val="14"/>
  </w:num>
  <w:num w:numId="3">
    <w:abstractNumId w:val="11"/>
  </w:num>
  <w:num w:numId="4">
    <w:abstractNumId w:val="3"/>
  </w:num>
  <w:num w:numId="5">
    <w:abstractNumId w:val="1"/>
  </w:num>
  <w:num w:numId="6">
    <w:abstractNumId w:val="0"/>
  </w:num>
  <w:num w:numId="7">
    <w:abstractNumId w:val="13"/>
  </w:num>
  <w:num w:numId="8">
    <w:abstractNumId w:val="5"/>
  </w:num>
  <w:num w:numId="9">
    <w:abstractNumId w:val="6"/>
  </w:num>
  <w:num w:numId="10">
    <w:abstractNumId w:val="2"/>
  </w:num>
  <w:num w:numId="11">
    <w:abstractNumId w:val="4"/>
  </w:num>
  <w:num w:numId="12">
    <w:abstractNumId w:val="9"/>
  </w:num>
  <w:num w:numId="13">
    <w:abstractNumId w:val="12"/>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D48"/>
    <w:rsid w:val="00006234"/>
    <w:rsid w:val="00043916"/>
    <w:rsid w:val="00063312"/>
    <w:rsid w:val="000928A5"/>
    <w:rsid w:val="000974E0"/>
    <w:rsid w:val="000C24CD"/>
    <w:rsid w:val="000F6198"/>
    <w:rsid w:val="0011346C"/>
    <w:rsid w:val="001225F2"/>
    <w:rsid w:val="001512A7"/>
    <w:rsid w:val="001716AB"/>
    <w:rsid w:val="001A65CE"/>
    <w:rsid w:val="001C7C3B"/>
    <w:rsid w:val="001E5F42"/>
    <w:rsid w:val="002024AD"/>
    <w:rsid w:val="002310BF"/>
    <w:rsid w:val="002760C6"/>
    <w:rsid w:val="002F059C"/>
    <w:rsid w:val="00352FD4"/>
    <w:rsid w:val="003B312C"/>
    <w:rsid w:val="003B73D8"/>
    <w:rsid w:val="003C3792"/>
    <w:rsid w:val="003D675E"/>
    <w:rsid w:val="00400A81"/>
    <w:rsid w:val="004A2503"/>
    <w:rsid w:val="004E02B9"/>
    <w:rsid w:val="004E191E"/>
    <w:rsid w:val="00531A7A"/>
    <w:rsid w:val="00531C77"/>
    <w:rsid w:val="00546291"/>
    <w:rsid w:val="00571E39"/>
    <w:rsid w:val="0058651D"/>
    <w:rsid w:val="005A6805"/>
    <w:rsid w:val="005D2481"/>
    <w:rsid w:val="00610E44"/>
    <w:rsid w:val="00626825"/>
    <w:rsid w:val="006356AC"/>
    <w:rsid w:val="00672CEB"/>
    <w:rsid w:val="00692C75"/>
    <w:rsid w:val="006C30C9"/>
    <w:rsid w:val="00707346"/>
    <w:rsid w:val="007F3C7D"/>
    <w:rsid w:val="007F7695"/>
    <w:rsid w:val="00807E66"/>
    <w:rsid w:val="008A6B63"/>
    <w:rsid w:val="008C6FBD"/>
    <w:rsid w:val="009032D6"/>
    <w:rsid w:val="009121DB"/>
    <w:rsid w:val="00913C24"/>
    <w:rsid w:val="00945332"/>
    <w:rsid w:val="009D22B9"/>
    <w:rsid w:val="009F30DD"/>
    <w:rsid w:val="00A50CF8"/>
    <w:rsid w:val="00A51D55"/>
    <w:rsid w:val="00A92F4D"/>
    <w:rsid w:val="00AA227B"/>
    <w:rsid w:val="00AA51A7"/>
    <w:rsid w:val="00AD76C9"/>
    <w:rsid w:val="00AF396E"/>
    <w:rsid w:val="00B67881"/>
    <w:rsid w:val="00B77036"/>
    <w:rsid w:val="00BD5821"/>
    <w:rsid w:val="00BD66C2"/>
    <w:rsid w:val="00BF4AC4"/>
    <w:rsid w:val="00C00A89"/>
    <w:rsid w:val="00C01B5A"/>
    <w:rsid w:val="00C12B90"/>
    <w:rsid w:val="00C5289E"/>
    <w:rsid w:val="00C554F4"/>
    <w:rsid w:val="00CA7D48"/>
    <w:rsid w:val="00CE0F0F"/>
    <w:rsid w:val="00D36DAC"/>
    <w:rsid w:val="00D90676"/>
    <w:rsid w:val="00DA60A8"/>
    <w:rsid w:val="00DE4E9F"/>
    <w:rsid w:val="00DF1D29"/>
    <w:rsid w:val="00E058E2"/>
    <w:rsid w:val="00E13C2B"/>
    <w:rsid w:val="00E319EF"/>
    <w:rsid w:val="00E4334A"/>
    <w:rsid w:val="00E57C09"/>
    <w:rsid w:val="00F2475E"/>
    <w:rsid w:val="00F83B78"/>
    <w:rsid w:val="00FC0529"/>
    <w:rsid w:val="00FD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4:docId w14:val="1D0C6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68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26825"/>
    <w:pPr>
      <w:tabs>
        <w:tab w:val="center" w:pos="4320"/>
        <w:tab w:val="right" w:pos="8640"/>
      </w:tabs>
    </w:pPr>
  </w:style>
  <w:style w:type="character" w:styleId="PageNumber">
    <w:name w:val="page number"/>
    <w:basedOn w:val="DefaultParagraphFont"/>
    <w:rsid w:val="00626825"/>
  </w:style>
  <w:style w:type="paragraph" w:styleId="Header">
    <w:name w:val="header"/>
    <w:basedOn w:val="Normal"/>
    <w:rsid w:val="00626825"/>
    <w:pPr>
      <w:tabs>
        <w:tab w:val="center" w:pos="4320"/>
        <w:tab w:val="right" w:pos="8640"/>
      </w:tabs>
    </w:pPr>
  </w:style>
  <w:style w:type="paragraph" w:styleId="DocumentMap">
    <w:name w:val="Document Map"/>
    <w:basedOn w:val="Normal"/>
    <w:semiHidden/>
    <w:rsid w:val="00626825"/>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F918D-0EA5-4EAF-85B1-0BF3BA02E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1333</Words>
  <Characters>7601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2021-07-08T21:46:00Z</dcterms:created>
  <dcterms:modified xsi:type="dcterms:W3CDTF">2021-07-08T21:46:00Z</dcterms:modified>
</cp:coreProperties>
</file>