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59D" w:rsidRPr="008610BF" w:rsidRDefault="008A3FB2" w:rsidP="0012059D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HOMEWORK 5</w:t>
      </w:r>
    </w:p>
    <w:p w:rsidR="0012059D" w:rsidRPr="008610BF" w:rsidRDefault="0012059D" w:rsidP="0012059D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i/>
          <w:sz w:val="23"/>
          <w:szCs w:val="23"/>
        </w:rPr>
      </w:pPr>
    </w:p>
    <w:p w:rsidR="008610BF" w:rsidRPr="008610BF" w:rsidRDefault="00B475B7" w:rsidP="008610BF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i/>
          <w:sz w:val="23"/>
          <w:szCs w:val="23"/>
        </w:rPr>
      </w:pPr>
      <w:r>
        <w:rPr>
          <w:rFonts w:ascii="Times New Roman" w:hAnsi="Times New Roman"/>
          <w:i/>
          <w:sz w:val="23"/>
          <w:szCs w:val="23"/>
        </w:rPr>
        <w:t>This homework is due on April</w:t>
      </w:r>
      <w:r w:rsidR="0012059D" w:rsidRPr="008610BF">
        <w:rPr>
          <w:rFonts w:ascii="Times New Roman" w:hAnsi="Times New Roman"/>
          <w:i/>
          <w:sz w:val="23"/>
          <w:szCs w:val="23"/>
        </w:rPr>
        <w:t xml:space="preserve"> </w:t>
      </w:r>
      <w:r w:rsidR="003B6346">
        <w:rPr>
          <w:rFonts w:ascii="Times New Roman" w:hAnsi="Times New Roman"/>
          <w:i/>
          <w:sz w:val="23"/>
          <w:szCs w:val="23"/>
        </w:rPr>
        <w:t>10</w:t>
      </w:r>
      <w:r w:rsidR="003B6346">
        <w:rPr>
          <w:rFonts w:ascii="Times New Roman" w:hAnsi="Times New Roman"/>
          <w:i/>
          <w:sz w:val="23"/>
          <w:szCs w:val="23"/>
          <w:vertAlign w:val="superscript"/>
        </w:rPr>
        <w:t>th</w:t>
      </w:r>
      <w:r w:rsidR="0012059D" w:rsidRPr="008610BF">
        <w:rPr>
          <w:rFonts w:ascii="Times New Roman" w:hAnsi="Times New Roman"/>
          <w:i/>
          <w:sz w:val="23"/>
          <w:szCs w:val="23"/>
        </w:rPr>
        <w:t xml:space="preserve">. It </w:t>
      </w:r>
      <w:r>
        <w:rPr>
          <w:rFonts w:ascii="Times New Roman" w:hAnsi="Times New Roman"/>
          <w:i/>
          <w:sz w:val="23"/>
          <w:szCs w:val="23"/>
        </w:rPr>
        <w:t>must</w:t>
      </w:r>
      <w:r w:rsidR="0012059D" w:rsidRPr="008610BF">
        <w:rPr>
          <w:rFonts w:ascii="Times New Roman" w:hAnsi="Times New Roman"/>
          <w:i/>
          <w:sz w:val="23"/>
          <w:szCs w:val="23"/>
        </w:rPr>
        <w:t xml:space="preserve"> be handwritten and h</w:t>
      </w:r>
      <w:r>
        <w:rPr>
          <w:rFonts w:ascii="Times New Roman" w:hAnsi="Times New Roman"/>
          <w:i/>
          <w:sz w:val="23"/>
          <w:szCs w:val="23"/>
        </w:rPr>
        <w:t xml:space="preserve">anded in at the beginning of the lecture. </w:t>
      </w:r>
      <w:r w:rsidR="0012059D" w:rsidRPr="008610BF">
        <w:rPr>
          <w:rFonts w:ascii="Times New Roman" w:hAnsi="Times New Roman"/>
          <w:i/>
          <w:sz w:val="23"/>
          <w:szCs w:val="23"/>
        </w:rPr>
        <w:t xml:space="preserve">No late </w:t>
      </w:r>
      <w:proofErr w:type="spellStart"/>
      <w:r w:rsidR="0012059D" w:rsidRPr="008610BF">
        <w:rPr>
          <w:rFonts w:ascii="Times New Roman" w:hAnsi="Times New Roman"/>
          <w:i/>
          <w:sz w:val="23"/>
          <w:szCs w:val="23"/>
        </w:rPr>
        <w:t>homeworks</w:t>
      </w:r>
      <w:proofErr w:type="spellEnd"/>
      <w:r w:rsidR="0012059D" w:rsidRPr="008610BF">
        <w:rPr>
          <w:rFonts w:ascii="Times New Roman" w:hAnsi="Times New Roman"/>
          <w:i/>
          <w:sz w:val="23"/>
          <w:szCs w:val="23"/>
        </w:rPr>
        <w:t xml:space="preserve"> will be accepted. Please show all your work to receiv</w:t>
      </w:r>
      <w:bookmarkStart w:id="0" w:name="_GoBack"/>
      <w:bookmarkEnd w:id="0"/>
      <w:r w:rsidR="0012059D" w:rsidRPr="008610BF">
        <w:rPr>
          <w:rFonts w:ascii="Times New Roman" w:hAnsi="Times New Roman"/>
          <w:i/>
          <w:sz w:val="23"/>
          <w:szCs w:val="23"/>
        </w:rPr>
        <w:t>e partial credit.</w:t>
      </w:r>
    </w:p>
    <w:p w:rsidR="009C037F" w:rsidRPr="008610BF" w:rsidRDefault="009C037F" w:rsidP="008610BF">
      <w:pPr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A00D6D" w:rsidRDefault="008E28EB" w:rsidP="00436093">
      <w:pPr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1</w:t>
      </w:r>
      <w:r w:rsidR="00436093">
        <w:rPr>
          <w:rFonts w:ascii="Times New Roman" w:hAnsi="Times New Roman" w:cs="Times New Roman"/>
          <w:b/>
          <w:sz w:val="23"/>
          <w:szCs w:val="23"/>
        </w:rPr>
        <w:t xml:space="preserve">) </w:t>
      </w:r>
      <w:r w:rsidR="00436093" w:rsidRPr="008610BF">
        <w:rPr>
          <w:rFonts w:ascii="Times New Roman" w:hAnsi="Times New Roman" w:cs="Times New Roman"/>
          <w:sz w:val="23"/>
          <w:szCs w:val="23"/>
        </w:rPr>
        <w:t xml:space="preserve">A husband and wife are planning for retirement and </w:t>
      </w:r>
      <w:r w:rsidR="00E75682">
        <w:rPr>
          <w:rFonts w:ascii="Times New Roman" w:hAnsi="Times New Roman" w:cs="Times New Roman"/>
          <w:sz w:val="23"/>
          <w:szCs w:val="23"/>
        </w:rPr>
        <w:t>t</w:t>
      </w:r>
      <w:r w:rsidR="00436093" w:rsidRPr="008610BF">
        <w:rPr>
          <w:rFonts w:ascii="Times New Roman" w:hAnsi="Times New Roman" w:cs="Times New Roman"/>
          <w:sz w:val="23"/>
          <w:szCs w:val="23"/>
        </w:rPr>
        <w:t>hey believe that a comparison over a five-year period would be appropriate. They are given the following information about one mutual fund that they are considering.</w:t>
      </w:r>
      <w:r w:rsidR="00BC1C48">
        <w:rPr>
          <w:rFonts w:ascii="Times New Roman" w:hAnsi="Times New Roman" w:cs="Times New Roman"/>
          <w:sz w:val="23"/>
          <w:szCs w:val="23"/>
        </w:rPr>
        <w:t xml:space="preserve"> Assume that all </w:t>
      </w:r>
      <w:r w:rsidR="00C24FAD">
        <w:rPr>
          <w:rFonts w:ascii="Times New Roman" w:hAnsi="Times New Roman" w:cs="Times New Roman"/>
          <w:sz w:val="23"/>
          <w:szCs w:val="23"/>
        </w:rPr>
        <w:t xml:space="preserve">remaining </w:t>
      </w:r>
      <w:r w:rsidR="00BC1C48">
        <w:rPr>
          <w:rFonts w:ascii="Times New Roman" w:hAnsi="Times New Roman" w:cs="Times New Roman"/>
          <w:sz w:val="23"/>
          <w:szCs w:val="23"/>
        </w:rPr>
        <w:t>assets under management are withdrawn by the family at the end of 5 years.</w:t>
      </w:r>
    </w:p>
    <w:p w:rsidR="00A00D6D" w:rsidRDefault="00A00D6D" w:rsidP="00436093">
      <w:pPr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Style w:val="LightShading-Accent5"/>
        <w:tblW w:w="8061" w:type="dxa"/>
        <w:jc w:val="center"/>
        <w:tblLook w:val="04A0" w:firstRow="1" w:lastRow="0" w:firstColumn="1" w:lastColumn="0" w:noHBand="0" w:noVBand="1"/>
      </w:tblPr>
      <w:tblGrid>
        <w:gridCol w:w="1951"/>
        <w:gridCol w:w="4126"/>
        <w:gridCol w:w="1984"/>
      </w:tblGrid>
      <w:tr w:rsidR="00A00D6D" w:rsidTr="00E75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A00D6D" w:rsidRPr="00A00D6D" w:rsidRDefault="00A00D6D" w:rsidP="00A00D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A00D6D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Year</w:t>
            </w:r>
          </w:p>
        </w:tc>
        <w:tc>
          <w:tcPr>
            <w:tcW w:w="4126" w:type="dxa"/>
          </w:tcPr>
          <w:p w:rsidR="00A00D6D" w:rsidRPr="00A00D6D" w:rsidRDefault="00A00D6D" w:rsidP="00A00D6D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A00D6D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Beginning Assets Under Management</w:t>
            </w:r>
          </w:p>
        </w:tc>
        <w:tc>
          <w:tcPr>
            <w:tcW w:w="1984" w:type="dxa"/>
          </w:tcPr>
          <w:p w:rsidR="00A00D6D" w:rsidRPr="00A00D6D" w:rsidRDefault="00A00D6D" w:rsidP="00A00D6D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 w:rsidRPr="00A00D6D"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Net Return</w:t>
            </w: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 xml:space="preserve"> (%)</w:t>
            </w:r>
          </w:p>
        </w:tc>
      </w:tr>
      <w:tr w:rsidR="00A00D6D" w:rsidTr="00E756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A00D6D" w:rsidRPr="00A00D6D" w:rsidRDefault="00A00D6D" w:rsidP="00A00D6D">
            <w:pPr>
              <w:contextualSpacing/>
              <w:jc w:val="center"/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</w:pPr>
            <w:r w:rsidRPr="00A00D6D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>1</w:t>
            </w:r>
          </w:p>
        </w:tc>
        <w:tc>
          <w:tcPr>
            <w:tcW w:w="4126" w:type="dxa"/>
          </w:tcPr>
          <w:p w:rsidR="00A00D6D" w:rsidRPr="00A00D6D" w:rsidRDefault="00A00D6D" w:rsidP="00A00D6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30 million</w:t>
            </w:r>
          </w:p>
        </w:tc>
        <w:tc>
          <w:tcPr>
            <w:tcW w:w="1984" w:type="dxa"/>
          </w:tcPr>
          <w:p w:rsidR="00A00D6D" w:rsidRPr="00A00D6D" w:rsidRDefault="00A00D6D" w:rsidP="00A00D6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10</w:t>
            </w:r>
          </w:p>
        </w:tc>
      </w:tr>
      <w:tr w:rsidR="00A00D6D" w:rsidTr="00E75682">
        <w:trPr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A00D6D" w:rsidRPr="00A00D6D" w:rsidRDefault="00A00D6D" w:rsidP="00A00D6D">
            <w:pPr>
              <w:contextualSpacing/>
              <w:jc w:val="center"/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</w:pPr>
            <w:r w:rsidRPr="00A00D6D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>2</w:t>
            </w:r>
          </w:p>
        </w:tc>
        <w:tc>
          <w:tcPr>
            <w:tcW w:w="4126" w:type="dxa"/>
          </w:tcPr>
          <w:p w:rsidR="00A00D6D" w:rsidRPr="00A00D6D" w:rsidRDefault="00A00D6D" w:rsidP="00A00D6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40 million</w:t>
            </w:r>
          </w:p>
        </w:tc>
        <w:tc>
          <w:tcPr>
            <w:tcW w:w="1984" w:type="dxa"/>
          </w:tcPr>
          <w:p w:rsidR="00A00D6D" w:rsidRPr="00A00D6D" w:rsidRDefault="00A00D6D" w:rsidP="00A00D6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-15%</w:t>
            </w:r>
          </w:p>
        </w:tc>
      </w:tr>
      <w:tr w:rsidR="00A00D6D" w:rsidTr="00E756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A00D6D" w:rsidRPr="00A00D6D" w:rsidRDefault="00A00D6D" w:rsidP="00A00D6D">
            <w:pPr>
              <w:contextualSpacing/>
              <w:jc w:val="center"/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</w:pPr>
            <w:r w:rsidRPr="00A00D6D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>3</w:t>
            </w:r>
          </w:p>
        </w:tc>
        <w:tc>
          <w:tcPr>
            <w:tcW w:w="4126" w:type="dxa"/>
          </w:tcPr>
          <w:p w:rsidR="00A00D6D" w:rsidRPr="00A00D6D" w:rsidRDefault="00A00D6D" w:rsidP="00A00D6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25 million</w:t>
            </w:r>
          </w:p>
        </w:tc>
        <w:tc>
          <w:tcPr>
            <w:tcW w:w="1984" w:type="dxa"/>
          </w:tcPr>
          <w:p w:rsidR="00A00D6D" w:rsidRPr="00A00D6D" w:rsidRDefault="00A00D6D" w:rsidP="00A00D6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8%</w:t>
            </w:r>
          </w:p>
        </w:tc>
      </w:tr>
      <w:tr w:rsidR="00A00D6D" w:rsidTr="00E75682">
        <w:trPr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A00D6D" w:rsidRPr="00A00D6D" w:rsidRDefault="00A00D6D" w:rsidP="00A00D6D">
            <w:pPr>
              <w:contextualSpacing/>
              <w:jc w:val="center"/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</w:pPr>
            <w:r w:rsidRPr="00A00D6D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>4</w:t>
            </w:r>
          </w:p>
        </w:tc>
        <w:tc>
          <w:tcPr>
            <w:tcW w:w="4126" w:type="dxa"/>
          </w:tcPr>
          <w:p w:rsidR="00A00D6D" w:rsidRPr="00A00D6D" w:rsidRDefault="00A00D6D" w:rsidP="00A00D6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25 million</w:t>
            </w:r>
          </w:p>
        </w:tc>
        <w:tc>
          <w:tcPr>
            <w:tcW w:w="1984" w:type="dxa"/>
          </w:tcPr>
          <w:p w:rsidR="00A00D6D" w:rsidRPr="00A00D6D" w:rsidRDefault="00A00D6D" w:rsidP="00A00D6D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16%</w:t>
            </w:r>
          </w:p>
        </w:tc>
      </w:tr>
      <w:tr w:rsidR="00A00D6D" w:rsidTr="00E756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A00D6D" w:rsidRPr="00A00D6D" w:rsidRDefault="00A00D6D" w:rsidP="00A00D6D">
            <w:pPr>
              <w:contextualSpacing/>
              <w:jc w:val="center"/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</w:pPr>
            <w:r w:rsidRPr="00A00D6D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>5</w:t>
            </w:r>
          </w:p>
        </w:tc>
        <w:tc>
          <w:tcPr>
            <w:tcW w:w="4126" w:type="dxa"/>
          </w:tcPr>
          <w:p w:rsidR="00A00D6D" w:rsidRPr="00A00D6D" w:rsidRDefault="00A00D6D" w:rsidP="00A00D6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20 million</w:t>
            </w:r>
          </w:p>
        </w:tc>
        <w:tc>
          <w:tcPr>
            <w:tcW w:w="1984" w:type="dxa"/>
          </w:tcPr>
          <w:p w:rsidR="00A00D6D" w:rsidRPr="00A00D6D" w:rsidRDefault="00BC1C48" w:rsidP="00A00D6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auto"/>
                <w:sz w:val="23"/>
                <w:szCs w:val="23"/>
              </w:rPr>
              <w:t>9%</w:t>
            </w:r>
          </w:p>
        </w:tc>
      </w:tr>
    </w:tbl>
    <w:p w:rsidR="00436093" w:rsidRPr="008610BF" w:rsidRDefault="00436093" w:rsidP="00436093">
      <w:pPr>
        <w:autoSpaceDE w:val="0"/>
        <w:autoSpaceDN w:val="0"/>
        <w:adjustRightInd w:val="0"/>
        <w:spacing w:before="240" w:after="0"/>
        <w:contextualSpacing/>
        <w:rPr>
          <w:rFonts w:ascii="Times New Roman" w:hAnsi="Times New Roman" w:cs="Times New Roman"/>
          <w:sz w:val="23"/>
          <w:szCs w:val="23"/>
        </w:rPr>
      </w:pPr>
    </w:p>
    <w:p w:rsidR="00436093" w:rsidRDefault="00436093" w:rsidP="00436093">
      <w:pPr>
        <w:autoSpaceDE w:val="0"/>
        <w:autoSpaceDN w:val="0"/>
        <w:adjustRightInd w:val="0"/>
        <w:spacing w:before="240" w:after="0"/>
        <w:contextualSpacing/>
        <w:rPr>
          <w:rFonts w:ascii="Times New Roman" w:hAnsi="Times New Roman" w:cs="Times New Roman"/>
          <w:sz w:val="23"/>
          <w:szCs w:val="23"/>
        </w:rPr>
      </w:pPr>
      <w:r w:rsidRPr="008610BF">
        <w:rPr>
          <w:rFonts w:ascii="Times New Roman" w:hAnsi="Times New Roman" w:cs="Times New Roman"/>
          <w:sz w:val="23"/>
          <w:szCs w:val="23"/>
        </w:rPr>
        <w:t>a. Compute the arithmetic and geometric mean annual return</w:t>
      </w:r>
      <w:r w:rsidR="00BC1C48">
        <w:rPr>
          <w:rFonts w:ascii="Times New Roman" w:hAnsi="Times New Roman" w:cs="Times New Roman"/>
          <w:sz w:val="23"/>
          <w:szCs w:val="23"/>
        </w:rPr>
        <w:t xml:space="preserve"> for the fund</w:t>
      </w:r>
      <w:r w:rsidRPr="008610BF">
        <w:rPr>
          <w:rFonts w:ascii="Times New Roman" w:hAnsi="Times New Roman" w:cs="Times New Roman"/>
          <w:sz w:val="23"/>
          <w:szCs w:val="23"/>
        </w:rPr>
        <w:t>.</w:t>
      </w:r>
    </w:p>
    <w:p w:rsidR="008E28EB" w:rsidRDefault="008E28EB" w:rsidP="00436093">
      <w:pPr>
        <w:autoSpaceDE w:val="0"/>
        <w:autoSpaceDN w:val="0"/>
        <w:adjustRightInd w:val="0"/>
        <w:spacing w:before="240" w:after="0"/>
        <w:contextualSpacing/>
        <w:rPr>
          <w:rFonts w:ascii="Times New Roman" w:hAnsi="Times New Roman" w:cs="Times New Roman"/>
          <w:sz w:val="23"/>
          <w:szCs w:val="23"/>
        </w:rPr>
      </w:pPr>
    </w:p>
    <w:p w:rsidR="00436093" w:rsidRPr="008610BF" w:rsidRDefault="00436093" w:rsidP="00436093">
      <w:pPr>
        <w:autoSpaceDE w:val="0"/>
        <w:autoSpaceDN w:val="0"/>
        <w:adjustRightInd w:val="0"/>
        <w:spacing w:before="240" w:after="0"/>
        <w:contextualSpacing/>
        <w:rPr>
          <w:rFonts w:ascii="Times New Roman" w:hAnsi="Times New Roman" w:cs="Times New Roman"/>
          <w:sz w:val="23"/>
          <w:szCs w:val="23"/>
        </w:rPr>
      </w:pPr>
      <w:r w:rsidRPr="008610BF">
        <w:rPr>
          <w:rFonts w:ascii="Times New Roman" w:hAnsi="Times New Roman" w:cs="Times New Roman"/>
          <w:sz w:val="23"/>
          <w:szCs w:val="23"/>
        </w:rPr>
        <w:t xml:space="preserve">b. </w:t>
      </w:r>
      <w:r w:rsidR="00BC1C48">
        <w:rPr>
          <w:rFonts w:ascii="Times New Roman" w:hAnsi="Times New Roman" w:cs="Times New Roman"/>
          <w:sz w:val="23"/>
          <w:szCs w:val="23"/>
        </w:rPr>
        <w:t>What i</w:t>
      </w:r>
      <w:r w:rsidRPr="008610BF">
        <w:rPr>
          <w:rFonts w:ascii="Times New Roman" w:hAnsi="Times New Roman" w:cs="Times New Roman"/>
          <w:sz w:val="23"/>
          <w:szCs w:val="23"/>
        </w:rPr>
        <w:t xml:space="preserve">s the money-weighted annual return </w:t>
      </w:r>
      <w:r w:rsidR="00BC1C48">
        <w:rPr>
          <w:rFonts w:ascii="Times New Roman" w:hAnsi="Times New Roman" w:cs="Times New Roman"/>
          <w:sz w:val="23"/>
          <w:szCs w:val="23"/>
        </w:rPr>
        <w:t>for the fund</w:t>
      </w:r>
      <w:r w:rsidRPr="008610BF">
        <w:rPr>
          <w:rFonts w:ascii="Times New Roman" w:hAnsi="Times New Roman" w:cs="Times New Roman"/>
          <w:sz w:val="23"/>
          <w:szCs w:val="23"/>
        </w:rPr>
        <w:t>?</w:t>
      </w:r>
      <w:r w:rsidR="00C24FAD">
        <w:rPr>
          <w:rFonts w:ascii="Times New Roman" w:hAnsi="Times New Roman" w:cs="Times New Roman"/>
          <w:sz w:val="23"/>
          <w:szCs w:val="23"/>
        </w:rPr>
        <w:t xml:space="preserve"> You can calculate the annual cash flow (either additional investment or withdrawal by the couple) at year </w:t>
      </w:r>
      <w:r w:rsidR="00C24FAD" w:rsidRPr="00C24FAD">
        <w:rPr>
          <w:rFonts w:ascii="Times New Roman" w:hAnsi="Times New Roman" w:cs="Times New Roman"/>
          <w:i/>
          <w:sz w:val="23"/>
          <w:szCs w:val="23"/>
        </w:rPr>
        <w:t>t</w:t>
      </w:r>
      <w:r w:rsidR="00C24FAD">
        <w:rPr>
          <w:rFonts w:ascii="Times New Roman" w:hAnsi="Times New Roman" w:cs="Times New Roman"/>
          <w:sz w:val="23"/>
          <w:szCs w:val="23"/>
        </w:rPr>
        <w:t xml:space="preserve"> as the difference between the beginning assets under management at year </w:t>
      </w:r>
      <w:r w:rsidR="00C24FAD" w:rsidRPr="00C24FAD">
        <w:rPr>
          <w:rFonts w:ascii="Times New Roman" w:hAnsi="Times New Roman" w:cs="Times New Roman"/>
          <w:i/>
          <w:sz w:val="23"/>
          <w:szCs w:val="23"/>
        </w:rPr>
        <w:t>t</w:t>
      </w:r>
      <w:r w:rsidR="00C24FAD">
        <w:rPr>
          <w:rFonts w:ascii="Times New Roman" w:hAnsi="Times New Roman" w:cs="Times New Roman"/>
          <w:sz w:val="23"/>
          <w:szCs w:val="23"/>
        </w:rPr>
        <w:t xml:space="preserve"> and ending assets under management at year </w:t>
      </w:r>
      <w:r w:rsidR="00C24FAD" w:rsidRPr="00C24FAD">
        <w:rPr>
          <w:rFonts w:ascii="Times New Roman" w:hAnsi="Times New Roman" w:cs="Times New Roman"/>
          <w:i/>
          <w:sz w:val="23"/>
          <w:szCs w:val="23"/>
        </w:rPr>
        <w:t>t-1</w:t>
      </w:r>
      <w:r w:rsidR="00C24FAD">
        <w:rPr>
          <w:rFonts w:ascii="Times New Roman" w:hAnsi="Times New Roman" w:cs="Times New Roman"/>
          <w:sz w:val="23"/>
          <w:szCs w:val="23"/>
        </w:rPr>
        <w:t>.</w:t>
      </w:r>
    </w:p>
    <w:p w:rsidR="00436093" w:rsidRDefault="00436093" w:rsidP="00436093">
      <w:pPr>
        <w:contextualSpacing/>
        <w:jc w:val="both"/>
        <w:rPr>
          <w:rFonts w:ascii="Times New Roman" w:hAnsi="Times New Roman"/>
          <w:b/>
          <w:sz w:val="23"/>
          <w:szCs w:val="23"/>
        </w:rPr>
      </w:pPr>
    </w:p>
    <w:p w:rsidR="00436093" w:rsidRDefault="008E28EB" w:rsidP="00436093">
      <w:pPr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2</w:t>
      </w:r>
      <w:r w:rsidR="00436093" w:rsidRPr="008610BF">
        <w:rPr>
          <w:rFonts w:ascii="Times New Roman" w:hAnsi="Times New Roman"/>
          <w:b/>
          <w:sz w:val="23"/>
          <w:szCs w:val="23"/>
        </w:rPr>
        <w:t>)</w:t>
      </w:r>
      <w:r w:rsidR="00436093">
        <w:rPr>
          <w:rFonts w:ascii="Times New Roman" w:hAnsi="Times New Roman"/>
          <w:b/>
          <w:sz w:val="23"/>
          <w:szCs w:val="23"/>
        </w:rPr>
        <w:t xml:space="preserve"> </w:t>
      </w:r>
      <w:r w:rsidR="00436093">
        <w:rPr>
          <w:rFonts w:ascii="Times New Roman" w:hAnsi="Times New Roman"/>
          <w:sz w:val="23"/>
          <w:szCs w:val="23"/>
        </w:rPr>
        <w:t>Suppose the return for stocks A and B for the last six month</w:t>
      </w:r>
      <w:r w:rsidR="00A00D6D">
        <w:rPr>
          <w:rFonts w:ascii="Times New Roman" w:hAnsi="Times New Roman"/>
          <w:sz w:val="23"/>
          <w:szCs w:val="23"/>
        </w:rPr>
        <w:t>s</w:t>
      </w:r>
      <w:r w:rsidR="00436093">
        <w:rPr>
          <w:rFonts w:ascii="Times New Roman" w:hAnsi="Times New Roman"/>
          <w:sz w:val="23"/>
          <w:szCs w:val="23"/>
        </w:rPr>
        <w:t xml:space="preserve"> have been the following:</w:t>
      </w:r>
    </w:p>
    <w:p w:rsidR="00436093" w:rsidRDefault="00436093" w:rsidP="00436093">
      <w:pPr>
        <w:contextualSpacing/>
        <w:jc w:val="both"/>
        <w:rPr>
          <w:rFonts w:ascii="Times New Roman" w:hAnsi="Times New Roman"/>
          <w:sz w:val="23"/>
          <w:szCs w:val="23"/>
        </w:rPr>
      </w:pPr>
    </w:p>
    <w:tbl>
      <w:tblPr>
        <w:tblStyle w:val="LightShading-Accent5"/>
        <w:tblW w:w="2111" w:type="dxa"/>
        <w:jc w:val="center"/>
        <w:tblLook w:val="04A0" w:firstRow="1" w:lastRow="0" w:firstColumn="1" w:lastColumn="0" w:noHBand="0" w:noVBand="1"/>
      </w:tblPr>
      <w:tblGrid>
        <w:gridCol w:w="960"/>
        <w:gridCol w:w="1151"/>
      </w:tblGrid>
      <w:tr w:rsidR="00436093" w:rsidRPr="008610BF" w:rsidTr="00E756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436093" w:rsidRPr="008610BF" w:rsidRDefault="00436093" w:rsidP="00F720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A</w:t>
            </w:r>
          </w:p>
        </w:tc>
        <w:tc>
          <w:tcPr>
            <w:tcW w:w="1151" w:type="dxa"/>
            <w:noWrap/>
            <w:hideMark/>
          </w:tcPr>
          <w:p w:rsidR="00436093" w:rsidRPr="008610BF" w:rsidRDefault="00436093" w:rsidP="00F72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B</w:t>
            </w:r>
          </w:p>
        </w:tc>
      </w:tr>
      <w:tr w:rsidR="00436093" w:rsidRPr="008610BF" w:rsidTr="00E756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436093" w:rsidRPr="008610BF" w:rsidRDefault="00436093" w:rsidP="00F72039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-2.20</w:t>
            </w: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%</w:t>
            </w:r>
          </w:p>
        </w:tc>
        <w:tc>
          <w:tcPr>
            <w:tcW w:w="1151" w:type="dxa"/>
            <w:noWrap/>
            <w:hideMark/>
          </w:tcPr>
          <w:p w:rsidR="00436093" w:rsidRPr="008610BF" w:rsidRDefault="00436093" w:rsidP="00F72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5.00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%</w:t>
            </w:r>
          </w:p>
        </w:tc>
      </w:tr>
      <w:tr w:rsidR="00436093" w:rsidRPr="008610BF" w:rsidTr="00E75682">
        <w:trPr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436093" w:rsidRPr="008610BF" w:rsidRDefault="00436093" w:rsidP="00F72039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4.50</w:t>
            </w: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%</w:t>
            </w:r>
          </w:p>
        </w:tc>
        <w:tc>
          <w:tcPr>
            <w:tcW w:w="1151" w:type="dxa"/>
            <w:noWrap/>
            <w:hideMark/>
          </w:tcPr>
          <w:p w:rsidR="00436093" w:rsidRPr="008610BF" w:rsidRDefault="00436093" w:rsidP="00F72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9.20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%</w:t>
            </w:r>
          </w:p>
        </w:tc>
      </w:tr>
      <w:tr w:rsidR="00436093" w:rsidRPr="008610BF" w:rsidTr="00E756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436093" w:rsidRPr="008610BF" w:rsidRDefault="00436093" w:rsidP="00F72039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6.80</w:t>
            </w: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%</w:t>
            </w:r>
          </w:p>
        </w:tc>
        <w:tc>
          <w:tcPr>
            <w:tcW w:w="1151" w:type="dxa"/>
            <w:noWrap/>
            <w:hideMark/>
          </w:tcPr>
          <w:p w:rsidR="00436093" w:rsidRPr="008610BF" w:rsidRDefault="00436093" w:rsidP="00F72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4.30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%</w:t>
            </w:r>
          </w:p>
        </w:tc>
      </w:tr>
      <w:tr w:rsidR="00436093" w:rsidRPr="008610BF" w:rsidTr="00E75682">
        <w:trPr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436093" w:rsidRPr="008610BF" w:rsidRDefault="00436093" w:rsidP="00F72039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1.20</w:t>
            </w: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%</w:t>
            </w:r>
          </w:p>
        </w:tc>
        <w:tc>
          <w:tcPr>
            <w:tcW w:w="1151" w:type="dxa"/>
            <w:noWrap/>
            <w:hideMark/>
          </w:tcPr>
          <w:p w:rsidR="00436093" w:rsidRPr="008610BF" w:rsidRDefault="00436093" w:rsidP="00F72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-10.60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%</w:t>
            </w:r>
          </w:p>
        </w:tc>
      </w:tr>
      <w:tr w:rsidR="00436093" w:rsidRPr="008610BF" w:rsidTr="00E756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436093" w:rsidRPr="008610BF" w:rsidRDefault="00436093" w:rsidP="00F72039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7.30</w:t>
            </w: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%</w:t>
            </w:r>
          </w:p>
        </w:tc>
        <w:tc>
          <w:tcPr>
            <w:tcW w:w="1151" w:type="dxa"/>
            <w:noWrap/>
            <w:hideMark/>
          </w:tcPr>
          <w:p w:rsidR="00436093" w:rsidRPr="008610BF" w:rsidRDefault="00436093" w:rsidP="00F72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8.40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%</w:t>
            </w:r>
          </w:p>
        </w:tc>
      </w:tr>
      <w:tr w:rsidR="00436093" w:rsidRPr="008610BF" w:rsidTr="00E75682">
        <w:trPr>
          <w:trHeight w:hRule="exact"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436093" w:rsidRPr="008610BF" w:rsidRDefault="00436093" w:rsidP="00F72039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-0.50</w:t>
            </w:r>
            <w:r>
              <w:rPr>
                <w:rFonts w:ascii="Times New Roman" w:eastAsia="Times New Roman" w:hAnsi="Times New Roman" w:cs="Times New Roman"/>
                <w:b w:val="0"/>
                <w:color w:val="000000"/>
                <w:sz w:val="23"/>
                <w:szCs w:val="23"/>
                <w:lang w:eastAsia="tr-TR"/>
              </w:rPr>
              <w:t>%</w:t>
            </w:r>
          </w:p>
        </w:tc>
        <w:tc>
          <w:tcPr>
            <w:tcW w:w="1151" w:type="dxa"/>
            <w:noWrap/>
            <w:hideMark/>
          </w:tcPr>
          <w:p w:rsidR="00436093" w:rsidRPr="008610BF" w:rsidRDefault="00436093" w:rsidP="00F72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</w:pPr>
            <w:r w:rsidRPr="008610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3.80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tr-TR"/>
              </w:rPr>
              <w:t>%</w:t>
            </w:r>
          </w:p>
        </w:tc>
      </w:tr>
    </w:tbl>
    <w:p w:rsidR="00436093" w:rsidRDefault="00436093" w:rsidP="00436093">
      <w:pPr>
        <w:contextualSpacing/>
        <w:jc w:val="both"/>
        <w:rPr>
          <w:rFonts w:ascii="Times New Roman" w:hAnsi="Times New Roman"/>
          <w:sz w:val="23"/>
          <w:szCs w:val="23"/>
        </w:rPr>
      </w:pPr>
    </w:p>
    <w:p w:rsidR="00E75682" w:rsidRDefault="00436093" w:rsidP="00436093">
      <w:pPr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a. What is the expected return, variance and standard deviation of the two stocks? What is the covariance and correlation among them?</w:t>
      </w:r>
    </w:p>
    <w:p w:rsidR="00E75682" w:rsidRDefault="00E75682" w:rsidP="00436093">
      <w:pPr>
        <w:contextualSpacing/>
        <w:jc w:val="both"/>
        <w:rPr>
          <w:rFonts w:ascii="Times New Roman" w:hAnsi="Times New Roman"/>
          <w:sz w:val="23"/>
          <w:szCs w:val="23"/>
        </w:rPr>
      </w:pPr>
    </w:p>
    <w:p w:rsidR="00436093" w:rsidRDefault="00436093" w:rsidP="00436093">
      <w:pPr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b. What would the return and standard deviation of a portfolio that is 30% invested in stock A and 70% invested in stock B be?</w:t>
      </w:r>
    </w:p>
    <w:p w:rsidR="00436093" w:rsidRDefault="00436093" w:rsidP="00436093">
      <w:pPr>
        <w:contextualSpacing/>
        <w:jc w:val="both"/>
        <w:rPr>
          <w:rFonts w:ascii="Times New Roman" w:hAnsi="Times New Roman"/>
          <w:b/>
          <w:sz w:val="23"/>
          <w:szCs w:val="23"/>
        </w:rPr>
      </w:pPr>
    </w:p>
    <w:p w:rsidR="00436093" w:rsidRPr="008610BF" w:rsidRDefault="008E28EB" w:rsidP="00436093">
      <w:pPr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3</w:t>
      </w:r>
      <w:r w:rsidR="00436093" w:rsidRPr="008610BF">
        <w:rPr>
          <w:rFonts w:ascii="Times New Roman" w:hAnsi="Times New Roman"/>
          <w:b/>
          <w:sz w:val="23"/>
          <w:szCs w:val="23"/>
        </w:rPr>
        <w:t xml:space="preserve">) </w:t>
      </w:r>
      <w:r w:rsidR="00436093" w:rsidRPr="008610BF">
        <w:rPr>
          <w:rFonts w:ascii="Times New Roman" w:hAnsi="Times New Roman"/>
          <w:sz w:val="23"/>
          <w:szCs w:val="23"/>
        </w:rPr>
        <w:t>Assume that you manage a risky portfolio with an expected rate of</w:t>
      </w:r>
      <w:r w:rsidR="00E75682">
        <w:rPr>
          <w:rFonts w:ascii="Times New Roman" w:hAnsi="Times New Roman"/>
          <w:sz w:val="23"/>
          <w:szCs w:val="23"/>
        </w:rPr>
        <w:t xml:space="preserve"> return of 13</w:t>
      </w:r>
      <w:r w:rsidR="00436093" w:rsidRPr="008610BF">
        <w:rPr>
          <w:rFonts w:ascii="Times New Roman" w:hAnsi="Times New Roman"/>
          <w:sz w:val="23"/>
          <w:szCs w:val="23"/>
        </w:rPr>
        <w:t>% and stand</w:t>
      </w:r>
      <w:r w:rsidR="00E75682">
        <w:rPr>
          <w:rFonts w:ascii="Times New Roman" w:hAnsi="Times New Roman"/>
          <w:sz w:val="23"/>
          <w:szCs w:val="23"/>
        </w:rPr>
        <w:t>ard deviation of 22</w:t>
      </w:r>
      <w:r w:rsidR="00436093">
        <w:rPr>
          <w:rFonts w:ascii="Times New Roman" w:hAnsi="Times New Roman"/>
          <w:sz w:val="23"/>
          <w:szCs w:val="23"/>
        </w:rPr>
        <w:t>%. The risk-free rate</w:t>
      </w:r>
      <w:r w:rsidR="00436093" w:rsidRPr="008610BF">
        <w:rPr>
          <w:rFonts w:ascii="Times New Roman" w:hAnsi="Times New Roman"/>
          <w:sz w:val="23"/>
          <w:szCs w:val="23"/>
        </w:rPr>
        <w:t xml:space="preserve"> rate</w:t>
      </w:r>
      <w:r w:rsidR="00436093">
        <w:rPr>
          <w:rFonts w:ascii="Times New Roman" w:hAnsi="Times New Roman"/>
          <w:sz w:val="23"/>
          <w:szCs w:val="23"/>
        </w:rPr>
        <w:t xml:space="preserve"> on a Treasury-bill</w:t>
      </w:r>
      <w:r w:rsidR="00E75682">
        <w:rPr>
          <w:rFonts w:ascii="Times New Roman" w:hAnsi="Times New Roman"/>
          <w:sz w:val="23"/>
          <w:szCs w:val="23"/>
        </w:rPr>
        <w:t xml:space="preserve"> is 5</w:t>
      </w:r>
      <w:r w:rsidR="00436093" w:rsidRPr="008610BF">
        <w:rPr>
          <w:rFonts w:ascii="Times New Roman" w:hAnsi="Times New Roman"/>
          <w:sz w:val="23"/>
          <w:szCs w:val="23"/>
        </w:rPr>
        <w:t>%.</w:t>
      </w:r>
    </w:p>
    <w:p w:rsidR="00436093" w:rsidRPr="008610BF" w:rsidRDefault="00436093" w:rsidP="00436093">
      <w:pPr>
        <w:contextualSpacing/>
        <w:jc w:val="both"/>
        <w:rPr>
          <w:rFonts w:ascii="Times New Roman" w:hAnsi="Times New Roman"/>
          <w:sz w:val="23"/>
          <w:szCs w:val="23"/>
        </w:rPr>
      </w:pPr>
    </w:p>
    <w:p w:rsidR="00E75682" w:rsidRDefault="00436093" w:rsidP="00436093">
      <w:pPr>
        <w:contextualSpacing/>
        <w:jc w:val="both"/>
        <w:rPr>
          <w:rFonts w:ascii="Times New Roman" w:hAnsi="Times New Roman"/>
          <w:sz w:val="23"/>
          <w:szCs w:val="23"/>
        </w:rPr>
      </w:pPr>
      <w:r w:rsidRPr="008610BF">
        <w:rPr>
          <w:rFonts w:ascii="Times New Roman" w:hAnsi="Times New Roman"/>
          <w:sz w:val="23"/>
          <w:szCs w:val="23"/>
        </w:rPr>
        <w:t xml:space="preserve">a. </w:t>
      </w:r>
      <w:r w:rsidR="00E75682">
        <w:rPr>
          <w:rFonts w:ascii="Times New Roman" w:hAnsi="Times New Roman"/>
          <w:sz w:val="23"/>
          <w:szCs w:val="23"/>
        </w:rPr>
        <w:t>Your client chooses to invest 65</w:t>
      </w:r>
      <w:r w:rsidRPr="008610BF">
        <w:rPr>
          <w:rFonts w:ascii="Times New Roman" w:hAnsi="Times New Roman"/>
          <w:sz w:val="23"/>
          <w:szCs w:val="23"/>
        </w:rPr>
        <w:t>% of</w:t>
      </w:r>
      <w:r w:rsidR="00E75682">
        <w:rPr>
          <w:rFonts w:ascii="Times New Roman" w:hAnsi="Times New Roman"/>
          <w:sz w:val="23"/>
          <w:szCs w:val="23"/>
        </w:rPr>
        <w:t xml:space="preserve"> a portfolio in your fund and 35</w:t>
      </w:r>
      <w:r w:rsidRPr="008610BF">
        <w:rPr>
          <w:rFonts w:ascii="Times New Roman" w:hAnsi="Times New Roman"/>
          <w:sz w:val="23"/>
          <w:szCs w:val="23"/>
        </w:rPr>
        <w:t xml:space="preserve">% in a </w:t>
      </w:r>
      <w:r>
        <w:rPr>
          <w:rFonts w:ascii="Times New Roman" w:hAnsi="Times New Roman"/>
          <w:sz w:val="23"/>
          <w:szCs w:val="23"/>
        </w:rPr>
        <w:t xml:space="preserve">risk-free </w:t>
      </w:r>
      <w:r w:rsidRPr="008610BF">
        <w:rPr>
          <w:rFonts w:ascii="Times New Roman" w:hAnsi="Times New Roman"/>
          <w:sz w:val="23"/>
          <w:szCs w:val="23"/>
        </w:rPr>
        <w:t>T-bill money market fund. What is the expected return and standard deviation of your client’s portfolio?</w:t>
      </w:r>
    </w:p>
    <w:p w:rsidR="00E75682" w:rsidRDefault="00E75682" w:rsidP="00436093">
      <w:pPr>
        <w:contextualSpacing/>
        <w:jc w:val="both"/>
        <w:rPr>
          <w:rFonts w:ascii="Times New Roman" w:hAnsi="Times New Roman"/>
          <w:sz w:val="23"/>
          <w:szCs w:val="23"/>
        </w:rPr>
      </w:pPr>
    </w:p>
    <w:p w:rsidR="00601B82" w:rsidRPr="008610BF" w:rsidRDefault="00436093" w:rsidP="00E75682">
      <w:pPr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b. Suppose another investor</w:t>
      </w:r>
      <w:r w:rsidRPr="008610BF">
        <w:rPr>
          <w:rFonts w:ascii="Times New Roman" w:hAnsi="Times New Roman"/>
          <w:sz w:val="23"/>
          <w:szCs w:val="23"/>
        </w:rPr>
        <w:t xml:space="preserve"> decides to invest in your</w:t>
      </w:r>
      <w:r>
        <w:rPr>
          <w:rFonts w:ascii="Times New Roman" w:hAnsi="Times New Roman"/>
          <w:sz w:val="23"/>
          <w:szCs w:val="23"/>
        </w:rPr>
        <w:t xml:space="preserve"> risky portfolio a proportion (w</w:t>
      </w:r>
      <w:r w:rsidRPr="008610BF">
        <w:rPr>
          <w:rFonts w:ascii="Times New Roman" w:hAnsi="Times New Roman"/>
          <w:sz w:val="23"/>
          <w:szCs w:val="23"/>
        </w:rPr>
        <w:t xml:space="preserve">) of his total investment budget so that his overall portfolio will have an expected rate of return </w:t>
      </w:r>
      <w:r w:rsidR="00E75682">
        <w:rPr>
          <w:rFonts w:ascii="Times New Roman" w:hAnsi="Times New Roman"/>
          <w:sz w:val="23"/>
          <w:szCs w:val="23"/>
        </w:rPr>
        <w:t>of 10</w:t>
      </w:r>
      <w:r>
        <w:rPr>
          <w:rFonts w:ascii="Times New Roman" w:hAnsi="Times New Roman"/>
          <w:sz w:val="23"/>
          <w:szCs w:val="23"/>
        </w:rPr>
        <w:t>%. What is the proportion w</w:t>
      </w:r>
      <w:r w:rsidRPr="008610BF">
        <w:rPr>
          <w:rFonts w:ascii="Times New Roman" w:hAnsi="Times New Roman"/>
          <w:sz w:val="23"/>
          <w:szCs w:val="23"/>
        </w:rPr>
        <w:t>? What is the standard deviation of the rate of return on this client’s portfolio?</w:t>
      </w:r>
      <w:r w:rsidR="00E75682">
        <w:rPr>
          <w:rFonts w:ascii="Times New Roman" w:hAnsi="Times New Roman" w:cs="Times New Roman"/>
          <w:sz w:val="23"/>
          <w:szCs w:val="23"/>
        </w:rPr>
        <w:t xml:space="preserve"> </w:t>
      </w:r>
    </w:p>
    <w:sectPr w:rsidR="00601B82" w:rsidRPr="008610BF" w:rsidSect="008E28EB">
      <w:pgSz w:w="11906" w:h="16838"/>
      <w:pgMar w:top="1701" w:right="1417" w:bottom="198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397F"/>
    <w:rsid w:val="00052B2A"/>
    <w:rsid w:val="00093FF2"/>
    <w:rsid w:val="000C438B"/>
    <w:rsid w:val="0012059D"/>
    <w:rsid w:val="00157377"/>
    <w:rsid w:val="00187763"/>
    <w:rsid w:val="001C0A70"/>
    <w:rsid w:val="001E72FD"/>
    <w:rsid w:val="00233943"/>
    <w:rsid w:val="00292733"/>
    <w:rsid w:val="002C0E2B"/>
    <w:rsid w:val="002D2FAB"/>
    <w:rsid w:val="00340586"/>
    <w:rsid w:val="003B6346"/>
    <w:rsid w:val="003D397F"/>
    <w:rsid w:val="00436093"/>
    <w:rsid w:val="0045295E"/>
    <w:rsid w:val="004967AB"/>
    <w:rsid w:val="004A79E6"/>
    <w:rsid w:val="00543162"/>
    <w:rsid w:val="0055206A"/>
    <w:rsid w:val="005E3266"/>
    <w:rsid w:val="005F325D"/>
    <w:rsid w:val="00601B82"/>
    <w:rsid w:val="006310EC"/>
    <w:rsid w:val="00687840"/>
    <w:rsid w:val="00687F30"/>
    <w:rsid w:val="00751DED"/>
    <w:rsid w:val="00762A08"/>
    <w:rsid w:val="00810980"/>
    <w:rsid w:val="008610BF"/>
    <w:rsid w:val="00897271"/>
    <w:rsid w:val="008A3FB2"/>
    <w:rsid w:val="008A7683"/>
    <w:rsid w:val="008B4454"/>
    <w:rsid w:val="008E28EB"/>
    <w:rsid w:val="0097133A"/>
    <w:rsid w:val="009A5ABF"/>
    <w:rsid w:val="009C037F"/>
    <w:rsid w:val="00A00D6D"/>
    <w:rsid w:val="00A85DE1"/>
    <w:rsid w:val="00A972A0"/>
    <w:rsid w:val="00AC120F"/>
    <w:rsid w:val="00B475B7"/>
    <w:rsid w:val="00B722BD"/>
    <w:rsid w:val="00BC1C48"/>
    <w:rsid w:val="00BD1A97"/>
    <w:rsid w:val="00C24FAD"/>
    <w:rsid w:val="00C51626"/>
    <w:rsid w:val="00CA0B67"/>
    <w:rsid w:val="00D007D9"/>
    <w:rsid w:val="00D37A7A"/>
    <w:rsid w:val="00DA6791"/>
    <w:rsid w:val="00DD107E"/>
    <w:rsid w:val="00E75682"/>
    <w:rsid w:val="00EF1204"/>
    <w:rsid w:val="00FF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F03A9"/>
  <w15:docId w15:val="{75D864EF-58E2-49CD-89FE-28D309DF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33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a">
    <w:name w:val="aaa"/>
    <w:basedOn w:val="Normal"/>
    <w:rsid w:val="0012059D"/>
    <w:pPr>
      <w:spacing w:after="0" w:line="480" w:lineRule="atLeast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59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59D"/>
    <w:rPr>
      <w:rFonts w:ascii="Tahoma" w:hAnsi="Tahoma" w:cs="Tahoma"/>
      <w:sz w:val="16"/>
      <w:szCs w:val="16"/>
    </w:rPr>
  </w:style>
  <w:style w:type="table" w:styleId="LightShading-Accent5">
    <w:name w:val="Light Shading Accent 5"/>
    <w:basedOn w:val="TableNormal"/>
    <w:uiPriority w:val="60"/>
    <w:rsid w:val="0045295E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uiPriority w:val="59"/>
    <w:rsid w:val="0081098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1">
    <w:name w:val="Medium List 2 Accent 1"/>
    <w:basedOn w:val="TableNormal"/>
    <w:uiPriority w:val="66"/>
    <w:rsid w:val="00810980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List-Accent5">
    <w:name w:val="Colorful List Accent 5"/>
    <w:basedOn w:val="TableNormal"/>
    <w:uiPriority w:val="72"/>
    <w:rsid w:val="00810980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MediumList1-Accent1">
    <w:name w:val="Medium List 1 Accent 1"/>
    <w:basedOn w:val="TableNormal"/>
    <w:uiPriority w:val="65"/>
    <w:rsid w:val="0081098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E75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Doruk Gunaydin</cp:lastModifiedBy>
  <cp:revision>29</cp:revision>
  <cp:lastPrinted>2014-09-22T07:43:00Z</cp:lastPrinted>
  <dcterms:created xsi:type="dcterms:W3CDTF">2014-09-22T07:30:00Z</dcterms:created>
  <dcterms:modified xsi:type="dcterms:W3CDTF">2017-03-27T12:55:00Z</dcterms:modified>
</cp:coreProperties>
</file>