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996EE" w14:textId="68CC0E4F" w:rsidR="0076772D" w:rsidRDefault="0076772D" w:rsidP="0076772D">
      <w:pPr>
        <w:spacing w:after="120" w:line="240" w:lineRule="auto"/>
        <w:jc w:val="both"/>
        <w:rPr>
          <w:rFonts w:asciiTheme="majorBidi" w:hAnsiTheme="majorBidi" w:cstheme="majorBidi"/>
          <w:b/>
          <w:u w:val="single"/>
        </w:rPr>
      </w:pPr>
      <w:r w:rsidRPr="00311A6B">
        <w:rPr>
          <w:rFonts w:asciiTheme="majorBidi" w:hAnsiTheme="majorBidi" w:cstheme="majorBidi"/>
          <w:b/>
          <w:u w:val="single"/>
        </w:rPr>
        <w:t>Q</w:t>
      </w:r>
      <w:r>
        <w:rPr>
          <w:rFonts w:asciiTheme="majorBidi" w:hAnsiTheme="majorBidi" w:cstheme="majorBidi"/>
          <w:b/>
          <w:u w:val="single"/>
        </w:rPr>
        <w:t xml:space="preserve">uestion </w:t>
      </w:r>
      <w:r w:rsidRPr="00311A6B">
        <w:rPr>
          <w:rFonts w:asciiTheme="majorBidi" w:hAnsiTheme="majorBidi" w:cstheme="majorBidi"/>
          <w:b/>
          <w:u w:val="single"/>
        </w:rPr>
        <w:t>1 (</w:t>
      </w:r>
      <w:r w:rsidR="00F96519">
        <w:rPr>
          <w:rFonts w:asciiTheme="majorBidi" w:hAnsiTheme="majorBidi" w:cstheme="majorBidi"/>
          <w:b/>
          <w:u w:val="single"/>
        </w:rPr>
        <w:t>31.4</w:t>
      </w:r>
      <w:r>
        <w:rPr>
          <w:rFonts w:asciiTheme="majorBidi" w:hAnsiTheme="majorBidi" w:cstheme="majorBidi"/>
          <w:b/>
          <w:u w:val="single"/>
        </w:rPr>
        <w:t xml:space="preserve"> </w:t>
      </w:r>
      <w:r w:rsidR="00BB051E">
        <w:rPr>
          <w:rFonts w:asciiTheme="majorBidi" w:hAnsiTheme="majorBidi" w:cstheme="majorBidi"/>
          <w:b/>
          <w:u w:val="single"/>
        </w:rPr>
        <w:t>M</w:t>
      </w:r>
      <w:r w:rsidRPr="00311A6B">
        <w:rPr>
          <w:rFonts w:asciiTheme="majorBidi" w:hAnsiTheme="majorBidi" w:cstheme="majorBidi"/>
          <w:b/>
          <w:u w:val="single"/>
        </w:rPr>
        <w:t>arks)</w:t>
      </w:r>
      <w:r>
        <w:rPr>
          <w:rFonts w:asciiTheme="majorBidi" w:hAnsiTheme="majorBidi" w:cstheme="majorBidi"/>
          <w:b/>
          <w:u w:val="single"/>
        </w:rPr>
        <w:t xml:space="preserve"> </w:t>
      </w:r>
    </w:p>
    <w:p w14:paraId="6B7F70BC" w14:textId="63EC325E" w:rsidR="004D5E20" w:rsidRPr="00843073" w:rsidRDefault="00BF02A7" w:rsidP="004D5E20">
      <w:pPr>
        <w:pStyle w:val="NormalText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A</w:t>
      </w:r>
      <w:r w:rsidR="004D5E20" w:rsidRPr="005C594B">
        <w:rPr>
          <w:rFonts w:asciiTheme="majorHAnsi" w:hAnsiTheme="majorHAnsi" w:cstheme="majorHAnsi"/>
          <w:b/>
          <w:bCs/>
          <w:sz w:val="24"/>
          <w:szCs w:val="24"/>
        </w:rPr>
        <w:t>-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 </w:t>
      </w:r>
      <w:r w:rsidR="00D02D26">
        <w:rPr>
          <w:rFonts w:asciiTheme="majorHAnsi" w:hAnsiTheme="majorHAnsi" w:cstheme="majorHAnsi"/>
          <w:sz w:val="24"/>
          <w:szCs w:val="24"/>
        </w:rPr>
        <w:t>Pickles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 Corporation purchased 7</w:t>
      </w:r>
      <w:r w:rsidR="007904E4">
        <w:rPr>
          <w:rFonts w:asciiTheme="majorHAnsi" w:hAnsiTheme="majorHAnsi" w:cstheme="majorHAnsi"/>
          <w:sz w:val="24"/>
          <w:szCs w:val="24"/>
        </w:rPr>
        <w:t>0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% of </w:t>
      </w:r>
      <w:r w:rsidR="00D02D26">
        <w:rPr>
          <w:rFonts w:asciiTheme="majorHAnsi" w:hAnsiTheme="majorHAnsi" w:cstheme="majorHAnsi"/>
          <w:sz w:val="24"/>
          <w:szCs w:val="24"/>
        </w:rPr>
        <w:t>Salad</w:t>
      </w:r>
      <w:r w:rsidR="00D02D26" w:rsidRPr="00843073">
        <w:rPr>
          <w:rFonts w:asciiTheme="majorHAnsi" w:hAnsiTheme="majorHAnsi" w:cstheme="majorHAnsi"/>
          <w:sz w:val="24"/>
          <w:szCs w:val="24"/>
        </w:rPr>
        <w:t xml:space="preserve"> Industries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' common stock on January 2, </w:t>
      </w:r>
      <w:r w:rsidR="004D5E20">
        <w:rPr>
          <w:rFonts w:asciiTheme="majorHAnsi" w:hAnsiTheme="majorHAnsi" w:cstheme="majorHAnsi"/>
          <w:sz w:val="24"/>
          <w:szCs w:val="24"/>
        </w:rPr>
        <w:t>2019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. On January 1, </w:t>
      </w:r>
      <w:r w:rsidR="004D5E20">
        <w:rPr>
          <w:rFonts w:asciiTheme="majorHAnsi" w:hAnsiTheme="majorHAnsi" w:cstheme="majorHAnsi"/>
          <w:sz w:val="24"/>
          <w:szCs w:val="24"/>
        </w:rPr>
        <w:t>2020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, </w:t>
      </w:r>
      <w:r w:rsidR="00D02D26">
        <w:rPr>
          <w:rFonts w:asciiTheme="majorHAnsi" w:hAnsiTheme="majorHAnsi" w:cstheme="majorHAnsi"/>
          <w:sz w:val="24"/>
          <w:szCs w:val="24"/>
        </w:rPr>
        <w:t>Salad</w:t>
      </w:r>
      <w:r w:rsidR="00D02D26" w:rsidRPr="00843073">
        <w:rPr>
          <w:rFonts w:asciiTheme="majorHAnsi" w:hAnsiTheme="majorHAnsi" w:cstheme="majorHAnsi"/>
          <w:sz w:val="24"/>
          <w:szCs w:val="24"/>
        </w:rPr>
        <w:t xml:space="preserve"> sold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 equipment to </w:t>
      </w:r>
      <w:r w:rsidR="00D02D26">
        <w:rPr>
          <w:rFonts w:asciiTheme="majorHAnsi" w:hAnsiTheme="majorHAnsi" w:cstheme="majorHAnsi"/>
          <w:sz w:val="24"/>
          <w:szCs w:val="24"/>
        </w:rPr>
        <w:t>Pickles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 that had a net book value of $</w:t>
      </w:r>
      <w:r w:rsidR="001A4626">
        <w:rPr>
          <w:rFonts w:asciiTheme="majorHAnsi" w:hAnsiTheme="majorHAnsi" w:cstheme="majorHAnsi"/>
          <w:sz w:val="24"/>
          <w:szCs w:val="24"/>
        </w:rPr>
        <w:t>8</w:t>
      </w:r>
      <w:r w:rsidR="004D5E20">
        <w:rPr>
          <w:rFonts w:asciiTheme="majorHAnsi" w:hAnsiTheme="majorHAnsi" w:cstheme="majorHAnsi"/>
          <w:sz w:val="24"/>
          <w:szCs w:val="24"/>
        </w:rPr>
        <w:t>0</w:t>
      </w:r>
      <w:r w:rsidR="004D5E20" w:rsidRPr="00843073">
        <w:rPr>
          <w:rFonts w:asciiTheme="majorHAnsi" w:hAnsiTheme="majorHAnsi" w:cstheme="majorHAnsi"/>
          <w:sz w:val="24"/>
          <w:szCs w:val="24"/>
        </w:rPr>
        <w:t>,000 and an original cost of $</w:t>
      </w:r>
      <w:r w:rsidR="001A4626">
        <w:rPr>
          <w:rFonts w:asciiTheme="majorHAnsi" w:hAnsiTheme="majorHAnsi" w:cstheme="majorHAnsi"/>
          <w:sz w:val="24"/>
          <w:szCs w:val="24"/>
        </w:rPr>
        <w:t>12</w:t>
      </w:r>
      <w:r w:rsidR="004D5E20">
        <w:rPr>
          <w:rFonts w:asciiTheme="majorHAnsi" w:hAnsiTheme="majorHAnsi" w:cstheme="majorHAnsi"/>
          <w:sz w:val="24"/>
          <w:szCs w:val="24"/>
        </w:rPr>
        <w:t>0</w:t>
      </w:r>
      <w:r w:rsidR="004D5E20" w:rsidRPr="00843073">
        <w:rPr>
          <w:rFonts w:asciiTheme="majorHAnsi" w:hAnsiTheme="majorHAnsi" w:cstheme="majorHAnsi"/>
          <w:sz w:val="24"/>
          <w:szCs w:val="24"/>
        </w:rPr>
        <w:t>,000 for $</w:t>
      </w:r>
      <w:r w:rsidR="001A4626">
        <w:rPr>
          <w:rFonts w:asciiTheme="majorHAnsi" w:hAnsiTheme="majorHAnsi" w:cstheme="majorHAnsi"/>
          <w:sz w:val="24"/>
          <w:szCs w:val="24"/>
        </w:rPr>
        <w:t>10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0,000. On January 1, </w:t>
      </w:r>
      <w:r w:rsidR="004D5E20">
        <w:rPr>
          <w:rFonts w:asciiTheme="majorHAnsi" w:hAnsiTheme="majorHAnsi" w:cstheme="majorHAnsi"/>
          <w:sz w:val="24"/>
          <w:szCs w:val="24"/>
        </w:rPr>
        <w:t>2020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, </w:t>
      </w:r>
      <w:r w:rsidR="00D02D26">
        <w:rPr>
          <w:rFonts w:asciiTheme="majorHAnsi" w:hAnsiTheme="majorHAnsi" w:cstheme="majorHAnsi"/>
          <w:sz w:val="24"/>
          <w:szCs w:val="24"/>
        </w:rPr>
        <w:t>Pickles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 sold a building to </w:t>
      </w:r>
      <w:r w:rsidR="00D02D26">
        <w:rPr>
          <w:rFonts w:asciiTheme="majorHAnsi" w:hAnsiTheme="majorHAnsi" w:cstheme="majorHAnsi"/>
          <w:sz w:val="24"/>
          <w:szCs w:val="24"/>
        </w:rPr>
        <w:t>Salad</w:t>
      </w:r>
      <w:r w:rsidR="00D02D26" w:rsidRPr="00843073">
        <w:rPr>
          <w:rFonts w:asciiTheme="majorHAnsi" w:hAnsiTheme="majorHAnsi" w:cstheme="majorHAnsi"/>
          <w:sz w:val="24"/>
          <w:szCs w:val="24"/>
        </w:rPr>
        <w:t xml:space="preserve"> that</w:t>
      </w:r>
      <w:r w:rsidR="004D5E20" w:rsidRPr="00843073">
        <w:rPr>
          <w:rFonts w:asciiTheme="majorHAnsi" w:hAnsiTheme="majorHAnsi" w:cstheme="majorHAnsi"/>
          <w:sz w:val="24"/>
          <w:szCs w:val="24"/>
        </w:rPr>
        <w:t xml:space="preserve"> had a net book value of $</w:t>
      </w:r>
      <w:r w:rsidR="001A4626">
        <w:rPr>
          <w:rFonts w:asciiTheme="majorHAnsi" w:hAnsiTheme="majorHAnsi" w:cstheme="majorHAnsi"/>
          <w:sz w:val="24"/>
          <w:szCs w:val="24"/>
        </w:rPr>
        <w:t>1,0</w:t>
      </w:r>
      <w:r w:rsidR="004D5E20">
        <w:rPr>
          <w:rFonts w:asciiTheme="majorHAnsi" w:hAnsiTheme="majorHAnsi" w:cstheme="majorHAnsi"/>
          <w:sz w:val="24"/>
          <w:szCs w:val="24"/>
        </w:rPr>
        <w:t>0</w:t>
      </w:r>
      <w:r w:rsidR="004D5E20" w:rsidRPr="00843073">
        <w:rPr>
          <w:rFonts w:asciiTheme="majorHAnsi" w:hAnsiTheme="majorHAnsi" w:cstheme="majorHAnsi"/>
          <w:sz w:val="24"/>
          <w:szCs w:val="24"/>
        </w:rPr>
        <w:t>0,000 and an original cost of $</w:t>
      </w:r>
      <w:r w:rsidR="001A4626">
        <w:rPr>
          <w:rFonts w:asciiTheme="majorHAnsi" w:hAnsiTheme="majorHAnsi" w:cstheme="majorHAnsi"/>
          <w:sz w:val="24"/>
          <w:szCs w:val="24"/>
        </w:rPr>
        <w:t>1,250</w:t>
      </w:r>
      <w:r w:rsidR="004D5E20" w:rsidRPr="00843073">
        <w:rPr>
          <w:rFonts w:asciiTheme="majorHAnsi" w:hAnsiTheme="majorHAnsi" w:cstheme="majorHAnsi"/>
          <w:sz w:val="24"/>
          <w:szCs w:val="24"/>
        </w:rPr>
        <w:t>,000 for $</w:t>
      </w:r>
      <w:r w:rsidR="001A4626">
        <w:rPr>
          <w:rFonts w:asciiTheme="majorHAnsi" w:hAnsiTheme="majorHAnsi" w:cstheme="majorHAnsi"/>
          <w:sz w:val="24"/>
          <w:szCs w:val="24"/>
        </w:rPr>
        <w:t>1,500</w:t>
      </w:r>
      <w:r w:rsidR="004D5E20" w:rsidRPr="00843073">
        <w:rPr>
          <w:rFonts w:asciiTheme="majorHAnsi" w:hAnsiTheme="majorHAnsi" w:cstheme="majorHAnsi"/>
          <w:sz w:val="24"/>
          <w:szCs w:val="24"/>
        </w:rPr>
        <w:t>,000. The equipment had a remaining useful life of 8 years, and the building had a remaining useful life of 20 years. Neither asset had salvage value. Both companies use straight-line depreciation.</w:t>
      </w:r>
    </w:p>
    <w:p w14:paraId="1314DA67" w14:textId="77777777" w:rsidR="004D5E20" w:rsidRPr="007447EF" w:rsidRDefault="004D5E20" w:rsidP="004D5E20">
      <w:pPr>
        <w:pStyle w:val="NormalText"/>
        <w:jc w:val="both"/>
        <w:rPr>
          <w:rFonts w:asciiTheme="majorHAnsi" w:hAnsiTheme="majorHAnsi" w:cstheme="majorHAnsi"/>
          <w:sz w:val="10"/>
          <w:szCs w:val="10"/>
        </w:rPr>
      </w:pPr>
    </w:p>
    <w:p w14:paraId="220B6FDF" w14:textId="61C422E5" w:rsidR="004D5E20" w:rsidRPr="00843073" w:rsidRDefault="004D5E20" w:rsidP="004D5E20">
      <w:pPr>
        <w:pStyle w:val="NormalText"/>
        <w:jc w:val="both"/>
        <w:rPr>
          <w:rFonts w:asciiTheme="majorHAnsi" w:hAnsiTheme="majorHAnsi" w:cstheme="majorHAnsi"/>
          <w:sz w:val="24"/>
          <w:szCs w:val="24"/>
        </w:rPr>
      </w:pPr>
      <w:r w:rsidRPr="00843073">
        <w:rPr>
          <w:rFonts w:asciiTheme="majorHAnsi" w:hAnsiTheme="majorHAnsi" w:cstheme="majorHAnsi"/>
          <w:sz w:val="24"/>
          <w:szCs w:val="24"/>
        </w:rPr>
        <w:t xml:space="preserve">Selected account balances are shown below for </w:t>
      </w:r>
      <w:r w:rsidR="00D02D26">
        <w:rPr>
          <w:rFonts w:asciiTheme="majorHAnsi" w:hAnsiTheme="majorHAnsi" w:cstheme="majorHAnsi"/>
          <w:sz w:val="24"/>
          <w:szCs w:val="24"/>
        </w:rPr>
        <w:t>Pickles</w:t>
      </w:r>
      <w:r w:rsidRPr="00843073">
        <w:rPr>
          <w:rFonts w:asciiTheme="majorHAnsi" w:hAnsiTheme="majorHAnsi" w:cstheme="majorHAnsi"/>
          <w:sz w:val="24"/>
          <w:szCs w:val="24"/>
        </w:rPr>
        <w:t xml:space="preserve"> and </w:t>
      </w:r>
      <w:r w:rsidR="00D02D26">
        <w:rPr>
          <w:rFonts w:asciiTheme="majorHAnsi" w:hAnsiTheme="majorHAnsi" w:cstheme="majorHAnsi"/>
          <w:sz w:val="24"/>
          <w:szCs w:val="24"/>
        </w:rPr>
        <w:t>Salad</w:t>
      </w:r>
      <w:r w:rsidR="00D02D26" w:rsidRPr="00843073">
        <w:rPr>
          <w:rFonts w:asciiTheme="majorHAnsi" w:hAnsiTheme="majorHAnsi" w:cstheme="majorHAnsi"/>
          <w:sz w:val="24"/>
          <w:szCs w:val="24"/>
        </w:rPr>
        <w:t xml:space="preserve"> for</w:t>
      </w:r>
      <w:r w:rsidRPr="00843073">
        <w:rPr>
          <w:rFonts w:asciiTheme="majorHAnsi" w:hAnsiTheme="majorHAnsi" w:cstheme="majorHAnsi"/>
          <w:sz w:val="24"/>
          <w:szCs w:val="24"/>
        </w:rPr>
        <w:t xml:space="preserve"> the year ended December 31, </w:t>
      </w:r>
      <w:r>
        <w:rPr>
          <w:rFonts w:asciiTheme="majorHAnsi" w:hAnsiTheme="majorHAnsi" w:cstheme="majorHAnsi"/>
          <w:sz w:val="24"/>
          <w:szCs w:val="24"/>
        </w:rPr>
        <w:t>2020</w:t>
      </w:r>
      <w:r w:rsidRPr="00843073">
        <w:rPr>
          <w:rFonts w:asciiTheme="majorHAnsi" w:hAnsiTheme="majorHAnsi" w:cstheme="majorHAnsi"/>
          <w:sz w:val="24"/>
          <w:szCs w:val="24"/>
        </w:rPr>
        <w:t>:</w:t>
      </w:r>
    </w:p>
    <w:p w14:paraId="2BCF784F" w14:textId="77777777" w:rsidR="004D5E20" w:rsidRPr="007447EF" w:rsidRDefault="004D5E20" w:rsidP="004D5E20">
      <w:pPr>
        <w:pStyle w:val="NormalText"/>
        <w:rPr>
          <w:rFonts w:asciiTheme="majorHAnsi" w:hAnsiTheme="majorHAnsi" w:cstheme="majorHAnsi"/>
          <w:sz w:val="8"/>
          <w:szCs w:val="8"/>
        </w:rPr>
      </w:pPr>
    </w:p>
    <w:p w14:paraId="51472E50" w14:textId="6C041A8C" w:rsidR="004D5E20" w:rsidRPr="00843073" w:rsidRDefault="004D5E20" w:rsidP="004D5E20">
      <w:pPr>
        <w:pStyle w:val="NormalText"/>
        <w:tabs>
          <w:tab w:val="right" w:pos="3600"/>
          <w:tab w:val="right" w:pos="5060"/>
        </w:tabs>
        <w:rPr>
          <w:rFonts w:asciiTheme="majorHAnsi" w:hAnsiTheme="majorHAnsi" w:cstheme="majorHAnsi"/>
          <w:sz w:val="24"/>
          <w:szCs w:val="24"/>
        </w:rPr>
      </w:pPr>
      <w:r w:rsidRPr="00843073">
        <w:rPr>
          <w:rFonts w:asciiTheme="majorHAnsi" w:hAnsiTheme="majorHAnsi" w:cstheme="majorHAnsi"/>
          <w:sz w:val="24"/>
          <w:szCs w:val="24"/>
        </w:rPr>
        <w:tab/>
      </w:r>
      <w:r w:rsidR="00D02D26">
        <w:rPr>
          <w:rFonts w:asciiTheme="majorHAnsi" w:hAnsiTheme="majorHAnsi" w:cstheme="majorHAnsi"/>
          <w:sz w:val="24"/>
          <w:szCs w:val="24"/>
          <w:u w:val="single"/>
        </w:rPr>
        <w:t>Pickles</w:t>
      </w:r>
      <w:r w:rsidRPr="00843073">
        <w:rPr>
          <w:rFonts w:asciiTheme="majorHAnsi" w:hAnsiTheme="majorHAnsi" w:cstheme="majorHAnsi"/>
          <w:sz w:val="24"/>
          <w:szCs w:val="24"/>
        </w:rPr>
        <w:tab/>
      </w:r>
      <w:r w:rsidR="00D02D26">
        <w:rPr>
          <w:rFonts w:asciiTheme="majorHAnsi" w:hAnsiTheme="majorHAnsi" w:cstheme="majorHAnsi"/>
          <w:sz w:val="24"/>
          <w:szCs w:val="24"/>
          <w:u w:val="single"/>
        </w:rPr>
        <w:t>Salad</w:t>
      </w:r>
    </w:p>
    <w:p w14:paraId="32C89512" w14:textId="5C6983ED" w:rsidR="004D5E20" w:rsidRPr="00843073" w:rsidRDefault="004D5E20" w:rsidP="004D5E20">
      <w:pPr>
        <w:pStyle w:val="NormalText"/>
        <w:tabs>
          <w:tab w:val="right" w:pos="3600"/>
          <w:tab w:val="right" w:pos="5060"/>
        </w:tabs>
        <w:rPr>
          <w:rFonts w:asciiTheme="majorHAnsi" w:hAnsiTheme="majorHAnsi" w:cstheme="majorHAnsi"/>
          <w:sz w:val="24"/>
          <w:szCs w:val="24"/>
        </w:rPr>
      </w:pPr>
      <w:r w:rsidRPr="00843073">
        <w:rPr>
          <w:rFonts w:asciiTheme="majorHAnsi" w:hAnsiTheme="majorHAnsi" w:cstheme="majorHAnsi"/>
          <w:sz w:val="24"/>
          <w:szCs w:val="24"/>
        </w:rPr>
        <w:t>Sales</w:t>
      </w:r>
      <w:r w:rsidRPr="00843073">
        <w:rPr>
          <w:rFonts w:asciiTheme="majorHAnsi" w:hAnsiTheme="majorHAnsi" w:cstheme="majorHAnsi"/>
          <w:sz w:val="24"/>
          <w:szCs w:val="24"/>
        </w:rPr>
        <w:tab/>
        <w:t>$</w:t>
      </w:r>
      <w:r w:rsidR="0074562F">
        <w:rPr>
          <w:rFonts w:asciiTheme="majorHAnsi" w:hAnsiTheme="majorHAnsi" w:cstheme="majorHAnsi"/>
          <w:sz w:val="24"/>
          <w:szCs w:val="24"/>
        </w:rPr>
        <w:t>1,4</w:t>
      </w:r>
      <w:r>
        <w:rPr>
          <w:rFonts w:asciiTheme="majorHAnsi" w:hAnsiTheme="majorHAnsi" w:cstheme="majorHAnsi"/>
          <w:sz w:val="24"/>
          <w:szCs w:val="24"/>
        </w:rPr>
        <w:t>0</w:t>
      </w:r>
      <w:r w:rsidRPr="00843073">
        <w:rPr>
          <w:rFonts w:asciiTheme="majorHAnsi" w:hAnsiTheme="majorHAnsi" w:cstheme="majorHAnsi"/>
          <w:sz w:val="24"/>
          <w:szCs w:val="24"/>
        </w:rPr>
        <w:t>0,000</w:t>
      </w:r>
      <w:r w:rsidRPr="00843073">
        <w:rPr>
          <w:rFonts w:asciiTheme="majorHAnsi" w:hAnsiTheme="majorHAnsi" w:cstheme="majorHAnsi"/>
          <w:sz w:val="24"/>
          <w:szCs w:val="24"/>
        </w:rPr>
        <w:tab/>
        <w:t>$</w:t>
      </w:r>
      <w:r w:rsidR="0074562F">
        <w:rPr>
          <w:rFonts w:asciiTheme="majorHAnsi" w:hAnsiTheme="majorHAnsi" w:cstheme="majorHAnsi"/>
          <w:sz w:val="24"/>
          <w:szCs w:val="24"/>
        </w:rPr>
        <w:t>1,380</w:t>
      </w:r>
      <w:r w:rsidRPr="00843073">
        <w:rPr>
          <w:rFonts w:asciiTheme="majorHAnsi" w:hAnsiTheme="majorHAnsi" w:cstheme="majorHAnsi"/>
          <w:sz w:val="24"/>
          <w:szCs w:val="24"/>
        </w:rPr>
        <w:t>,000</w:t>
      </w:r>
    </w:p>
    <w:p w14:paraId="540B9D7E" w14:textId="62E06285" w:rsidR="004D5E20" w:rsidRPr="00843073" w:rsidRDefault="004D5E20" w:rsidP="004D5E20">
      <w:pPr>
        <w:pStyle w:val="NormalText"/>
        <w:tabs>
          <w:tab w:val="right" w:pos="3600"/>
          <w:tab w:val="right" w:pos="5060"/>
        </w:tabs>
        <w:rPr>
          <w:rFonts w:asciiTheme="majorHAnsi" w:hAnsiTheme="majorHAnsi" w:cstheme="majorHAnsi"/>
          <w:sz w:val="24"/>
          <w:szCs w:val="24"/>
        </w:rPr>
      </w:pPr>
      <w:r w:rsidRPr="00843073">
        <w:rPr>
          <w:rFonts w:asciiTheme="majorHAnsi" w:hAnsiTheme="majorHAnsi" w:cstheme="majorHAnsi"/>
          <w:sz w:val="24"/>
          <w:szCs w:val="24"/>
        </w:rPr>
        <w:t>Cost of Goods Sold</w:t>
      </w:r>
      <w:r w:rsidRPr="00843073">
        <w:rPr>
          <w:rFonts w:asciiTheme="majorHAnsi" w:hAnsiTheme="majorHAnsi" w:cstheme="majorHAnsi"/>
          <w:sz w:val="24"/>
          <w:szCs w:val="24"/>
        </w:rPr>
        <w:tab/>
      </w:r>
      <w:r w:rsidR="0074562F">
        <w:rPr>
          <w:rFonts w:asciiTheme="majorHAnsi" w:hAnsiTheme="majorHAnsi" w:cstheme="majorHAnsi"/>
          <w:sz w:val="24"/>
          <w:szCs w:val="24"/>
        </w:rPr>
        <w:t>90</w:t>
      </w:r>
      <w:r w:rsidRPr="00843073">
        <w:rPr>
          <w:rFonts w:asciiTheme="majorHAnsi" w:hAnsiTheme="majorHAnsi" w:cstheme="majorHAnsi"/>
          <w:sz w:val="24"/>
          <w:szCs w:val="24"/>
        </w:rPr>
        <w:t>0,000</w:t>
      </w:r>
      <w:r w:rsidRPr="00843073">
        <w:rPr>
          <w:rFonts w:asciiTheme="majorHAnsi" w:hAnsiTheme="majorHAnsi" w:cstheme="majorHAnsi"/>
          <w:sz w:val="24"/>
          <w:szCs w:val="24"/>
        </w:rPr>
        <w:tab/>
      </w:r>
      <w:r w:rsidR="0074562F">
        <w:rPr>
          <w:rFonts w:asciiTheme="majorHAnsi" w:hAnsiTheme="majorHAnsi" w:cstheme="majorHAnsi"/>
          <w:sz w:val="24"/>
          <w:szCs w:val="24"/>
        </w:rPr>
        <w:t>50</w:t>
      </w:r>
      <w:r w:rsidRPr="00843073">
        <w:rPr>
          <w:rFonts w:asciiTheme="majorHAnsi" w:hAnsiTheme="majorHAnsi" w:cstheme="majorHAnsi"/>
          <w:sz w:val="24"/>
          <w:szCs w:val="24"/>
        </w:rPr>
        <w:t>0,000</w:t>
      </w:r>
    </w:p>
    <w:p w14:paraId="5CA5CF53" w14:textId="3946CEE8" w:rsidR="004D5E20" w:rsidRPr="00843073" w:rsidRDefault="004D5E20" w:rsidP="004D5E20">
      <w:pPr>
        <w:pStyle w:val="NormalText"/>
        <w:tabs>
          <w:tab w:val="right" w:pos="3600"/>
          <w:tab w:val="right" w:pos="5060"/>
        </w:tabs>
        <w:rPr>
          <w:rFonts w:asciiTheme="majorHAnsi" w:hAnsiTheme="majorHAnsi" w:cstheme="majorHAnsi"/>
          <w:sz w:val="24"/>
          <w:szCs w:val="24"/>
        </w:rPr>
      </w:pPr>
      <w:r w:rsidRPr="00843073">
        <w:rPr>
          <w:rFonts w:asciiTheme="majorHAnsi" w:hAnsiTheme="majorHAnsi" w:cstheme="majorHAnsi"/>
          <w:sz w:val="24"/>
          <w:szCs w:val="24"/>
        </w:rPr>
        <w:t>Other Expenses</w:t>
      </w:r>
      <w:r w:rsidRPr="00843073">
        <w:rPr>
          <w:rFonts w:asciiTheme="majorHAnsi" w:hAnsiTheme="majorHAnsi" w:cstheme="majorHAnsi"/>
          <w:sz w:val="24"/>
          <w:szCs w:val="24"/>
        </w:rPr>
        <w:tab/>
      </w:r>
      <w:r w:rsidR="0074562F">
        <w:rPr>
          <w:rFonts w:asciiTheme="majorHAnsi" w:hAnsiTheme="majorHAnsi" w:cstheme="majorHAnsi"/>
          <w:sz w:val="24"/>
          <w:szCs w:val="24"/>
        </w:rPr>
        <w:t>30</w:t>
      </w:r>
      <w:r w:rsidRPr="00843073">
        <w:rPr>
          <w:rFonts w:asciiTheme="majorHAnsi" w:hAnsiTheme="majorHAnsi" w:cstheme="majorHAnsi"/>
          <w:sz w:val="24"/>
          <w:szCs w:val="24"/>
        </w:rPr>
        <w:t>0,000</w:t>
      </w:r>
      <w:r w:rsidRPr="00843073">
        <w:rPr>
          <w:rFonts w:asciiTheme="majorHAnsi" w:hAnsiTheme="majorHAnsi" w:cstheme="majorHAnsi"/>
          <w:sz w:val="24"/>
          <w:szCs w:val="24"/>
        </w:rPr>
        <w:tab/>
      </w:r>
      <w:r w:rsidR="0074562F">
        <w:rPr>
          <w:rFonts w:asciiTheme="majorHAnsi" w:hAnsiTheme="majorHAnsi" w:cstheme="majorHAnsi"/>
          <w:sz w:val="24"/>
          <w:szCs w:val="24"/>
        </w:rPr>
        <w:t>1</w:t>
      </w:r>
      <w:r>
        <w:rPr>
          <w:rFonts w:asciiTheme="majorHAnsi" w:hAnsiTheme="majorHAnsi" w:cstheme="majorHAnsi"/>
          <w:sz w:val="24"/>
          <w:szCs w:val="24"/>
        </w:rPr>
        <w:t>5</w:t>
      </w:r>
      <w:r w:rsidR="0074562F">
        <w:rPr>
          <w:rFonts w:asciiTheme="majorHAnsi" w:hAnsiTheme="majorHAnsi" w:cstheme="majorHAnsi"/>
          <w:sz w:val="24"/>
          <w:szCs w:val="24"/>
        </w:rPr>
        <w:t>0</w:t>
      </w:r>
      <w:r w:rsidRPr="00843073">
        <w:rPr>
          <w:rFonts w:asciiTheme="majorHAnsi" w:hAnsiTheme="majorHAnsi" w:cstheme="majorHAnsi"/>
          <w:sz w:val="24"/>
          <w:szCs w:val="24"/>
        </w:rPr>
        <w:t>,000</w:t>
      </w:r>
    </w:p>
    <w:p w14:paraId="600F9A36" w14:textId="235CB3C1" w:rsidR="004D5E20" w:rsidRPr="00843073" w:rsidRDefault="004D5E20" w:rsidP="004D5E20">
      <w:pPr>
        <w:pStyle w:val="NormalText"/>
        <w:tabs>
          <w:tab w:val="right" w:pos="3600"/>
          <w:tab w:val="right" w:pos="5060"/>
        </w:tabs>
        <w:rPr>
          <w:rFonts w:asciiTheme="majorHAnsi" w:hAnsiTheme="majorHAnsi" w:cstheme="majorHAnsi"/>
          <w:sz w:val="24"/>
          <w:szCs w:val="24"/>
        </w:rPr>
      </w:pPr>
      <w:r w:rsidRPr="00843073">
        <w:rPr>
          <w:rFonts w:asciiTheme="majorHAnsi" w:hAnsiTheme="majorHAnsi" w:cstheme="majorHAnsi"/>
          <w:sz w:val="24"/>
          <w:szCs w:val="24"/>
        </w:rPr>
        <w:t>Building - net</w:t>
      </w:r>
      <w:r w:rsidRPr="00843073">
        <w:rPr>
          <w:rFonts w:asciiTheme="majorHAnsi" w:hAnsiTheme="majorHAnsi" w:cstheme="majorHAnsi"/>
          <w:sz w:val="24"/>
          <w:szCs w:val="24"/>
        </w:rPr>
        <w:tab/>
      </w:r>
      <w:r w:rsidR="0074562F">
        <w:rPr>
          <w:rFonts w:asciiTheme="majorHAnsi" w:hAnsiTheme="majorHAnsi" w:cstheme="majorHAnsi"/>
          <w:sz w:val="24"/>
          <w:szCs w:val="24"/>
        </w:rPr>
        <w:t>2</w:t>
      </w:r>
      <w:r>
        <w:rPr>
          <w:rFonts w:asciiTheme="majorHAnsi" w:hAnsiTheme="majorHAnsi" w:cstheme="majorHAnsi"/>
          <w:sz w:val="24"/>
          <w:szCs w:val="24"/>
        </w:rPr>
        <w:t>,</w:t>
      </w:r>
      <w:r w:rsidR="0074562F">
        <w:rPr>
          <w:rFonts w:asciiTheme="majorHAnsi" w:hAnsiTheme="majorHAnsi" w:cstheme="majorHAnsi"/>
          <w:sz w:val="24"/>
          <w:szCs w:val="24"/>
        </w:rPr>
        <w:t>8</w:t>
      </w:r>
      <w:r>
        <w:rPr>
          <w:rFonts w:asciiTheme="majorHAnsi" w:hAnsiTheme="majorHAnsi" w:cstheme="majorHAnsi"/>
          <w:sz w:val="24"/>
          <w:szCs w:val="24"/>
        </w:rPr>
        <w:t>00</w:t>
      </w:r>
      <w:r w:rsidRPr="00843073">
        <w:rPr>
          <w:rFonts w:asciiTheme="majorHAnsi" w:hAnsiTheme="majorHAnsi" w:cstheme="majorHAnsi"/>
          <w:sz w:val="24"/>
          <w:szCs w:val="24"/>
        </w:rPr>
        <w:t>,000</w:t>
      </w:r>
      <w:r w:rsidRPr="00843073">
        <w:rPr>
          <w:rFonts w:asciiTheme="majorHAnsi" w:hAnsiTheme="majorHAnsi" w:cstheme="majorHAnsi"/>
          <w:sz w:val="24"/>
          <w:szCs w:val="24"/>
        </w:rPr>
        <w:tab/>
      </w:r>
      <w:r w:rsidR="0074562F">
        <w:rPr>
          <w:rFonts w:asciiTheme="majorHAnsi" w:hAnsiTheme="majorHAnsi" w:cstheme="majorHAnsi"/>
          <w:sz w:val="24"/>
          <w:szCs w:val="24"/>
        </w:rPr>
        <w:t>1,425,000</w:t>
      </w:r>
    </w:p>
    <w:p w14:paraId="519BFB82" w14:textId="26CD6F3F" w:rsidR="004D5E20" w:rsidRDefault="004D5E20" w:rsidP="004D5E20">
      <w:pPr>
        <w:pStyle w:val="NormalText"/>
        <w:tabs>
          <w:tab w:val="right" w:pos="3600"/>
          <w:tab w:val="right" w:pos="5060"/>
        </w:tabs>
        <w:rPr>
          <w:rFonts w:asciiTheme="majorHAnsi" w:hAnsiTheme="majorHAnsi" w:cstheme="majorHAnsi"/>
          <w:sz w:val="24"/>
          <w:szCs w:val="24"/>
        </w:rPr>
      </w:pPr>
      <w:r w:rsidRPr="00843073">
        <w:rPr>
          <w:rFonts w:asciiTheme="majorHAnsi" w:hAnsiTheme="majorHAnsi" w:cstheme="majorHAnsi"/>
          <w:sz w:val="24"/>
          <w:szCs w:val="24"/>
        </w:rPr>
        <w:t>Equipment - net</w:t>
      </w:r>
      <w:r w:rsidRPr="00843073">
        <w:rPr>
          <w:rFonts w:asciiTheme="majorHAnsi" w:hAnsiTheme="majorHAnsi" w:cstheme="majorHAnsi"/>
          <w:sz w:val="24"/>
          <w:szCs w:val="24"/>
        </w:rPr>
        <w:tab/>
      </w:r>
      <w:r w:rsidR="0074562F">
        <w:rPr>
          <w:rFonts w:asciiTheme="majorHAnsi" w:hAnsiTheme="majorHAnsi" w:cstheme="majorHAnsi"/>
          <w:sz w:val="24"/>
          <w:szCs w:val="24"/>
        </w:rPr>
        <w:t>1,580</w:t>
      </w:r>
      <w:r w:rsidRPr="00843073">
        <w:rPr>
          <w:rFonts w:asciiTheme="majorHAnsi" w:hAnsiTheme="majorHAnsi" w:cstheme="majorHAnsi"/>
          <w:sz w:val="24"/>
          <w:szCs w:val="24"/>
        </w:rPr>
        <w:t>,000</w:t>
      </w:r>
      <w:r w:rsidRPr="00843073">
        <w:rPr>
          <w:rFonts w:asciiTheme="majorHAnsi" w:hAnsiTheme="majorHAnsi" w:cstheme="majorHAnsi"/>
          <w:sz w:val="24"/>
          <w:szCs w:val="24"/>
        </w:rPr>
        <w:tab/>
      </w:r>
      <w:r w:rsidR="0074562F">
        <w:rPr>
          <w:rFonts w:asciiTheme="majorHAnsi" w:hAnsiTheme="majorHAnsi" w:cstheme="majorHAnsi"/>
          <w:sz w:val="24"/>
          <w:szCs w:val="24"/>
        </w:rPr>
        <w:t>935,000</w:t>
      </w:r>
    </w:p>
    <w:p w14:paraId="680C87A9" w14:textId="3721810B" w:rsidR="004D5E20" w:rsidRPr="00843073" w:rsidRDefault="004D5E20" w:rsidP="00DB4A23">
      <w:pPr>
        <w:pStyle w:val="NormalText"/>
        <w:tabs>
          <w:tab w:val="right" w:pos="3600"/>
          <w:tab w:val="right" w:pos="5060"/>
        </w:tabs>
        <w:spacing w:after="120"/>
        <w:rPr>
          <w:rFonts w:asciiTheme="majorHAnsi" w:hAnsiTheme="majorHAnsi" w:cstheme="majorHAnsi"/>
          <w:sz w:val="24"/>
          <w:szCs w:val="24"/>
        </w:rPr>
      </w:pPr>
    </w:p>
    <w:p w14:paraId="43BD4BA4" w14:textId="77777777" w:rsidR="004D5E20" w:rsidRPr="00DB4A23" w:rsidRDefault="004D5E20" w:rsidP="004D5E20">
      <w:pPr>
        <w:pStyle w:val="NormalText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DB4A23">
        <w:rPr>
          <w:rFonts w:asciiTheme="majorHAnsi" w:hAnsiTheme="majorHAnsi" w:cstheme="majorHAnsi"/>
          <w:b/>
          <w:bCs/>
          <w:i/>
          <w:iCs/>
          <w:sz w:val="24"/>
          <w:szCs w:val="24"/>
          <w:u w:val="single"/>
        </w:rPr>
        <w:t>Required</w:t>
      </w:r>
      <w:r w:rsidRPr="00DB4A23">
        <w:rPr>
          <w:rFonts w:asciiTheme="majorHAnsi" w:hAnsiTheme="majorHAnsi" w:cstheme="majorHAnsi"/>
          <w:b/>
          <w:bCs/>
          <w:i/>
          <w:iCs/>
          <w:sz w:val="24"/>
          <w:szCs w:val="24"/>
        </w:rPr>
        <w:t>:</w:t>
      </w:r>
    </w:p>
    <w:p w14:paraId="500BA5F9" w14:textId="77777777" w:rsidR="004D5E20" w:rsidRPr="00843073" w:rsidRDefault="004D5E20" w:rsidP="004D5E20">
      <w:pPr>
        <w:pStyle w:val="NormalTex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</w:t>
      </w:r>
      <w:r w:rsidRPr="00843073">
        <w:rPr>
          <w:rFonts w:asciiTheme="majorHAnsi" w:hAnsiTheme="majorHAnsi" w:cstheme="majorHAnsi"/>
          <w:sz w:val="24"/>
          <w:szCs w:val="24"/>
        </w:rPr>
        <w:t xml:space="preserve">. Calculate the following balances for the year ended December 31, </w:t>
      </w:r>
      <w:r>
        <w:rPr>
          <w:rFonts w:asciiTheme="majorHAnsi" w:hAnsiTheme="majorHAnsi" w:cstheme="majorHAnsi"/>
          <w:sz w:val="24"/>
          <w:szCs w:val="24"/>
        </w:rPr>
        <w:t>2020</w:t>
      </w:r>
      <w:r w:rsidRPr="00843073">
        <w:rPr>
          <w:rFonts w:asciiTheme="majorHAnsi" w:hAnsiTheme="majorHAnsi" w:cstheme="majorHAnsi"/>
          <w:sz w:val="24"/>
          <w:szCs w:val="24"/>
        </w:rPr>
        <w:t>:</w:t>
      </w:r>
    </w:p>
    <w:p w14:paraId="69EB21AA" w14:textId="77777777" w:rsidR="004D5E20" w:rsidRPr="00843073" w:rsidRDefault="004D5E20" w:rsidP="004D5E20">
      <w:pPr>
        <w:pStyle w:val="NormalText"/>
        <w:ind w:left="28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</w:t>
      </w:r>
      <w:r w:rsidRPr="00843073">
        <w:rPr>
          <w:rFonts w:asciiTheme="majorHAnsi" w:hAnsiTheme="majorHAnsi" w:cstheme="majorHAnsi"/>
          <w:sz w:val="24"/>
          <w:szCs w:val="24"/>
        </w:rPr>
        <w:t>. Consolidated "Other Expenses"</w:t>
      </w:r>
    </w:p>
    <w:p w14:paraId="7C775949" w14:textId="77777777" w:rsidR="004D5E20" w:rsidRPr="00843073" w:rsidRDefault="004D5E20" w:rsidP="004D5E20">
      <w:pPr>
        <w:pStyle w:val="NormalText"/>
        <w:ind w:left="28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</w:t>
      </w:r>
      <w:r w:rsidRPr="00843073">
        <w:rPr>
          <w:rFonts w:asciiTheme="majorHAnsi" w:hAnsiTheme="majorHAnsi" w:cstheme="majorHAnsi"/>
          <w:sz w:val="24"/>
          <w:szCs w:val="24"/>
        </w:rPr>
        <w:t>. Consolidated Buildings</w:t>
      </w:r>
    </w:p>
    <w:p w14:paraId="09A94041" w14:textId="77777777" w:rsidR="004D5E20" w:rsidRPr="00843073" w:rsidRDefault="004D5E20" w:rsidP="004D5E20">
      <w:pPr>
        <w:pStyle w:val="NormalText"/>
        <w:ind w:left="28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</w:t>
      </w:r>
      <w:r w:rsidRPr="00843073">
        <w:rPr>
          <w:rFonts w:asciiTheme="majorHAnsi" w:hAnsiTheme="majorHAnsi" w:cstheme="majorHAnsi"/>
          <w:sz w:val="24"/>
          <w:szCs w:val="24"/>
        </w:rPr>
        <w:t>. Consolidated Equipment</w:t>
      </w:r>
    </w:p>
    <w:p w14:paraId="3D12C578" w14:textId="77777777" w:rsidR="004D5E20" w:rsidRPr="007447EF" w:rsidRDefault="004D5E20" w:rsidP="004D5E20">
      <w:pPr>
        <w:pStyle w:val="NormalText"/>
        <w:rPr>
          <w:rFonts w:asciiTheme="majorHAnsi" w:hAnsiTheme="majorHAnsi" w:cstheme="majorHAnsi"/>
          <w:sz w:val="12"/>
          <w:szCs w:val="12"/>
        </w:rPr>
      </w:pPr>
    </w:p>
    <w:p w14:paraId="142E6DDB" w14:textId="77777777" w:rsidR="004D5E20" w:rsidRPr="006C619C" w:rsidRDefault="004D5E20" w:rsidP="004D5E20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</w:t>
      </w:r>
      <w:r w:rsidRPr="006C619C">
        <w:rPr>
          <w:rFonts w:ascii="Times New Roman" w:eastAsia="Times New Roman" w:hAnsi="Times New Roman" w:cs="Times New Roman"/>
          <w:color w:val="000000"/>
        </w:rPr>
        <w:t xml:space="preserve">. Calculate consolidated net income and controlling share of consolidated net income for </w:t>
      </w:r>
      <w:r>
        <w:rPr>
          <w:rFonts w:ascii="Times New Roman" w:eastAsia="Times New Roman" w:hAnsi="Times New Roman" w:cs="Times New Roman"/>
          <w:color w:val="000000"/>
        </w:rPr>
        <w:t>2020.</w:t>
      </w:r>
    </w:p>
    <w:p w14:paraId="54391531" w14:textId="77777777" w:rsidR="004D5E20" w:rsidRPr="007447EF" w:rsidRDefault="004D5E20" w:rsidP="004D5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14:paraId="2CEEE034" w14:textId="77777777" w:rsidR="004D5E20" w:rsidRDefault="004D5E20" w:rsidP="004D5E20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</w:pPr>
      <w:r>
        <w:rPr>
          <w:rFonts w:ascii="Times New Roman" w:eastAsia="Times New Roman" w:hAnsi="Times New Roman" w:cs="Times New Roman"/>
          <w:color w:val="000000"/>
        </w:rPr>
        <w:t>3</w:t>
      </w:r>
      <w:r w:rsidRPr="006C619C">
        <w:rPr>
          <w:rFonts w:ascii="Times New Roman" w:eastAsia="Times New Roman" w:hAnsi="Times New Roman" w:cs="Times New Roman"/>
          <w:color w:val="000000"/>
        </w:rPr>
        <w:t>.</w:t>
      </w:r>
      <w:r w:rsidRPr="00D32BAF">
        <w:rPr>
          <w:rFonts w:ascii="Times New Roman" w:eastAsia="Times New Roman" w:hAnsi="Times New Roman" w:cs="Times New Roman"/>
          <w:lang w:val="en-GB"/>
        </w:rPr>
        <w:t xml:space="preserve"> </w:t>
      </w:r>
      <w:r>
        <w:rPr>
          <w:rFonts w:ascii="Times New Roman" w:eastAsia="Times New Roman" w:hAnsi="Times New Roman" w:cs="Times New Roman"/>
          <w:lang w:val="en-GB"/>
        </w:rPr>
        <w:t>Prepare c</w:t>
      </w:r>
      <w:r w:rsidRPr="001368CF">
        <w:rPr>
          <w:rFonts w:ascii="Times New Roman" w:eastAsia="Times New Roman" w:hAnsi="Times New Roman" w:cs="Times New Roman"/>
          <w:lang w:val="en-GB"/>
        </w:rPr>
        <w:t>onsolidation working paper entry to</w:t>
      </w:r>
      <w:r w:rsidRPr="001368CF">
        <w:rPr>
          <w:rFonts w:ascii="Calibri" w:eastAsia="Times New Roman" w:hAnsi="Calibri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eliminate Income from subsidiary-parent share.</w:t>
      </w:r>
      <w:r w:rsidRPr="006C619C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No dividends were declared or paid. 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 xml:space="preserve">  </w:t>
      </w:r>
      <w:r w:rsidRPr="00362815">
        <w:rPr>
          <w:rFonts w:ascii="Times New Roman" w:eastAsia="Times New Roman" w:hAnsi="Times New Roman" w:cs="Times New Roman"/>
          <w:b/>
          <w:bCs/>
          <w:color w:val="000000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</w:rPr>
        <w:t>5</w:t>
      </w:r>
      <w:r w:rsidRPr="00362815"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</w:rPr>
        <w:t>4</w:t>
      </w:r>
      <w:r w:rsidRPr="00362815">
        <w:rPr>
          <w:rFonts w:ascii="Times New Roman" w:eastAsia="Times New Roman" w:hAnsi="Times New Roman" w:cs="Times New Roman"/>
          <w:b/>
          <w:bCs/>
          <w:color w:val="000000"/>
        </w:rPr>
        <w:t xml:space="preserve"> Marks)</w:t>
      </w:r>
    </w:p>
    <w:p w14:paraId="44EBE855" w14:textId="77777777" w:rsidR="004D5E20" w:rsidRDefault="004D5E20" w:rsidP="00866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0000"/>
        </w:rPr>
      </w:pPr>
    </w:p>
    <w:p w14:paraId="70A39AD0" w14:textId="265EF923" w:rsidR="00DE4C03" w:rsidRDefault="009570FB" w:rsidP="00DE4C03">
      <w:pPr>
        <w:spacing w:after="0"/>
        <w:jc w:val="both"/>
      </w:pPr>
      <w:r>
        <w:rPr>
          <w:b/>
          <w:bCs/>
        </w:rPr>
        <w:t>B</w:t>
      </w:r>
      <w:r w:rsidR="00DE4C03" w:rsidRPr="007E6B71">
        <w:rPr>
          <w:b/>
          <w:bCs/>
        </w:rPr>
        <w:t>-</w:t>
      </w:r>
      <w:r w:rsidR="00DE4C03">
        <w:t xml:space="preserve"> Habiba Company has a single branch in Southwest. On March 1, 2020, the home ofﬁce accounting records included an Allowance for Overvaluation of Inventories: Southwest Branch ledger account with a credit balance of $32,000. During March, the following transactions occurred:</w:t>
      </w:r>
    </w:p>
    <w:p w14:paraId="4F770244" w14:textId="77777777" w:rsidR="00DE4C03" w:rsidRDefault="00DE4C03" w:rsidP="00DE4C03">
      <w:pPr>
        <w:spacing w:after="0"/>
        <w:jc w:val="both"/>
      </w:pPr>
    </w:p>
    <w:p w14:paraId="239EC957" w14:textId="1E5082DD" w:rsidR="00DE4C03" w:rsidRDefault="00DE4C03" w:rsidP="00DE4C03">
      <w:pPr>
        <w:pStyle w:val="a3"/>
        <w:numPr>
          <w:ilvl w:val="0"/>
          <w:numId w:val="1"/>
        </w:numPr>
        <w:spacing w:after="0"/>
        <w:jc w:val="both"/>
      </w:pPr>
      <w:bookmarkStart w:id="0" w:name="_Hlk67115096"/>
      <w:r>
        <w:t>On March 4, the home office shipped</w:t>
      </w:r>
      <w:r w:rsidRPr="00457EB9">
        <w:t xml:space="preserve"> merchandise costing $</w:t>
      </w:r>
      <w:r>
        <w:t>6</w:t>
      </w:r>
      <w:r w:rsidRPr="00457EB9">
        <w:t xml:space="preserve">6,000 to the </w:t>
      </w:r>
      <w:r>
        <w:t>Southwest</w:t>
      </w:r>
      <w:r w:rsidRPr="00457EB9">
        <w:t xml:space="preserve"> Branch and billed </w:t>
      </w:r>
      <w:r>
        <w:t xml:space="preserve">it </w:t>
      </w:r>
      <w:r w:rsidRPr="00457EB9">
        <w:t xml:space="preserve">at a price representing a </w:t>
      </w:r>
      <w:r w:rsidR="00FE6931">
        <w:t>25</w:t>
      </w:r>
      <w:r w:rsidRPr="00457EB9">
        <w:t>% markup on the billed price.</w:t>
      </w:r>
    </w:p>
    <w:p w14:paraId="1D9ED1E5" w14:textId="66C5F5B3" w:rsidR="00DE4C03" w:rsidRDefault="00DE4C03" w:rsidP="00DE4C03">
      <w:pPr>
        <w:pStyle w:val="a3"/>
        <w:numPr>
          <w:ilvl w:val="0"/>
          <w:numId w:val="1"/>
        </w:numPr>
        <w:spacing w:after="0"/>
        <w:jc w:val="both"/>
      </w:pPr>
      <w:bookmarkStart w:id="1" w:name="_Hlk67115166"/>
      <w:bookmarkEnd w:id="0"/>
      <w:r>
        <w:t xml:space="preserve">On March 8, the branch sold 70% of the merchandise received from the home office on </w:t>
      </w:r>
      <w:r w:rsidR="00AD4CD4">
        <w:t>M</w:t>
      </w:r>
      <w:r>
        <w:t>arch 4 for $90,000 cash</w:t>
      </w:r>
      <w:r w:rsidRPr="00457EB9">
        <w:t>.</w:t>
      </w:r>
    </w:p>
    <w:p w14:paraId="70E6F603" w14:textId="7EA48CDC" w:rsidR="00DE4C03" w:rsidRDefault="00DE4C03" w:rsidP="00DE4C03">
      <w:pPr>
        <w:pStyle w:val="a3"/>
        <w:numPr>
          <w:ilvl w:val="0"/>
          <w:numId w:val="1"/>
        </w:numPr>
        <w:spacing w:after="0"/>
        <w:jc w:val="both"/>
      </w:pPr>
      <w:bookmarkStart w:id="2" w:name="_Hlk67115858"/>
      <w:bookmarkEnd w:id="1"/>
      <w:r>
        <w:t xml:space="preserve">On March 15, the branch sold 20% of the merchandise received from the home office on </w:t>
      </w:r>
      <w:r w:rsidR="00AD4CD4">
        <w:t>M</w:t>
      </w:r>
      <w:r>
        <w:t>arch 4 to Hope company for $30,000 on credit.</w:t>
      </w:r>
    </w:p>
    <w:bookmarkEnd w:id="2"/>
    <w:p w14:paraId="6778B74A" w14:textId="77777777" w:rsidR="00DE4C03" w:rsidRDefault="00DE4C03" w:rsidP="00DE4C03">
      <w:pPr>
        <w:pStyle w:val="a3"/>
        <w:numPr>
          <w:ilvl w:val="0"/>
          <w:numId w:val="1"/>
        </w:numPr>
        <w:spacing w:after="0"/>
        <w:jc w:val="both"/>
      </w:pPr>
      <w:r>
        <w:t>On March 22, the home office informed the branch that it had collected 50% of the amount owed by Hope company.</w:t>
      </w:r>
    </w:p>
    <w:p w14:paraId="1D1C88CC" w14:textId="77777777" w:rsidR="00DE4C03" w:rsidRDefault="00DE4C03" w:rsidP="00DE4C03">
      <w:pPr>
        <w:pStyle w:val="a3"/>
        <w:numPr>
          <w:ilvl w:val="0"/>
          <w:numId w:val="1"/>
        </w:numPr>
        <w:spacing w:after="0"/>
        <w:jc w:val="both"/>
      </w:pPr>
      <w:r>
        <w:t>On March 28, the branch paid operating expenses of $10,000 cash.</w:t>
      </w:r>
    </w:p>
    <w:p w14:paraId="6AB8B7B3" w14:textId="77777777" w:rsidR="00DE4C03" w:rsidRDefault="00DE4C03" w:rsidP="00DE4C03">
      <w:pPr>
        <w:pStyle w:val="a3"/>
        <w:numPr>
          <w:ilvl w:val="0"/>
          <w:numId w:val="1"/>
        </w:numPr>
        <w:spacing w:after="0"/>
        <w:jc w:val="both"/>
      </w:pPr>
      <w:r>
        <w:t>On March 29, Hope company paid the remaining amount due to Southwest branch,</w:t>
      </w:r>
    </w:p>
    <w:p w14:paraId="4B6C33B4" w14:textId="77777777" w:rsidR="00DE4C03" w:rsidRDefault="00DE4C03" w:rsidP="00DE4C03">
      <w:pPr>
        <w:pStyle w:val="a3"/>
        <w:numPr>
          <w:ilvl w:val="0"/>
          <w:numId w:val="1"/>
        </w:numPr>
        <w:spacing w:after="0"/>
        <w:jc w:val="both"/>
      </w:pPr>
      <w:r>
        <w:t>On March 30, the home office allocated operating expenses of $4,000 to the branch.</w:t>
      </w:r>
    </w:p>
    <w:p w14:paraId="11086CE4" w14:textId="77777777" w:rsidR="00DE4C03" w:rsidRDefault="00DE4C03" w:rsidP="00DE4C03">
      <w:pPr>
        <w:spacing w:after="0"/>
      </w:pPr>
    </w:p>
    <w:p w14:paraId="648A887E" w14:textId="77777777" w:rsidR="009E7658" w:rsidRDefault="009E7658" w:rsidP="00DE4C03">
      <w:pPr>
        <w:spacing w:after="0"/>
        <w:ind w:left="360"/>
        <w:rPr>
          <w:b/>
          <w:bCs/>
          <w:i/>
          <w:iCs/>
          <w:u w:val="single"/>
        </w:rPr>
      </w:pPr>
    </w:p>
    <w:p w14:paraId="0B461AE8" w14:textId="31A33380" w:rsidR="00DE4C03" w:rsidRPr="00974951" w:rsidRDefault="00DE4C03" w:rsidP="00090117">
      <w:pPr>
        <w:spacing w:after="0"/>
        <w:rPr>
          <w:b/>
          <w:bCs/>
          <w:i/>
          <w:iCs/>
          <w:u w:val="single"/>
        </w:rPr>
      </w:pPr>
      <w:r w:rsidRPr="00974951">
        <w:rPr>
          <w:b/>
          <w:bCs/>
          <w:i/>
          <w:iCs/>
          <w:u w:val="single"/>
        </w:rPr>
        <w:lastRenderedPageBreak/>
        <w:t xml:space="preserve">Required: </w:t>
      </w:r>
    </w:p>
    <w:p w14:paraId="1B82F2FA" w14:textId="77777777" w:rsidR="00DE4C03" w:rsidRDefault="00DE4C03" w:rsidP="00DE4C03">
      <w:pPr>
        <w:pStyle w:val="a3"/>
        <w:numPr>
          <w:ilvl w:val="0"/>
          <w:numId w:val="2"/>
        </w:numPr>
        <w:spacing w:after="0"/>
        <w:ind w:left="567" w:hanging="283"/>
        <w:jc w:val="both"/>
      </w:pPr>
      <w:r>
        <w:t xml:space="preserve">Prepare a working paper for the home office to analyze the flow of merchandise to </w:t>
      </w:r>
      <w:r>
        <w:rPr>
          <w:lang w:val="en-GB"/>
        </w:rPr>
        <w:t>Southwest</w:t>
      </w:r>
      <w:r w:rsidRPr="00974951">
        <w:rPr>
          <w:lang w:val="en-GB"/>
        </w:rPr>
        <w:t xml:space="preserve"> </w:t>
      </w:r>
      <w:r>
        <w:t xml:space="preserve">branch during March 2020. </w:t>
      </w:r>
    </w:p>
    <w:p w14:paraId="09B0193F" w14:textId="77777777" w:rsidR="00DE4C03" w:rsidRPr="00974951" w:rsidRDefault="00DE4C03" w:rsidP="00DE4C03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lang w:val="en-GB"/>
        </w:rPr>
      </w:pPr>
      <w:r w:rsidRPr="00974951">
        <w:rPr>
          <w:lang w:val="en-GB"/>
        </w:rPr>
        <w:t xml:space="preserve">Prepare all required entries, including closing and adjusting entries, for the foregoing intracompany transactions in the accounting records of (a) the home office and (b) the </w:t>
      </w:r>
      <w:bookmarkStart w:id="3" w:name="_Hlk67116695"/>
      <w:r>
        <w:rPr>
          <w:lang w:val="en-GB"/>
        </w:rPr>
        <w:t>Southwest</w:t>
      </w:r>
      <w:r w:rsidRPr="00974951">
        <w:rPr>
          <w:lang w:val="en-GB"/>
        </w:rPr>
        <w:t xml:space="preserve"> </w:t>
      </w:r>
      <w:bookmarkEnd w:id="3"/>
      <w:r w:rsidRPr="00974951">
        <w:rPr>
          <w:lang w:val="en-GB"/>
        </w:rPr>
        <w:t>Branch.</w:t>
      </w:r>
    </w:p>
    <w:p w14:paraId="43C530BF" w14:textId="77777777" w:rsidR="00DE4C03" w:rsidRDefault="00DE4C03" w:rsidP="00DE4C03">
      <w:pPr>
        <w:pStyle w:val="a3"/>
        <w:numPr>
          <w:ilvl w:val="0"/>
          <w:numId w:val="2"/>
        </w:numPr>
        <w:spacing w:after="0"/>
        <w:ind w:left="567" w:hanging="283"/>
        <w:jc w:val="both"/>
      </w:pPr>
      <w:r>
        <w:t xml:space="preserve">Reconstruct a three-column ledger account Allowance for overvaluation of inventories: </w:t>
      </w:r>
      <w:r>
        <w:rPr>
          <w:lang w:val="en-GB"/>
        </w:rPr>
        <w:t>Southwest</w:t>
      </w:r>
      <w:r>
        <w:t xml:space="preserve"> branch </w:t>
      </w:r>
      <w:r w:rsidRPr="00974951">
        <w:rPr>
          <w:lang w:val="en-GB"/>
        </w:rPr>
        <w:t xml:space="preserve">for the home office of </w:t>
      </w:r>
      <w:r>
        <w:t xml:space="preserve">Habiba Company.  </w:t>
      </w:r>
      <w:r>
        <w:tab/>
      </w:r>
      <w:r>
        <w:tab/>
        <w:t xml:space="preserve">     </w:t>
      </w:r>
      <w:bookmarkStart w:id="4" w:name="_Hlk67869113"/>
      <w:r>
        <w:t xml:space="preserve">           </w:t>
      </w:r>
      <w:r w:rsidRPr="00B30E9D">
        <w:rPr>
          <w:b/>
          <w:bCs/>
        </w:rPr>
        <w:t>(1</w:t>
      </w:r>
      <w:r>
        <w:rPr>
          <w:b/>
          <w:bCs/>
        </w:rPr>
        <w:t>6</w:t>
      </w:r>
      <w:r w:rsidRPr="00B30E9D">
        <w:rPr>
          <w:b/>
          <w:bCs/>
        </w:rPr>
        <w:t xml:space="preserve"> Marks)</w:t>
      </w:r>
      <w:bookmarkEnd w:id="4"/>
    </w:p>
    <w:p w14:paraId="1CA3E843" w14:textId="77777777" w:rsidR="004D5E20" w:rsidRPr="009E7658" w:rsidRDefault="004D5E20" w:rsidP="00866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12"/>
          <w:szCs w:val="12"/>
        </w:rPr>
      </w:pPr>
    </w:p>
    <w:p w14:paraId="74FE5582" w14:textId="75CC02B0" w:rsidR="002D34BF" w:rsidRDefault="002D34BF" w:rsidP="002D34BF">
      <w:pPr>
        <w:spacing w:after="120" w:line="240" w:lineRule="auto"/>
        <w:jc w:val="both"/>
        <w:rPr>
          <w:rFonts w:asciiTheme="majorBidi" w:hAnsiTheme="majorBidi" w:cstheme="majorBidi"/>
          <w:b/>
          <w:u w:val="single"/>
        </w:rPr>
      </w:pPr>
      <w:r w:rsidRPr="00311A6B">
        <w:rPr>
          <w:rFonts w:asciiTheme="majorBidi" w:hAnsiTheme="majorBidi" w:cstheme="majorBidi"/>
          <w:b/>
          <w:u w:val="single"/>
        </w:rPr>
        <w:t>Q</w:t>
      </w:r>
      <w:r>
        <w:rPr>
          <w:rFonts w:asciiTheme="majorBidi" w:hAnsiTheme="majorBidi" w:cstheme="majorBidi"/>
          <w:b/>
          <w:u w:val="single"/>
        </w:rPr>
        <w:t>uestion 2</w:t>
      </w:r>
      <w:r w:rsidRPr="00311A6B">
        <w:rPr>
          <w:rFonts w:asciiTheme="majorBidi" w:hAnsiTheme="majorBidi" w:cstheme="majorBidi"/>
          <w:b/>
          <w:u w:val="single"/>
        </w:rPr>
        <w:t xml:space="preserve"> (</w:t>
      </w:r>
      <w:r>
        <w:rPr>
          <w:rFonts w:asciiTheme="majorBidi" w:hAnsiTheme="majorBidi" w:cstheme="majorBidi"/>
          <w:b/>
          <w:u w:val="single"/>
        </w:rPr>
        <w:t>34</w:t>
      </w:r>
      <w:r w:rsidR="00811CE6">
        <w:rPr>
          <w:rFonts w:asciiTheme="majorBidi" w:hAnsiTheme="majorBidi" w:cstheme="majorBidi"/>
          <w:b/>
          <w:u w:val="single"/>
        </w:rPr>
        <w:t>.6</w:t>
      </w:r>
      <w:r>
        <w:rPr>
          <w:rFonts w:asciiTheme="majorBidi" w:hAnsiTheme="majorBidi" w:cstheme="majorBidi"/>
          <w:b/>
          <w:u w:val="single"/>
        </w:rPr>
        <w:t xml:space="preserve"> </w:t>
      </w:r>
      <w:r w:rsidR="00BB051E">
        <w:rPr>
          <w:rFonts w:asciiTheme="majorBidi" w:hAnsiTheme="majorBidi" w:cstheme="majorBidi"/>
          <w:b/>
          <w:u w:val="single"/>
        </w:rPr>
        <w:t>M</w:t>
      </w:r>
      <w:r w:rsidRPr="00311A6B">
        <w:rPr>
          <w:rFonts w:asciiTheme="majorBidi" w:hAnsiTheme="majorBidi" w:cstheme="majorBidi"/>
          <w:b/>
          <w:u w:val="single"/>
        </w:rPr>
        <w:t>arks)</w:t>
      </w:r>
      <w:r>
        <w:rPr>
          <w:rFonts w:asciiTheme="majorBidi" w:hAnsiTheme="majorBidi" w:cstheme="majorBidi"/>
          <w:b/>
          <w:u w:val="single"/>
        </w:rPr>
        <w:t xml:space="preserve"> </w:t>
      </w:r>
    </w:p>
    <w:p w14:paraId="1B37D6B4" w14:textId="37EC571E" w:rsidR="008116BE" w:rsidRPr="00593B63" w:rsidRDefault="002D34BF" w:rsidP="00D12ED1">
      <w:pPr>
        <w:spacing w:after="0"/>
        <w:jc w:val="both"/>
      </w:pPr>
      <w:r>
        <w:rPr>
          <w:b/>
          <w:bCs/>
        </w:rPr>
        <w:t>A</w:t>
      </w:r>
      <w:r w:rsidR="008116BE" w:rsidRPr="008D667B">
        <w:rPr>
          <w:b/>
          <w:bCs/>
        </w:rPr>
        <w:t xml:space="preserve">- </w:t>
      </w:r>
      <w:r w:rsidR="008116BE">
        <w:t>Nour company</w:t>
      </w:r>
      <w:r w:rsidR="008116BE" w:rsidRPr="00593B63">
        <w:t xml:space="preserve"> (a U.S. company) began operations on </w:t>
      </w:r>
      <w:r w:rsidR="008116BE">
        <w:t>December</w:t>
      </w:r>
      <w:r w:rsidR="008116BE" w:rsidRPr="00593B63">
        <w:t xml:space="preserve"> 1, 20</w:t>
      </w:r>
      <w:r w:rsidR="008116BE">
        <w:t>20</w:t>
      </w:r>
      <w:r w:rsidR="008116BE" w:rsidRPr="00593B63">
        <w:t xml:space="preserve">, when </w:t>
      </w:r>
      <w:r w:rsidR="008116BE">
        <w:t>Nour</w:t>
      </w:r>
      <w:r w:rsidR="008116BE" w:rsidRPr="00593B63">
        <w:t xml:space="preserve"> </w:t>
      </w:r>
      <w:r w:rsidR="008116BE">
        <w:t>Invested</w:t>
      </w:r>
      <w:r w:rsidR="008116BE" w:rsidRPr="00593B63">
        <w:t xml:space="preserve"> $150,000 </w:t>
      </w:r>
      <w:r w:rsidR="008116BE">
        <w:t>of her cash savings in the business</w:t>
      </w:r>
      <w:r w:rsidR="008116BE" w:rsidRPr="00593B63">
        <w:t xml:space="preserve">. In the first month of operations, </w:t>
      </w:r>
      <w:r w:rsidR="008116BE">
        <w:t>Nour</w:t>
      </w:r>
      <w:r w:rsidR="008116BE" w:rsidRPr="00593B63">
        <w:t xml:space="preserve"> had the following transactions:</w:t>
      </w:r>
    </w:p>
    <w:p w14:paraId="4834665F" w14:textId="77777777" w:rsidR="008116BE" w:rsidRPr="009E7658" w:rsidRDefault="008116BE" w:rsidP="008116BE">
      <w:pPr>
        <w:spacing w:after="0"/>
        <w:jc w:val="both"/>
        <w:rPr>
          <w:sz w:val="12"/>
          <w:szCs w:val="12"/>
        </w:rPr>
      </w:pPr>
    </w:p>
    <w:p w14:paraId="1D482015" w14:textId="77777777" w:rsidR="008116BE" w:rsidRPr="00073D90" w:rsidRDefault="008116BE" w:rsidP="008116BE">
      <w:pPr>
        <w:spacing w:after="0"/>
        <w:ind w:left="2160" w:hanging="2160"/>
        <w:jc w:val="both"/>
        <w:rPr>
          <w:lang w:val="en-GB"/>
        </w:rPr>
      </w:pPr>
      <w:bookmarkStart w:id="5" w:name="_Hlk67177179"/>
      <w:r>
        <w:t>December</w:t>
      </w:r>
      <w:r w:rsidRPr="00593B63">
        <w:t xml:space="preserve"> </w:t>
      </w:r>
      <w:bookmarkEnd w:id="5"/>
      <w:r w:rsidRPr="00593B63">
        <w:t xml:space="preserve">3, </w:t>
      </w:r>
      <w:proofErr w:type="gramStart"/>
      <w:r>
        <w:t>2020</w:t>
      </w:r>
      <w:proofErr w:type="gramEnd"/>
      <w:r w:rsidRPr="00593B63">
        <w:tab/>
        <w:t>Bought inventory for 100,000</w:t>
      </w:r>
      <w:r w:rsidRPr="00073D90">
        <w:t xml:space="preserve"> foreign currency units</w:t>
      </w:r>
      <w:r>
        <w:t xml:space="preserve"> (FCU)</w:t>
      </w:r>
      <w:r w:rsidRPr="00593B63">
        <w:t xml:space="preserve"> on account. Must be paid with </w:t>
      </w:r>
      <w:r w:rsidRPr="00073D90">
        <w:rPr>
          <w:lang w:val="en-GB"/>
        </w:rPr>
        <w:t>foreign currency units.</w:t>
      </w:r>
    </w:p>
    <w:p w14:paraId="730389BC" w14:textId="77777777" w:rsidR="008116BE" w:rsidRPr="00CC4135" w:rsidRDefault="008116BE" w:rsidP="008116BE">
      <w:pPr>
        <w:spacing w:after="0"/>
        <w:jc w:val="both"/>
        <w:rPr>
          <w:sz w:val="20"/>
          <w:szCs w:val="20"/>
        </w:rPr>
      </w:pPr>
    </w:p>
    <w:p w14:paraId="69C7F5C5" w14:textId="77777777" w:rsidR="008116BE" w:rsidRPr="00593B63" w:rsidRDefault="008116BE" w:rsidP="008116BE">
      <w:pPr>
        <w:spacing w:after="0"/>
        <w:ind w:left="2160" w:hanging="2160"/>
        <w:jc w:val="both"/>
      </w:pPr>
      <w:r>
        <w:t>December</w:t>
      </w:r>
      <w:r w:rsidRPr="00593B63">
        <w:t xml:space="preserve"> 8, </w:t>
      </w:r>
      <w:proofErr w:type="gramStart"/>
      <w:r>
        <w:t>2020</w:t>
      </w:r>
      <w:proofErr w:type="gramEnd"/>
      <w:r w:rsidRPr="00593B63">
        <w:tab/>
        <w:t>Sold 60% of inventory acquired on 1/</w:t>
      </w:r>
      <w:r>
        <w:t>12</w:t>
      </w:r>
      <w:r w:rsidRPr="00593B63">
        <w:t>/</w:t>
      </w:r>
      <w:r>
        <w:t>20</w:t>
      </w:r>
      <w:r w:rsidRPr="00593B63">
        <w:t xml:space="preserve"> for 32,000 British pounds on account</w:t>
      </w:r>
      <w:r>
        <w:t>.</w:t>
      </w:r>
      <w:r w:rsidRPr="00593B63">
        <w:t xml:space="preserve"> Invoice denominated in British pounds</w:t>
      </w:r>
    </w:p>
    <w:p w14:paraId="372C65CD" w14:textId="77777777" w:rsidR="008116BE" w:rsidRPr="00CC4135" w:rsidRDefault="008116BE" w:rsidP="008116BE">
      <w:pPr>
        <w:spacing w:after="0"/>
        <w:jc w:val="both"/>
        <w:rPr>
          <w:sz w:val="20"/>
          <w:szCs w:val="20"/>
        </w:rPr>
      </w:pPr>
    </w:p>
    <w:p w14:paraId="3D4A3E24" w14:textId="77777777" w:rsidR="008116BE" w:rsidRPr="00593B63" w:rsidRDefault="008116BE" w:rsidP="008116BE">
      <w:pPr>
        <w:spacing w:after="0"/>
        <w:jc w:val="both"/>
      </w:pPr>
      <w:r>
        <w:t>December</w:t>
      </w:r>
      <w:r w:rsidRPr="00593B63">
        <w:t xml:space="preserve"> 10, </w:t>
      </w:r>
      <w:proofErr w:type="gramStart"/>
      <w:r>
        <w:t>2020</w:t>
      </w:r>
      <w:proofErr w:type="gramEnd"/>
      <w:r w:rsidRPr="00593B63">
        <w:tab/>
        <w:t>Paid $3,000 in other operating expenses</w:t>
      </w:r>
    </w:p>
    <w:p w14:paraId="643ECEA8" w14:textId="77777777" w:rsidR="008116BE" w:rsidRPr="00CC4135" w:rsidRDefault="008116BE" w:rsidP="008116BE">
      <w:pPr>
        <w:spacing w:after="0"/>
        <w:jc w:val="both"/>
        <w:rPr>
          <w:sz w:val="20"/>
          <w:szCs w:val="20"/>
        </w:rPr>
      </w:pPr>
    </w:p>
    <w:p w14:paraId="588AEC3B" w14:textId="77777777" w:rsidR="008116BE" w:rsidRPr="00593B63" w:rsidRDefault="008116BE" w:rsidP="008116BE">
      <w:pPr>
        <w:spacing w:after="0"/>
        <w:ind w:left="2160" w:hanging="2160"/>
        <w:jc w:val="both"/>
      </w:pPr>
      <w:r>
        <w:t>December</w:t>
      </w:r>
      <w:r w:rsidRPr="00593B63">
        <w:t xml:space="preserve"> 23, </w:t>
      </w:r>
      <w:proofErr w:type="gramStart"/>
      <w:r>
        <w:t>2020</w:t>
      </w:r>
      <w:proofErr w:type="gramEnd"/>
      <w:r w:rsidRPr="00593B63">
        <w:tab/>
        <w:t xml:space="preserve">Acquired and paid half of the </w:t>
      </w:r>
      <w:r w:rsidRPr="00073D90">
        <w:t xml:space="preserve">foreign currency units. </w:t>
      </w:r>
      <w:r w:rsidRPr="00593B63">
        <w:t xml:space="preserve">owed to the </w:t>
      </w:r>
      <w:r>
        <w:t>foreign</w:t>
      </w:r>
      <w:r w:rsidRPr="00593B63">
        <w:t xml:space="preserve"> supplier</w:t>
      </w:r>
    </w:p>
    <w:p w14:paraId="64956E2B" w14:textId="77777777" w:rsidR="008116BE" w:rsidRPr="00CC4135" w:rsidRDefault="008116BE" w:rsidP="008116BE">
      <w:pPr>
        <w:spacing w:after="0"/>
        <w:jc w:val="both"/>
        <w:rPr>
          <w:sz w:val="20"/>
          <w:szCs w:val="20"/>
        </w:rPr>
      </w:pPr>
    </w:p>
    <w:p w14:paraId="53B0668C" w14:textId="77777777" w:rsidR="008116BE" w:rsidRPr="00593B63" w:rsidRDefault="008116BE" w:rsidP="008116BE">
      <w:pPr>
        <w:spacing w:after="0"/>
        <w:jc w:val="both"/>
      </w:pPr>
      <w:r>
        <w:t>December</w:t>
      </w:r>
      <w:r w:rsidRPr="00593B63">
        <w:t xml:space="preserve"> 28, </w:t>
      </w:r>
      <w:proofErr w:type="gramStart"/>
      <w:r>
        <w:t>2020</w:t>
      </w:r>
      <w:proofErr w:type="gramEnd"/>
      <w:r w:rsidRPr="00593B63">
        <w:tab/>
        <w:t xml:space="preserve">Collected half of the 32,000 pounds from </w:t>
      </w:r>
      <w:bookmarkStart w:id="6" w:name="_Hlk67266440"/>
      <w:r w:rsidRPr="00593B63">
        <w:t xml:space="preserve">the customer in Great Britain </w:t>
      </w:r>
      <w:bookmarkEnd w:id="6"/>
      <w:r w:rsidRPr="00593B63">
        <w:t xml:space="preserve">and </w:t>
      </w:r>
      <w:r w:rsidRPr="00593B63">
        <w:tab/>
      </w:r>
      <w:r>
        <w:tab/>
      </w:r>
      <w:r>
        <w:tab/>
      </w:r>
      <w:r w:rsidRPr="00593B63">
        <w:t>immediately converted them into U.S. dollars</w:t>
      </w:r>
    </w:p>
    <w:p w14:paraId="315AFD86" w14:textId="77777777" w:rsidR="008116BE" w:rsidRPr="0069289E" w:rsidRDefault="008116BE" w:rsidP="008116BE">
      <w:pPr>
        <w:spacing w:after="0"/>
        <w:jc w:val="both"/>
        <w:rPr>
          <w:sz w:val="8"/>
          <w:szCs w:val="8"/>
        </w:rPr>
      </w:pPr>
    </w:p>
    <w:p w14:paraId="0ABCD067" w14:textId="77777777" w:rsidR="008116BE" w:rsidRPr="00593B63" w:rsidRDefault="008116BE" w:rsidP="008116BE">
      <w:pPr>
        <w:spacing w:after="0"/>
        <w:jc w:val="both"/>
      </w:pPr>
      <w:r w:rsidRPr="00593B63">
        <w:t>The following exchange rates apply:</w:t>
      </w:r>
    </w:p>
    <w:p w14:paraId="0893C747" w14:textId="77777777" w:rsidR="008116BE" w:rsidRPr="00593B63" w:rsidRDefault="008116BE" w:rsidP="008116BE">
      <w:pPr>
        <w:spacing w:after="0"/>
        <w:jc w:val="both"/>
        <w:rPr>
          <w:u w:val="single"/>
        </w:rPr>
      </w:pPr>
      <w:r w:rsidRPr="00593B63">
        <w:rPr>
          <w:u w:val="single"/>
        </w:rPr>
        <w:t>Date</w:t>
      </w:r>
      <w:r w:rsidRPr="00593B63">
        <w:tab/>
      </w:r>
      <w:r>
        <w:tab/>
      </w:r>
      <w:r w:rsidRPr="00593B63">
        <w:rPr>
          <w:u w:val="single"/>
        </w:rPr>
        <w:t>Rate</w:t>
      </w:r>
      <w:r w:rsidRPr="00593B63">
        <w:tab/>
      </w:r>
      <w:r>
        <w:tab/>
      </w:r>
      <w:r>
        <w:tab/>
      </w:r>
      <w:r>
        <w:tab/>
      </w:r>
      <w:proofErr w:type="spellStart"/>
      <w:r w:rsidRPr="00593B63">
        <w:rPr>
          <w:u w:val="single"/>
        </w:rPr>
        <w:t>Rate</w:t>
      </w:r>
      <w:proofErr w:type="spellEnd"/>
    </w:p>
    <w:p w14:paraId="2850A9B0" w14:textId="77777777" w:rsidR="008116BE" w:rsidRPr="00593B63" w:rsidRDefault="008116BE" w:rsidP="008116BE">
      <w:pPr>
        <w:spacing w:after="0"/>
        <w:jc w:val="both"/>
      </w:pPr>
      <w:r w:rsidRPr="005519C2">
        <w:t>December</w:t>
      </w:r>
      <w:r w:rsidRPr="00593B63">
        <w:t xml:space="preserve"> 3</w:t>
      </w:r>
      <w:r w:rsidRPr="00593B63">
        <w:tab/>
        <w:t xml:space="preserve">$.6260 = 1 </w:t>
      </w:r>
      <w:r>
        <w:t>FCU</w:t>
      </w:r>
      <w:r w:rsidRPr="00593B63">
        <w:tab/>
      </w:r>
      <w:r w:rsidRPr="00593B63">
        <w:tab/>
        <w:t>$1.5950 = 1 pound</w:t>
      </w:r>
    </w:p>
    <w:p w14:paraId="398A95F0" w14:textId="77777777" w:rsidR="008116BE" w:rsidRPr="00593B63" w:rsidRDefault="008116BE" w:rsidP="008116BE">
      <w:pPr>
        <w:spacing w:after="0"/>
        <w:jc w:val="both"/>
      </w:pPr>
      <w:r w:rsidRPr="005519C2">
        <w:t>December</w:t>
      </w:r>
      <w:r w:rsidRPr="00593B63">
        <w:t xml:space="preserve"> 8</w:t>
      </w:r>
      <w:r w:rsidRPr="00593B63">
        <w:tab/>
        <w:t xml:space="preserve">$.6230 = 1 </w:t>
      </w:r>
      <w:r>
        <w:t>FCU</w:t>
      </w:r>
      <w:r w:rsidRPr="00593B63">
        <w:tab/>
      </w:r>
      <w:r w:rsidRPr="00593B63">
        <w:tab/>
        <w:t>$1.5760 = 1 pound</w:t>
      </w:r>
    </w:p>
    <w:p w14:paraId="14A6D93A" w14:textId="77777777" w:rsidR="008116BE" w:rsidRPr="00593B63" w:rsidRDefault="008116BE" w:rsidP="008116BE">
      <w:pPr>
        <w:spacing w:after="0"/>
        <w:jc w:val="both"/>
      </w:pPr>
      <w:r w:rsidRPr="005519C2">
        <w:t>December</w:t>
      </w:r>
      <w:r w:rsidRPr="00593B63">
        <w:t xml:space="preserve"> 10</w:t>
      </w:r>
      <w:r w:rsidRPr="00593B63">
        <w:tab/>
        <w:t xml:space="preserve">$.6210 = 1 </w:t>
      </w:r>
      <w:r>
        <w:t>FCU</w:t>
      </w:r>
      <w:r w:rsidRPr="00593B63">
        <w:tab/>
      </w:r>
      <w:r w:rsidRPr="00593B63">
        <w:tab/>
        <w:t>$1.5880 = 1 pound</w:t>
      </w:r>
    </w:p>
    <w:p w14:paraId="5FE85305" w14:textId="77777777" w:rsidR="008116BE" w:rsidRPr="00593B63" w:rsidRDefault="008116BE" w:rsidP="008116BE">
      <w:pPr>
        <w:spacing w:after="0"/>
        <w:jc w:val="both"/>
      </w:pPr>
      <w:r w:rsidRPr="005519C2">
        <w:t>December</w:t>
      </w:r>
      <w:r w:rsidRPr="00593B63">
        <w:t xml:space="preserve"> 23</w:t>
      </w:r>
      <w:r w:rsidRPr="00593B63">
        <w:tab/>
        <w:t xml:space="preserve">$.6250 = 1 </w:t>
      </w:r>
      <w:r>
        <w:t>FCU</w:t>
      </w:r>
      <w:r w:rsidRPr="00593B63">
        <w:tab/>
      </w:r>
      <w:r w:rsidRPr="00593B63">
        <w:tab/>
        <w:t>$1.5610 = 1 pound</w:t>
      </w:r>
    </w:p>
    <w:p w14:paraId="6EC5D58F" w14:textId="77777777" w:rsidR="008116BE" w:rsidRPr="00593B63" w:rsidRDefault="008116BE" w:rsidP="008116BE">
      <w:pPr>
        <w:spacing w:after="0"/>
        <w:jc w:val="both"/>
      </w:pPr>
      <w:r w:rsidRPr="005519C2">
        <w:t>December</w:t>
      </w:r>
      <w:r w:rsidRPr="00593B63">
        <w:t xml:space="preserve"> 28</w:t>
      </w:r>
      <w:r w:rsidRPr="00593B63">
        <w:tab/>
        <w:t xml:space="preserve">$.6330 = 1 </w:t>
      </w:r>
      <w:r>
        <w:t>FCU</w:t>
      </w:r>
      <w:r w:rsidRPr="00593B63">
        <w:tab/>
      </w:r>
      <w:r w:rsidRPr="00593B63">
        <w:tab/>
        <w:t>$1.5570 = 1 pound</w:t>
      </w:r>
    </w:p>
    <w:p w14:paraId="369EBA9F" w14:textId="77777777" w:rsidR="008116BE" w:rsidRPr="00593B63" w:rsidRDefault="008116BE" w:rsidP="008116BE">
      <w:pPr>
        <w:spacing w:after="0"/>
        <w:jc w:val="both"/>
      </w:pPr>
      <w:r>
        <w:t>December</w:t>
      </w:r>
      <w:r w:rsidRPr="00593B63">
        <w:t xml:space="preserve"> 31</w:t>
      </w:r>
      <w:r w:rsidRPr="00593B63">
        <w:tab/>
        <w:t xml:space="preserve">$.6180 = 1 </w:t>
      </w:r>
      <w:r>
        <w:t>FCU</w:t>
      </w:r>
      <w:r w:rsidRPr="00593B63">
        <w:tab/>
      </w:r>
      <w:r w:rsidRPr="00593B63">
        <w:tab/>
        <w:t>$1.5720 = 1 pound</w:t>
      </w:r>
    </w:p>
    <w:p w14:paraId="026A405B" w14:textId="77777777" w:rsidR="008116BE" w:rsidRPr="00CC4135" w:rsidRDefault="008116BE" w:rsidP="008116BE">
      <w:pPr>
        <w:spacing w:after="0"/>
        <w:jc w:val="both"/>
        <w:rPr>
          <w:b/>
          <w:bCs/>
          <w:sz w:val="20"/>
          <w:szCs w:val="20"/>
        </w:rPr>
      </w:pPr>
    </w:p>
    <w:p w14:paraId="41338753" w14:textId="77777777" w:rsidR="008116BE" w:rsidRPr="009C2C2D" w:rsidRDefault="008116BE" w:rsidP="008116B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0000"/>
          <w:u w:val="single"/>
        </w:rPr>
      </w:pPr>
      <w:r w:rsidRPr="009C2C2D">
        <w:rPr>
          <w:rFonts w:asciiTheme="majorBidi" w:eastAsia="Times New Roman" w:hAnsiTheme="majorBidi" w:cstheme="majorBidi"/>
          <w:b/>
          <w:bCs/>
          <w:i/>
          <w:iCs/>
          <w:color w:val="000000"/>
          <w:u w:val="single"/>
        </w:rPr>
        <w:t>Required:</w:t>
      </w:r>
    </w:p>
    <w:p w14:paraId="70DB51B2" w14:textId="77777777" w:rsidR="008116BE" w:rsidRDefault="008116BE" w:rsidP="008116B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</w:rPr>
      </w:pPr>
      <w:bookmarkStart w:id="7" w:name="_Hlk67266374"/>
      <w:bookmarkStart w:id="8" w:name="_Hlk67266280"/>
      <w:r w:rsidRPr="002033BF">
        <w:rPr>
          <w:rFonts w:asciiTheme="majorBidi" w:eastAsia="Times New Roman" w:hAnsiTheme="majorBidi" w:cstheme="majorBidi"/>
          <w:color w:val="000000"/>
        </w:rPr>
        <w:t>Prepare the required journal entries</w:t>
      </w:r>
      <w:r>
        <w:rPr>
          <w:rFonts w:asciiTheme="majorBidi" w:eastAsia="Times New Roman" w:hAnsiTheme="majorBidi" w:cstheme="majorBidi"/>
          <w:color w:val="000000"/>
        </w:rPr>
        <w:t xml:space="preserve"> </w:t>
      </w:r>
      <w:bookmarkEnd w:id="7"/>
      <w:r>
        <w:rPr>
          <w:rFonts w:asciiTheme="majorBidi" w:eastAsia="Times New Roman" w:hAnsiTheme="majorBidi" w:cstheme="majorBidi"/>
          <w:color w:val="000000"/>
        </w:rPr>
        <w:t xml:space="preserve">(Including the adjusting entries) </w:t>
      </w:r>
      <w:r w:rsidRPr="002033BF">
        <w:rPr>
          <w:rFonts w:asciiTheme="majorBidi" w:eastAsia="Times New Roman" w:hAnsiTheme="majorBidi" w:cstheme="majorBidi"/>
          <w:color w:val="000000"/>
        </w:rPr>
        <w:t xml:space="preserve">at </w:t>
      </w:r>
      <w:r>
        <w:rPr>
          <w:rFonts w:asciiTheme="majorBidi" w:eastAsia="Times New Roman" w:hAnsiTheme="majorBidi" w:cstheme="majorBidi"/>
          <w:color w:val="000000"/>
        </w:rPr>
        <w:t>Nour</w:t>
      </w:r>
      <w:r w:rsidRPr="002033BF">
        <w:rPr>
          <w:rFonts w:asciiTheme="majorBidi" w:eastAsia="Times New Roman" w:hAnsiTheme="majorBidi" w:cstheme="majorBidi"/>
          <w:color w:val="000000"/>
        </w:rPr>
        <w:t xml:space="preserve"> </w:t>
      </w:r>
      <w:r>
        <w:rPr>
          <w:rFonts w:asciiTheme="majorBidi" w:eastAsia="Times New Roman" w:hAnsiTheme="majorBidi" w:cstheme="majorBidi"/>
          <w:color w:val="000000"/>
        </w:rPr>
        <w:t>company</w:t>
      </w:r>
      <w:r w:rsidRPr="002033BF">
        <w:rPr>
          <w:rFonts w:asciiTheme="majorBidi" w:eastAsia="Times New Roman" w:hAnsiTheme="majorBidi" w:cstheme="majorBidi"/>
          <w:color w:val="000000"/>
        </w:rPr>
        <w:t xml:space="preserve"> </w:t>
      </w:r>
      <w:r>
        <w:rPr>
          <w:rFonts w:asciiTheme="majorBidi" w:eastAsia="Times New Roman" w:hAnsiTheme="majorBidi" w:cstheme="majorBidi"/>
          <w:color w:val="000000"/>
        </w:rPr>
        <w:t>to record</w:t>
      </w:r>
      <w:r w:rsidRPr="002033BF">
        <w:rPr>
          <w:rFonts w:asciiTheme="majorBidi" w:eastAsia="Times New Roman" w:hAnsiTheme="majorBidi" w:cstheme="majorBidi"/>
          <w:color w:val="000000"/>
        </w:rPr>
        <w:t xml:space="preserve"> the previous transactions</w:t>
      </w:r>
      <w:bookmarkEnd w:id="8"/>
      <w:r w:rsidRPr="002033BF">
        <w:rPr>
          <w:rFonts w:asciiTheme="majorBidi" w:eastAsia="Times New Roman" w:hAnsiTheme="majorBidi" w:cstheme="majorBidi"/>
          <w:color w:val="000000"/>
        </w:rPr>
        <w:t>.</w:t>
      </w:r>
    </w:p>
    <w:p w14:paraId="28DA02A4" w14:textId="77777777" w:rsidR="008116BE" w:rsidRDefault="008116BE" w:rsidP="008116B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</w:rPr>
      </w:pPr>
      <w:r>
        <w:t>A</w:t>
      </w:r>
      <w:r w:rsidRPr="00593B63">
        <w:t>ssuming there were no other transactions</w:t>
      </w:r>
      <w:r>
        <w:t xml:space="preserve">, </w:t>
      </w:r>
      <w:r>
        <w:rPr>
          <w:rFonts w:asciiTheme="majorBidi" w:eastAsia="Times New Roman" w:hAnsiTheme="majorBidi" w:cstheme="majorBidi"/>
          <w:color w:val="000000"/>
        </w:rPr>
        <w:t xml:space="preserve">Calculate the net income for the month ended December 31, </w:t>
      </w:r>
      <w:proofErr w:type="gramStart"/>
      <w:r>
        <w:rPr>
          <w:rFonts w:asciiTheme="majorBidi" w:eastAsia="Times New Roman" w:hAnsiTheme="majorBidi" w:cstheme="majorBidi"/>
          <w:color w:val="000000"/>
        </w:rPr>
        <w:t>2020</w:t>
      </w:r>
      <w:proofErr w:type="gramEnd"/>
      <w:r>
        <w:rPr>
          <w:rFonts w:asciiTheme="majorBidi" w:eastAsia="Times New Roman" w:hAnsiTheme="majorBidi" w:cstheme="majorBidi"/>
          <w:color w:val="000000"/>
        </w:rPr>
        <w:t xml:space="preserve"> and Calculate the amounts that should appear in the balance sheet of Nour company on December 31, 2020, for the following items:</w:t>
      </w:r>
    </w:p>
    <w:p w14:paraId="4EA4137C" w14:textId="77777777" w:rsidR="008116BE" w:rsidRDefault="008116BE" w:rsidP="008116BE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</w:rPr>
      </w:pPr>
      <w:r>
        <w:rPr>
          <w:rFonts w:asciiTheme="majorBidi" w:eastAsia="Times New Roman" w:hAnsiTheme="majorBidi" w:cstheme="majorBidi"/>
          <w:color w:val="000000"/>
        </w:rPr>
        <w:t>Cash</w:t>
      </w:r>
    </w:p>
    <w:p w14:paraId="078C67F3" w14:textId="77777777" w:rsidR="008116BE" w:rsidRDefault="008116BE" w:rsidP="008116BE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</w:rPr>
      </w:pPr>
      <w:r>
        <w:rPr>
          <w:rFonts w:asciiTheme="majorBidi" w:eastAsia="Times New Roman" w:hAnsiTheme="majorBidi" w:cstheme="majorBidi"/>
          <w:color w:val="000000"/>
        </w:rPr>
        <w:t>Accounts Receivable</w:t>
      </w:r>
    </w:p>
    <w:p w14:paraId="307C77F8" w14:textId="77777777" w:rsidR="008116BE" w:rsidRDefault="008116BE" w:rsidP="008116BE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</w:rPr>
      </w:pPr>
      <w:r>
        <w:rPr>
          <w:rFonts w:asciiTheme="majorBidi" w:eastAsia="Times New Roman" w:hAnsiTheme="majorBidi" w:cstheme="majorBidi"/>
          <w:color w:val="000000"/>
        </w:rPr>
        <w:t xml:space="preserve">Inventory </w:t>
      </w:r>
    </w:p>
    <w:p w14:paraId="321342C1" w14:textId="49C5B61B" w:rsidR="008116BE" w:rsidRDefault="008116BE" w:rsidP="008116BE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</w:rPr>
      </w:pPr>
      <w:r>
        <w:rPr>
          <w:rFonts w:asciiTheme="majorBidi" w:eastAsia="Times New Roman" w:hAnsiTheme="majorBidi" w:cstheme="majorBidi"/>
          <w:color w:val="000000"/>
        </w:rPr>
        <w:t>Accounts Payable</w:t>
      </w:r>
      <w:r w:rsidR="00FC3472">
        <w:rPr>
          <w:rFonts w:asciiTheme="majorBidi" w:eastAsia="Times New Roman" w:hAnsiTheme="majorBidi" w:cstheme="majorBidi"/>
          <w:color w:val="000000"/>
        </w:rPr>
        <w:t>.</w:t>
      </w:r>
      <w:r>
        <w:rPr>
          <w:rFonts w:asciiTheme="majorBidi" w:eastAsia="Times New Roman" w:hAnsiTheme="majorBidi" w:cstheme="majorBidi"/>
          <w:color w:val="000000"/>
        </w:rPr>
        <w:tab/>
      </w:r>
      <w:r>
        <w:rPr>
          <w:rFonts w:asciiTheme="majorBidi" w:eastAsia="Times New Roman" w:hAnsiTheme="majorBidi" w:cstheme="majorBidi"/>
          <w:color w:val="000000"/>
        </w:rPr>
        <w:tab/>
      </w:r>
      <w:r>
        <w:rPr>
          <w:rFonts w:asciiTheme="majorBidi" w:eastAsia="Times New Roman" w:hAnsiTheme="majorBidi" w:cstheme="majorBidi"/>
          <w:color w:val="000000"/>
        </w:rPr>
        <w:tab/>
      </w:r>
      <w:r>
        <w:rPr>
          <w:rFonts w:asciiTheme="majorBidi" w:eastAsia="Times New Roman" w:hAnsiTheme="majorBidi" w:cstheme="majorBidi"/>
          <w:color w:val="000000"/>
        </w:rPr>
        <w:tab/>
      </w:r>
      <w:r>
        <w:rPr>
          <w:rFonts w:asciiTheme="majorBidi" w:eastAsia="Times New Roman" w:hAnsiTheme="majorBidi" w:cstheme="majorBidi"/>
          <w:color w:val="000000"/>
        </w:rPr>
        <w:tab/>
      </w:r>
      <w:r>
        <w:rPr>
          <w:rFonts w:asciiTheme="majorBidi" w:eastAsia="Times New Roman" w:hAnsiTheme="majorBidi" w:cstheme="majorBidi"/>
          <w:color w:val="000000"/>
        </w:rPr>
        <w:tab/>
      </w:r>
      <w:r>
        <w:rPr>
          <w:rFonts w:asciiTheme="majorBidi" w:eastAsia="Times New Roman" w:hAnsiTheme="majorBidi" w:cstheme="majorBidi"/>
          <w:color w:val="000000"/>
        </w:rPr>
        <w:tab/>
        <w:t xml:space="preserve">    (</w:t>
      </w:r>
      <w:r w:rsidRPr="00B30E9D">
        <w:rPr>
          <w:b/>
          <w:bCs/>
        </w:rPr>
        <w:t>1</w:t>
      </w:r>
      <w:r>
        <w:rPr>
          <w:b/>
          <w:bCs/>
        </w:rPr>
        <w:t>8</w:t>
      </w:r>
      <w:r w:rsidRPr="00B30E9D">
        <w:rPr>
          <w:b/>
          <w:bCs/>
        </w:rPr>
        <w:t xml:space="preserve"> Marks)</w:t>
      </w:r>
    </w:p>
    <w:p w14:paraId="283D88CB" w14:textId="633170D3" w:rsidR="00B06812" w:rsidRPr="00904B39" w:rsidRDefault="00B06812" w:rsidP="00B06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</w:rPr>
      </w:pPr>
      <w:r>
        <w:rPr>
          <w:rFonts w:asciiTheme="majorBidi" w:eastAsia="Times New Roman" w:hAnsiTheme="majorBidi" w:cstheme="majorBidi"/>
          <w:b/>
          <w:bCs/>
          <w:color w:val="000000"/>
        </w:rPr>
        <w:lastRenderedPageBreak/>
        <w:t>B</w:t>
      </w:r>
      <w:r w:rsidRPr="00904B39">
        <w:rPr>
          <w:rFonts w:asciiTheme="majorBidi" w:eastAsia="Times New Roman" w:hAnsiTheme="majorBidi" w:cstheme="majorBidi"/>
          <w:b/>
          <w:bCs/>
          <w:color w:val="000000"/>
        </w:rPr>
        <w:t>-</w:t>
      </w:r>
      <w:r w:rsidRPr="00904B39">
        <w:rPr>
          <w:rFonts w:asciiTheme="majorBidi" w:eastAsia="Times New Roman" w:hAnsiTheme="majorBidi" w:cstheme="majorBidi"/>
          <w:color w:val="000000"/>
        </w:rPr>
        <w:t xml:space="preserve"> </w:t>
      </w:r>
      <w:r>
        <w:rPr>
          <w:rFonts w:asciiTheme="majorBidi" w:eastAsia="Times New Roman" w:hAnsiTheme="majorBidi" w:cstheme="majorBidi"/>
          <w:color w:val="000000"/>
        </w:rPr>
        <w:t>Phantom</w:t>
      </w:r>
      <w:r w:rsidRPr="00904B39">
        <w:rPr>
          <w:rFonts w:asciiTheme="majorBidi" w:eastAsia="Times New Roman" w:hAnsiTheme="majorBidi" w:cstheme="majorBidi"/>
          <w:color w:val="000000"/>
        </w:rPr>
        <w:t xml:space="preserve"> Corporation acquired an 80% interest in </w:t>
      </w:r>
      <w:r>
        <w:rPr>
          <w:rFonts w:asciiTheme="majorBidi" w:eastAsia="Times New Roman" w:hAnsiTheme="majorBidi" w:cstheme="majorBidi"/>
          <w:color w:val="000000"/>
        </w:rPr>
        <w:t>Speed</w:t>
      </w:r>
      <w:r w:rsidRPr="00904B39">
        <w:rPr>
          <w:rFonts w:asciiTheme="majorBidi" w:eastAsia="Times New Roman" w:hAnsiTheme="majorBidi" w:cstheme="majorBidi"/>
          <w:color w:val="000000"/>
        </w:rPr>
        <w:t xml:space="preserve"> Corporation at a cost equal to 80% of the book value of </w:t>
      </w:r>
      <w:r>
        <w:rPr>
          <w:rFonts w:asciiTheme="majorBidi" w:eastAsia="Times New Roman" w:hAnsiTheme="majorBidi" w:cstheme="majorBidi"/>
          <w:color w:val="000000"/>
        </w:rPr>
        <w:t>Speed</w:t>
      </w:r>
      <w:r w:rsidRPr="00904B39">
        <w:rPr>
          <w:rFonts w:asciiTheme="majorBidi" w:eastAsia="Times New Roman" w:hAnsiTheme="majorBidi" w:cstheme="majorBidi"/>
          <w:color w:val="000000"/>
        </w:rPr>
        <w:t xml:space="preserve">'s net assets several years ago. At the time of purchase, the fair value and book value of </w:t>
      </w:r>
      <w:r>
        <w:rPr>
          <w:rFonts w:asciiTheme="majorBidi" w:eastAsia="Times New Roman" w:hAnsiTheme="majorBidi" w:cstheme="majorBidi"/>
          <w:color w:val="000000"/>
        </w:rPr>
        <w:t>Speed</w:t>
      </w:r>
      <w:r w:rsidRPr="00904B39">
        <w:rPr>
          <w:rFonts w:asciiTheme="majorBidi" w:eastAsia="Times New Roman" w:hAnsiTheme="majorBidi" w:cstheme="majorBidi"/>
          <w:color w:val="000000"/>
        </w:rPr>
        <w:t xml:space="preserve">'s assets and liabilities were equal. </w:t>
      </w:r>
      <w:r>
        <w:rPr>
          <w:rFonts w:asciiTheme="majorBidi" w:eastAsia="Times New Roman" w:hAnsiTheme="majorBidi" w:cstheme="majorBidi"/>
          <w:color w:val="000000"/>
        </w:rPr>
        <w:t>Phantom</w:t>
      </w:r>
      <w:r w:rsidRPr="00904B39">
        <w:rPr>
          <w:rFonts w:asciiTheme="majorBidi" w:eastAsia="Times New Roman" w:hAnsiTheme="majorBidi" w:cstheme="majorBidi"/>
          <w:color w:val="000000"/>
        </w:rPr>
        <w:t xml:space="preserve"> purchases its entire inventory from </w:t>
      </w:r>
      <w:r>
        <w:rPr>
          <w:rFonts w:asciiTheme="majorBidi" w:eastAsia="Times New Roman" w:hAnsiTheme="majorBidi" w:cstheme="majorBidi"/>
          <w:color w:val="000000"/>
        </w:rPr>
        <w:t>Speed</w:t>
      </w:r>
      <w:r w:rsidRPr="00904B39">
        <w:rPr>
          <w:rFonts w:asciiTheme="majorBidi" w:eastAsia="Times New Roman" w:hAnsiTheme="majorBidi" w:cstheme="majorBidi"/>
          <w:color w:val="000000"/>
        </w:rPr>
        <w:t xml:space="preserve"> at 150% of </w:t>
      </w:r>
      <w:r>
        <w:rPr>
          <w:rFonts w:asciiTheme="majorBidi" w:eastAsia="Times New Roman" w:hAnsiTheme="majorBidi" w:cstheme="majorBidi"/>
          <w:color w:val="000000"/>
        </w:rPr>
        <w:t>Speed</w:t>
      </w:r>
      <w:r w:rsidRPr="00904B39">
        <w:rPr>
          <w:rFonts w:asciiTheme="majorBidi" w:eastAsia="Times New Roman" w:hAnsiTheme="majorBidi" w:cstheme="majorBidi"/>
          <w:color w:val="000000"/>
        </w:rPr>
        <w:t xml:space="preserve">'s cost. During </w:t>
      </w:r>
      <w:r>
        <w:rPr>
          <w:rFonts w:asciiTheme="majorBidi" w:eastAsia="Times New Roman" w:hAnsiTheme="majorBidi" w:cstheme="majorBidi"/>
          <w:color w:val="000000"/>
        </w:rPr>
        <w:t>2020</w:t>
      </w:r>
      <w:r w:rsidRPr="00904B39">
        <w:rPr>
          <w:rFonts w:asciiTheme="majorBidi" w:eastAsia="Times New Roman" w:hAnsiTheme="majorBidi" w:cstheme="majorBidi"/>
          <w:color w:val="000000"/>
        </w:rPr>
        <w:t xml:space="preserve">, </w:t>
      </w:r>
      <w:r>
        <w:rPr>
          <w:rFonts w:asciiTheme="majorBidi" w:eastAsia="Times New Roman" w:hAnsiTheme="majorBidi" w:cstheme="majorBidi"/>
          <w:color w:val="000000"/>
        </w:rPr>
        <w:t>Speed</w:t>
      </w:r>
      <w:r w:rsidRPr="00904B39">
        <w:rPr>
          <w:rFonts w:asciiTheme="majorBidi" w:eastAsia="Times New Roman" w:hAnsiTheme="majorBidi" w:cstheme="majorBidi"/>
          <w:color w:val="000000"/>
        </w:rPr>
        <w:t xml:space="preserve"> sold $</w:t>
      </w:r>
      <w:r>
        <w:rPr>
          <w:rFonts w:asciiTheme="majorBidi" w:eastAsia="Times New Roman" w:hAnsiTheme="majorBidi" w:cstheme="majorBidi"/>
          <w:color w:val="000000"/>
        </w:rPr>
        <w:t>1,470</w:t>
      </w:r>
      <w:r w:rsidRPr="00904B39">
        <w:rPr>
          <w:rFonts w:asciiTheme="majorBidi" w:eastAsia="Times New Roman" w:hAnsiTheme="majorBidi" w:cstheme="majorBidi"/>
          <w:color w:val="000000"/>
        </w:rPr>
        <w:t xml:space="preserve">,000 of merchandise to </w:t>
      </w:r>
      <w:r>
        <w:rPr>
          <w:rFonts w:asciiTheme="majorBidi" w:eastAsia="Times New Roman" w:hAnsiTheme="majorBidi" w:cstheme="majorBidi"/>
          <w:color w:val="000000"/>
        </w:rPr>
        <w:t>Phantom</w:t>
      </w:r>
      <w:r w:rsidRPr="00904B39">
        <w:rPr>
          <w:rFonts w:asciiTheme="majorBidi" w:eastAsia="Times New Roman" w:hAnsiTheme="majorBidi" w:cstheme="majorBidi"/>
          <w:color w:val="000000"/>
        </w:rPr>
        <w:t xml:space="preserve">. </w:t>
      </w:r>
      <w:r>
        <w:rPr>
          <w:rFonts w:asciiTheme="majorBidi" w:eastAsia="Times New Roman" w:hAnsiTheme="majorBidi" w:cstheme="majorBidi"/>
          <w:color w:val="000000"/>
        </w:rPr>
        <w:t>Phantom</w:t>
      </w:r>
      <w:r w:rsidRPr="00904B39">
        <w:rPr>
          <w:rFonts w:asciiTheme="majorBidi" w:eastAsia="Times New Roman" w:hAnsiTheme="majorBidi" w:cstheme="majorBidi"/>
          <w:color w:val="000000"/>
        </w:rPr>
        <w:t xml:space="preserve">'s beginning and ending inventories for </w:t>
      </w:r>
      <w:r>
        <w:rPr>
          <w:rFonts w:asciiTheme="majorBidi" w:eastAsia="Times New Roman" w:hAnsiTheme="majorBidi" w:cstheme="majorBidi"/>
          <w:color w:val="000000"/>
        </w:rPr>
        <w:t>2020</w:t>
      </w:r>
      <w:r w:rsidRPr="00904B39">
        <w:rPr>
          <w:rFonts w:asciiTheme="majorBidi" w:eastAsia="Times New Roman" w:hAnsiTheme="majorBidi" w:cstheme="majorBidi"/>
          <w:color w:val="000000"/>
        </w:rPr>
        <w:t xml:space="preserve"> were $</w:t>
      </w:r>
      <w:r>
        <w:rPr>
          <w:rFonts w:asciiTheme="majorBidi" w:eastAsia="Times New Roman" w:hAnsiTheme="majorBidi" w:cstheme="majorBidi"/>
          <w:color w:val="000000"/>
        </w:rPr>
        <w:t>216</w:t>
      </w:r>
      <w:r w:rsidRPr="00904B39">
        <w:rPr>
          <w:rFonts w:asciiTheme="majorBidi" w:eastAsia="Times New Roman" w:hAnsiTheme="majorBidi" w:cstheme="majorBidi"/>
          <w:color w:val="000000"/>
        </w:rPr>
        <w:t>,000 and $</w:t>
      </w:r>
      <w:r>
        <w:rPr>
          <w:rFonts w:asciiTheme="majorBidi" w:eastAsia="Times New Roman" w:hAnsiTheme="majorBidi" w:cstheme="majorBidi"/>
          <w:color w:val="000000"/>
        </w:rPr>
        <w:t>198</w:t>
      </w:r>
      <w:r w:rsidRPr="00904B39">
        <w:rPr>
          <w:rFonts w:asciiTheme="majorBidi" w:eastAsia="Times New Roman" w:hAnsiTheme="majorBidi" w:cstheme="majorBidi"/>
          <w:color w:val="000000"/>
        </w:rPr>
        <w:t xml:space="preserve">,000, respectively. Income statement information for both companies for </w:t>
      </w:r>
      <w:r>
        <w:rPr>
          <w:rFonts w:asciiTheme="majorBidi" w:eastAsia="Times New Roman" w:hAnsiTheme="majorBidi" w:cstheme="majorBidi"/>
          <w:color w:val="000000"/>
        </w:rPr>
        <w:t>2020</w:t>
      </w:r>
      <w:r w:rsidRPr="00904B39">
        <w:rPr>
          <w:rFonts w:asciiTheme="majorBidi" w:eastAsia="Times New Roman" w:hAnsiTheme="majorBidi" w:cstheme="majorBidi"/>
          <w:color w:val="000000"/>
        </w:rPr>
        <w:t xml:space="preserve"> is as follows:</w:t>
      </w:r>
    </w:p>
    <w:p w14:paraId="5BB58F2A" w14:textId="77777777" w:rsidR="00B06812" w:rsidRPr="00A52A0E" w:rsidRDefault="00B06812" w:rsidP="00B06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6"/>
          <w:szCs w:val="6"/>
        </w:rPr>
      </w:pPr>
    </w:p>
    <w:p w14:paraId="5F4219AB" w14:textId="77777777" w:rsidR="00B06812" w:rsidRPr="00904B39" w:rsidRDefault="00B06812" w:rsidP="00B06812">
      <w:pPr>
        <w:widowControl w:val="0"/>
        <w:tabs>
          <w:tab w:val="right" w:pos="4960"/>
          <w:tab w:val="right" w:pos="6320"/>
        </w:tabs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904B39">
        <w:rPr>
          <w:rFonts w:asciiTheme="majorBidi" w:eastAsia="Times New Roman" w:hAnsiTheme="majorBidi" w:cstheme="majorBidi"/>
          <w:color w:val="000000"/>
        </w:rPr>
        <w:tab/>
      </w:r>
      <w:r>
        <w:rPr>
          <w:rFonts w:asciiTheme="majorBidi" w:eastAsia="Times New Roman" w:hAnsiTheme="majorBidi" w:cstheme="majorBidi"/>
          <w:color w:val="000000"/>
          <w:u w:val="single"/>
        </w:rPr>
        <w:t>Phantom</w:t>
      </w:r>
      <w:r w:rsidRPr="00904B39">
        <w:rPr>
          <w:rFonts w:asciiTheme="majorBidi" w:eastAsia="Times New Roman" w:hAnsiTheme="majorBidi" w:cstheme="majorBidi"/>
          <w:color w:val="000000"/>
        </w:rPr>
        <w:tab/>
      </w:r>
      <w:r>
        <w:rPr>
          <w:rFonts w:asciiTheme="majorBidi" w:eastAsia="Times New Roman" w:hAnsiTheme="majorBidi" w:cstheme="majorBidi"/>
          <w:color w:val="000000"/>
          <w:u w:val="single"/>
        </w:rPr>
        <w:t>Speed</w:t>
      </w:r>
    </w:p>
    <w:p w14:paraId="05DFA60B" w14:textId="77777777" w:rsidR="00B06812" w:rsidRPr="00904B39" w:rsidRDefault="00B06812" w:rsidP="00B06812">
      <w:pPr>
        <w:widowControl w:val="0"/>
        <w:tabs>
          <w:tab w:val="right" w:pos="5020"/>
          <w:tab w:val="right" w:pos="6460"/>
        </w:tabs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904B39">
        <w:rPr>
          <w:rFonts w:asciiTheme="majorBidi" w:eastAsia="Times New Roman" w:hAnsiTheme="majorBidi" w:cstheme="majorBidi"/>
          <w:color w:val="000000"/>
        </w:rPr>
        <w:t>Sales Revenue</w:t>
      </w:r>
      <w:r w:rsidRPr="00904B39">
        <w:rPr>
          <w:rFonts w:asciiTheme="majorBidi" w:eastAsia="Times New Roman" w:hAnsiTheme="majorBidi" w:cstheme="majorBidi"/>
          <w:color w:val="000000"/>
        </w:rPr>
        <w:tab/>
        <w:t xml:space="preserve">$ </w:t>
      </w:r>
      <w:r>
        <w:rPr>
          <w:rFonts w:asciiTheme="majorBidi" w:eastAsia="Times New Roman" w:hAnsiTheme="majorBidi" w:cstheme="majorBidi"/>
          <w:color w:val="000000"/>
        </w:rPr>
        <w:t>2,460</w:t>
      </w:r>
      <w:r w:rsidRPr="00904B39">
        <w:rPr>
          <w:rFonts w:asciiTheme="majorBidi" w:eastAsia="Times New Roman" w:hAnsiTheme="majorBidi" w:cstheme="majorBidi"/>
          <w:color w:val="000000"/>
        </w:rPr>
        <w:t>,000</w:t>
      </w:r>
      <w:r w:rsidRPr="00904B39">
        <w:rPr>
          <w:rFonts w:asciiTheme="majorBidi" w:eastAsia="Times New Roman" w:hAnsiTheme="majorBidi" w:cstheme="majorBidi"/>
          <w:color w:val="000000"/>
        </w:rPr>
        <w:tab/>
        <w:t>$</w:t>
      </w:r>
      <w:r>
        <w:rPr>
          <w:rFonts w:asciiTheme="majorBidi" w:eastAsia="Times New Roman" w:hAnsiTheme="majorBidi" w:cstheme="majorBidi"/>
          <w:color w:val="000000"/>
        </w:rPr>
        <w:t>1,320</w:t>
      </w:r>
      <w:r w:rsidRPr="00904B39">
        <w:rPr>
          <w:rFonts w:asciiTheme="majorBidi" w:eastAsia="Times New Roman" w:hAnsiTheme="majorBidi" w:cstheme="majorBidi"/>
          <w:color w:val="000000"/>
        </w:rPr>
        <w:t>,000</w:t>
      </w:r>
    </w:p>
    <w:p w14:paraId="6FF19D34" w14:textId="77777777" w:rsidR="00B06812" w:rsidRPr="00904B39" w:rsidRDefault="00B06812" w:rsidP="00B06812">
      <w:pPr>
        <w:widowControl w:val="0"/>
        <w:tabs>
          <w:tab w:val="right" w:pos="5020"/>
          <w:tab w:val="right" w:pos="6460"/>
        </w:tabs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>
        <w:rPr>
          <w:rFonts w:asciiTheme="majorBidi" w:eastAsia="Times New Roman" w:hAnsiTheme="majorBidi" w:cstheme="majorBidi"/>
          <w:color w:val="000000"/>
        </w:rPr>
        <w:t>I</w:t>
      </w:r>
      <w:r w:rsidRPr="00904B39">
        <w:rPr>
          <w:rFonts w:asciiTheme="majorBidi" w:eastAsia="Times New Roman" w:hAnsiTheme="majorBidi" w:cstheme="majorBidi"/>
          <w:color w:val="000000"/>
        </w:rPr>
        <w:t xml:space="preserve">ncome from </w:t>
      </w:r>
      <w:r>
        <w:rPr>
          <w:rFonts w:asciiTheme="majorBidi" w:eastAsia="Times New Roman" w:hAnsiTheme="majorBidi" w:cstheme="majorBidi"/>
          <w:color w:val="000000"/>
        </w:rPr>
        <w:t>Speed</w:t>
      </w:r>
      <w:r w:rsidRPr="00904B39">
        <w:rPr>
          <w:rFonts w:asciiTheme="majorBidi" w:eastAsia="Times New Roman" w:hAnsiTheme="majorBidi" w:cstheme="majorBidi"/>
          <w:color w:val="000000"/>
        </w:rPr>
        <w:tab/>
      </w:r>
      <w:r>
        <w:rPr>
          <w:rFonts w:asciiTheme="majorBidi" w:eastAsia="Times New Roman" w:hAnsiTheme="majorBidi" w:cstheme="majorBidi"/>
          <w:color w:val="000000"/>
        </w:rPr>
        <w:t>436</w:t>
      </w:r>
      <w:r w:rsidRPr="00904B39">
        <w:rPr>
          <w:rFonts w:asciiTheme="majorBidi" w:eastAsia="Times New Roman" w:hAnsiTheme="majorBidi" w:cstheme="majorBidi"/>
          <w:color w:val="000000"/>
        </w:rPr>
        <w:t>,</w:t>
      </w:r>
      <w:r>
        <w:rPr>
          <w:rFonts w:asciiTheme="majorBidi" w:eastAsia="Times New Roman" w:hAnsiTheme="majorBidi" w:cstheme="majorBidi"/>
          <w:color w:val="000000"/>
        </w:rPr>
        <w:t>8</w:t>
      </w:r>
      <w:r w:rsidRPr="00904B39">
        <w:rPr>
          <w:rFonts w:asciiTheme="majorBidi" w:eastAsia="Times New Roman" w:hAnsiTheme="majorBidi" w:cstheme="majorBidi"/>
          <w:color w:val="000000"/>
        </w:rPr>
        <w:t>00</w:t>
      </w:r>
    </w:p>
    <w:p w14:paraId="2328D059" w14:textId="77777777" w:rsidR="00B06812" w:rsidRPr="00904B39" w:rsidRDefault="00B06812" w:rsidP="00B06812">
      <w:pPr>
        <w:widowControl w:val="0"/>
        <w:tabs>
          <w:tab w:val="right" w:pos="5080"/>
          <w:tab w:val="right" w:pos="6540"/>
        </w:tabs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904B39">
        <w:rPr>
          <w:rFonts w:asciiTheme="majorBidi" w:eastAsia="Times New Roman" w:hAnsiTheme="majorBidi" w:cstheme="majorBidi"/>
          <w:color w:val="000000"/>
        </w:rPr>
        <w:t>Cost of Goods Sold</w:t>
      </w:r>
      <w:r w:rsidRPr="00904B39">
        <w:rPr>
          <w:rFonts w:asciiTheme="majorBidi" w:eastAsia="Times New Roman" w:hAnsiTheme="majorBidi" w:cstheme="majorBidi"/>
          <w:color w:val="000000"/>
        </w:rPr>
        <w:tab/>
        <w:t>(</w:t>
      </w:r>
      <w:r>
        <w:rPr>
          <w:rFonts w:asciiTheme="majorBidi" w:eastAsia="Times New Roman" w:hAnsiTheme="majorBidi" w:cstheme="majorBidi"/>
          <w:color w:val="000000"/>
        </w:rPr>
        <w:t>1,380</w:t>
      </w:r>
      <w:r w:rsidRPr="00904B39">
        <w:rPr>
          <w:rFonts w:asciiTheme="majorBidi" w:eastAsia="Times New Roman" w:hAnsiTheme="majorBidi" w:cstheme="majorBidi"/>
          <w:color w:val="000000"/>
        </w:rPr>
        <w:t>,000)</w:t>
      </w:r>
      <w:r w:rsidRPr="00904B39">
        <w:rPr>
          <w:rFonts w:asciiTheme="majorBidi" w:eastAsia="Times New Roman" w:hAnsiTheme="majorBidi" w:cstheme="majorBidi"/>
          <w:color w:val="000000"/>
        </w:rPr>
        <w:tab/>
        <w:t>(</w:t>
      </w:r>
      <w:r>
        <w:rPr>
          <w:rFonts w:asciiTheme="majorBidi" w:eastAsia="Times New Roman" w:hAnsiTheme="majorBidi" w:cstheme="majorBidi"/>
          <w:color w:val="000000"/>
        </w:rPr>
        <w:t>495</w:t>
      </w:r>
      <w:r w:rsidRPr="00904B39">
        <w:rPr>
          <w:rFonts w:asciiTheme="majorBidi" w:eastAsia="Times New Roman" w:hAnsiTheme="majorBidi" w:cstheme="majorBidi"/>
          <w:color w:val="000000"/>
        </w:rPr>
        <w:t>,000)</w:t>
      </w:r>
    </w:p>
    <w:p w14:paraId="6FCDB4EE" w14:textId="77777777" w:rsidR="00B06812" w:rsidRPr="00904B39" w:rsidRDefault="00B06812" w:rsidP="00B06812">
      <w:pPr>
        <w:widowControl w:val="0"/>
        <w:tabs>
          <w:tab w:val="right" w:pos="5080"/>
          <w:tab w:val="right" w:pos="6540"/>
        </w:tabs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904B39">
        <w:rPr>
          <w:rFonts w:asciiTheme="majorBidi" w:eastAsia="Times New Roman" w:hAnsiTheme="majorBidi" w:cstheme="majorBidi"/>
          <w:color w:val="000000"/>
        </w:rPr>
        <w:t>Expenses</w:t>
      </w:r>
      <w:r w:rsidRPr="00904B39">
        <w:rPr>
          <w:rFonts w:asciiTheme="majorBidi" w:eastAsia="Times New Roman" w:hAnsiTheme="majorBidi" w:cstheme="majorBidi"/>
          <w:color w:val="000000"/>
        </w:rPr>
        <w:tab/>
      </w:r>
      <w:r w:rsidRPr="00904B39">
        <w:rPr>
          <w:rFonts w:asciiTheme="majorBidi" w:eastAsia="Times New Roman" w:hAnsiTheme="majorBidi" w:cstheme="majorBidi"/>
          <w:color w:val="000000"/>
          <w:u w:val="single"/>
        </w:rPr>
        <w:t>(</w:t>
      </w:r>
      <w:r>
        <w:rPr>
          <w:rFonts w:asciiTheme="majorBidi" w:eastAsia="Times New Roman" w:hAnsiTheme="majorBidi" w:cstheme="majorBidi"/>
          <w:color w:val="000000"/>
          <w:u w:val="single"/>
        </w:rPr>
        <w:t>36</w:t>
      </w:r>
      <w:r w:rsidRPr="00904B39">
        <w:rPr>
          <w:rFonts w:asciiTheme="majorBidi" w:eastAsia="Times New Roman" w:hAnsiTheme="majorBidi" w:cstheme="majorBidi"/>
          <w:color w:val="000000"/>
          <w:u w:val="single"/>
        </w:rPr>
        <w:t>0,000)</w:t>
      </w:r>
      <w:r w:rsidRPr="00904B39">
        <w:rPr>
          <w:rFonts w:asciiTheme="majorBidi" w:eastAsia="Times New Roman" w:hAnsiTheme="majorBidi" w:cstheme="majorBidi"/>
          <w:color w:val="000000"/>
        </w:rPr>
        <w:tab/>
      </w:r>
      <w:r w:rsidRPr="00904B39">
        <w:rPr>
          <w:rFonts w:asciiTheme="majorBidi" w:eastAsia="Times New Roman" w:hAnsiTheme="majorBidi" w:cstheme="majorBidi"/>
          <w:color w:val="000000"/>
          <w:u w:val="single"/>
        </w:rPr>
        <w:t>(</w:t>
      </w:r>
      <w:r>
        <w:rPr>
          <w:rFonts w:asciiTheme="majorBidi" w:eastAsia="Times New Roman" w:hAnsiTheme="majorBidi" w:cstheme="majorBidi"/>
          <w:color w:val="000000"/>
          <w:u w:val="single"/>
        </w:rPr>
        <w:t>28</w:t>
      </w:r>
      <w:r w:rsidRPr="00904B39">
        <w:rPr>
          <w:rFonts w:asciiTheme="majorBidi" w:eastAsia="Times New Roman" w:hAnsiTheme="majorBidi" w:cstheme="majorBidi"/>
          <w:color w:val="000000"/>
          <w:u w:val="single"/>
        </w:rPr>
        <w:t>5,000)</w:t>
      </w:r>
    </w:p>
    <w:p w14:paraId="41A2FD0E" w14:textId="77777777" w:rsidR="00B06812" w:rsidRPr="00904B39" w:rsidRDefault="00B06812" w:rsidP="00B06812">
      <w:pPr>
        <w:widowControl w:val="0"/>
        <w:tabs>
          <w:tab w:val="right" w:pos="5020"/>
          <w:tab w:val="right" w:pos="6460"/>
        </w:tabs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904B39">
        <w:rPr>
          <w:rFonts w:asciiTheme="majorBidi" w:eastAsia="Times New Roman" w:hAnsiTheme="majorBidi" w:cstheme="majorBidi"/>
          <w:color w:val="000000"/>
        </w:rPr>
        <w:t>Net Income</w:t>
      </w:r>
      <w:r w:rsidRPr="00904B39">
        <w:rPr>
          <w:rFonts w:asciiTheme="majorBidi" w:eastAsia="Times New Roman" w:hAnsiTheme="majorBidi" w:cstheme="majorBidi"/>
          <w:color w:val="000000"/>
        </w:rPr>
        <w:tab/>
      </w:r>
      <w:r w:rsidRPr="00904B39">
        <w:rPr>
          <w:rFonts w:asciiTheme="majorBidi" w:eastAsia="Times New Roman" w:hAnsiTheme="majorBidi" w:cstheme="majorBidi"/>
          <w:color w:val="000000"/>
          <w:u w:val="double"/>
        </w:rPr>
        <w:t xml:space="preserve">$ </w:t>
      </w:r>
      <w:r>
        <w:rPr>
          <w:rFonts w:asciiTheme="majorBidi" w:eastAsia="Times New Roman" w:hAnsiTheme="majorBidi" w:cstheme="majorBidi"/>
          <w:color w:val="000000"/>
          <w:u w:val="double"/>
        </w:rPr>
        <w:t>1,156,8</w:t>
      </w:r>
      <w:r w:rsidRPr="00904B39">
        <w:rPr>
          <w:rFonts w:asciiTheme="majorBidi" w:eastAsia="Times New Roman" w:hAnsiTheme="majorBidi" w:cstheme="majorBidi"/>
          <w:color w:val="000000"/>
          <w:u w:val="double"/>
        </w:rPr>
        <w:t>00</w:t>
      </w:r>
      <w:r w:rsidRPr="00904B39">
        <w:rPr>
          <w:rFonts w:asciiTheme="majorBidi" w:eastAsia="Times New Roman" w:hAnsiTheme="majorBidi" w:cstheme="majorBidi"/>
          <w:color w:val="000000"/>
        </w:rPr>
        <w:tab/>
      </w:r>
      <w:r w:rsidRPr="00904B39">
        <w:rPr>
          <w:rFonts w:asciiTheme="majorBidi" w:eastAsia="Times New Roman" w:hAnsiTheme="majorBidi" w:cstheme="majorBidi"/>
          <w:color w:val="000000"/>
          <w:u w:val="double"/>
        </w:rPr>
        <w:t xml:space="preserve">$ </w:t>
      </w:r>
      <w:r>
        <w:rPr>
          <w:rFonts w:asciiTheme="majorBidi" w:eastAsia="Times New Roman" w:hAnsiTheme="majorBidi" w:cstheme="majorBidi"/>
          <w:color w:val="000000"/>
          <w:u w:val="double"/>
        </w:rPr>
        <w:t>54</w:t>
      </w:r>
      <w:r w:rsidRPr="00904B39">
        <w:rPr>
          <w:rFonts w:asciiTheme="majorBidi" w:eastAsia="Times New Roman" w:hAnsiTheme="majorBidi" w:cstheme="majorBidi"/>
          <w:color w:val="000000"/>
          <w:u w:val="double"/>
        </w:rPr>
        <w:t>0,000</w:t>
      </w:r>
    </w:p>
    <w:p w14:paraId="24D2DFD3" w14:textId="77777777" w:rsidR="00B06812" w:rsidRPr="00A52A0E" w:rsidRDefault="00B06812" w:rsidP="00B0681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6"/>
          <w:szCs w:val="6"/>
        </w:rPr>
      </w:pPr>
    </w:p>
    <w:p w14:paraId="48E15E0B" w14:textId="77777777" w:rsidR="00B06812" w:rsidRPr="00090117" w:rsidRDefault="00B06812" w:rsidP="00B0681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0000"/>
        </w:rPr>
      </w:pPr>
      <w:r w:rsidRPr="00090117">
        <w:rPr>
          <w:rFonts w:asciiTheme="majorBidi" w:eastAsia="Times New Roman" w:hAnsiTheme="majorBidi" w:cstheme="majorBidi"/>
          <w:b/>
          <w:bCs/>
          <w:i/>
          <w:iCs/>
          <w:color w:val="000000"/>
          <w:u w:val="single"/>
        </w:rPr>
        <w:t>Required</w:t>
      </w:r>
      <w:r w:rsidRPr="00090117">
        <w:rPr>
          <w:rFonts w:asciiTheme="majorBidi" w:eastAsia="Times New Roman" w:hAnsiTheme="majorBidi" w:cstheme="majorBidi"/>
          <w:b/>
          <w:bCs/>
          <w:i/>
          <w:iCs/>
          <w:color w:val="000000"/>
        </w:rPr>
        <w:t>:</w:t>
      </w:r>
    </w:p>
    <w:p w14:paraId="08E1B546" w14:textId="77777777" w:rsidR="00B06812" w:rsidRDefault="00B06812" w:rsidP="00635D4F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Theme="majorBidi" w:eastAsia="Times New Roman" w:hAnsiTheme="majorBidi" w:cstheme="majorBidi"/>
          <w:color w:val="000000"/>
        </w:rPr>
      </w:pPr>
      <w:r w:rsidRPr="001062B5">
        <w:rPr>
          <w:rFonts w:asciiTheme="majorBidi" w:eastAsia="Times New Roman" w:hAnsiTheme="majorBidi" w:cstheme="majorBidi"/>
          <w:color w:val="000000"/>
        </w:rPr>
        <w:t xml:space="preserve">Prepare a consolidated income statement for </w:t>
      </w:r>
      <w:r>
        <w:rPr>
          <w:rFonts w:asciiTheme="majorBidi" w:eastAsia="Times New Roman" w:hAnsiTheme="majorBidi" w:cstheme="majorBidi"/>
          <w:color w:val="000000"/>
        </w:rPr>
        <w:t>Phantom</w:t>
      </w:r>
      <w:r w:rsidRPr="001062B5">
        <w:rPr>
          <w:rFonts w:asciiTheme="majorBidi" w:eastAsia="Times New Roman" w:hAnsiTheme="majorBidi" w:cstheme="majorBidi"/>
          <w:color w:val="000000"/>
        </w:rPr>
        <w:t xml:space="preserve"> Corporation and Subsidiary for </w:t>
      </w:r>
      <w:r>
        <w:rPr>
          <w:rFonts w:asciiTheme="majorBidi" w:eastAsia="Times New Roman" w:hAnsiTheme="majorBidi" w:cstheme="majorBidi"/>
          <w:color w:val="000000"/>
        </w:rPr>
        <w:t>2020</w:t>
      </w:r>
      <w:r w:rsidRPr="001062B5">
        <w:rPr>
          <w:rFonts w:asciiTheme="majorBidi" w:eastAsia="Times New Roman" w:hAnsiTheme="majorBidi" w:cstheme="majorBidi"/>
          <w:color w:val="000000"/>
        </w:rPr>
        <w:t>.</w:t>
      </w:r>
    </w:p>
    <w:p w14:paraId="55F3F9C6" w14:textId="01446597" w:rsidR="00B06812" w:rsidRPr="001062B5" w:rsidRDefault="00B06812" w:rsidP="00635D4F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Theme="majorBidi" w:eastAsia="Times New Roman" w:hAnsiTheme="majorBidi" w:cstheme="majorBidi"/>
          <w:color w:val="000000"/>
        </w:rPr>
      </w:pPr>
      <w:r w:rsidRPr="00047905">
        <w:rPr>
          <w:rFonts w:asciiTheme="majorBidi" w:eastAsia="Times New Roman" w:hAnsiTheme="majorBidi" w:cstheme="majorBidi"/>
          <w:color w:val="000000"/>
        </w:rPr>
        <w:t xml:space="preserve">Determine which consolidated income statement items would (or would not) change if </w:t>
      </w:r>
      <w:r>
        <w:rPr>
          <w:rFonts w:asciiTheme="majorBidi" w:eastAsia="Times New Roman" w:hAnsiTheme="majorBidi" w:cstheme="majorBidi"/>
          <w:color w:val="000000"/>
        </w:rPr>
        <w:t>Phantom</w:t>
      </w:r>
      <w:r w:rsidRPr="00047905">
        <w:rPr>
          <w:rFonts w:asciiTheme="majorBidi" w:eastAsia="Times New Roman" w:hAnsiTheme="majorBidi" w:cstheme="majorBidi"/>
          <w:color w:val="000000"/>
        </w:rPr>
        <w:t xml:space="preserve"> were the seller and </w:t>
      </w:r>
      <w:r>
        <w:rPr>
          <w:rFonts w:asciiTheme="majorBidi" w:eastAsia="Times New Roman" w:hAnsiTheme="majorBidi" w:cstheme="majorBidi"/>
          <w:color w:val="000000"/>
        </w:rPr>
        <w:t>Speed,</w:t>
      </w:r>
      <w:r w:rsidRPr="00047905">
        <w:rPr>
          <w:rFonts w:asciiTheme="majorBidi" w:eastAsia="Times New Roman" w:hAnsiTheme="majorBidi" w:cstheme="majorBidi"/>
          <w:color w:val="000000"/>
        </w:rPr>
        <w:t xml:space="preserve"> was the buyer. </w:t>
      </w:r>
      <w:r>
        <w:rPr>
          <w:rFonts w:asciiTheme="majorBidi" w:eastAsia="Times New Roman" w:hAnsiTheme="majorBidi" w:cstheme="majorBidi"/>
          <w:color w:val="000000"/>
        </w:rPr>
        <w:t>Explain why.</w:t>
      </w:r>
      <w:r w:rsidRPr="003D63B6">
        <w:t xml:space="preserve"> </w:t>
      </w:r>
      <w:r>
        <w:t xml:space="preserve">                      </w:t>
      </w:r>
      <w:r w:rsidRPr="003D63B6">
        <w:rPr>
          <w:rFonts w:asciiTheme="majorBidi" w:eastAsia="Times New Roman" w:hAnsiTheme="majorBidi" w:cstheme="majorBidi"/>
          <w:b/>
          <w:bCs/>
          <w:color w:val="000000"/>
        </w:rPr>
        <w:t xml:space="preserve">(16.6 </w:t>
      </w:r>
      <w:r w:rsidR="00BB051E">
        <w:rPr>
          <w:rFonts w:asciiTheme="majorBidi" w:eastAsia="Times New Roman" w:hAnsiTheme="majorBidi" w:cstheme="majorBidi"/>
          <w:b/>
          <w:bCs/>
          <w:color w:val="000000"/>
        </w:rPr>
        <w:t>M</w:t>
      </w:r>
      <w:r w:rsidRPr="003D63B6">
        <w:rPr>
          <w:rFonts w:asciiTheme="majorBidi" w:eastAsia="Times New Roman" w:hAnsiTheme="majorBidi" w:cstheme="majorBidi"/>
          <w:b/>
          <w:bCs/>
          <w:color w:val="000000"/>
        </w:rPr>
        <w:t>arks)</w:t>
      </w:r>
    </w:p>
    <w:p w14:paraId="0BC1F561" w14:textId="77777777" w:rsidR="00B06812" w:rsidRDefault="00B06812" w:rsidP="00B0681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</w:rPr>
      </w:pPr>
    </w:p>
    <w:p w14:paraId="60275969" w14:textId="565B3F83" w:rsidR="00953444" w:rsidRDefault="00953444" w:rsidP="00953444">
      <w:pPr>
        <w:spacing w:after="120" w:line="240" w:lineRule="auto"/>
        <w:jc w:val="both"/>
        <w:rPr>
          <w:rFonts w:asciiTheme="majorBidi" w:hAnsiTheme="majorBidi" w:cstheme="majorBidi"/>
          <w:b/>
          <w:u w:val="single"/>
        </w:rPr>
      </w:pPr>
      <w:r w:rsidRPr="00311A6B">
        <w:rPr>
          <w:rFonts w:asciiTheme="majorBidi" w:hAnsiTheme="majorBidi" w:cstheme="majorBidi"/>
          <w:b/>
          <w:u w:val="single"/>
        </w:rPr>
        <w:t>Q</w:t>
      </w:r>
      <w:r>
        <w:rPr>
          <w:rFonts w:asciiTheme="majorBidi" w:hAnsiTheme="majorBidi" w:cstheme="majorBidi"/>
          <w:b/>
          <w:u w:val="single"/>
        </w:rPr>
        <w:t>uestion 3</w:t>
      </w:r>
      <w:r w:rsidRPr="00311A6B">
        <w:rPr>
          <w:rFonts w:asciiTheme="majorBidi" w:hAnsiTheme="majorBidi" w:cstheme="majorBidi"/>
          <w:b/>
          <w:u w:val="single"/>
        </w:rPr>
        <w:t xml:space="preserve"> (</w:t>
      </w:r>
      <w:r>
        <w:rPr>
          <w:rFonts w:asciiTheme="majorBidi" w:hAnsiTheme="majorBidi" w:cstheme="majorBidi"/>
          <w:b/>
          <w:u w:val="single"/>
        </w:rPr>
        <w:t xml:space="preserve">34 </w:t>
      </w:r>
      <w:r w:rsidR="00BB051E">
        <w:rPr>
          <w:rFonts w:asciiTheme="majorBidi" w:hAnsiTheme="majorBidi" w:cstheme="majorBidi"/>
          <w:b/>
          <w:u w:val="single"/>
        </w:rPr>
        <w:t>M</w:t>
      </w:r>
      <w:r w:rsidRPr="00311A6B">
        <w:rPr>
          <w:rFonts w:asciiTheme="majorBidi" w:hAnsiTheme="majorBidi" w:cstheme="majorBidi"/>
          <w:b/>
          <w:u w:val="single"/>
        </w:rPr>
        <w:t>arks)</w:t>
      </w:r>
      <w:r>
        <w:rPr>
          <w:rFonts w:asciiTheme="majorBidi" w:hAnsiTheme="majorBidi" w:cstheme="majorBidi"/>
          <w:b/>
          <w:u w:val="single"/>
        </w:rPr>
        <w:t xml:space="preserve"> </w:t>
      </w:r>
    </w:p>
    <w:p w14:paraId="7BF6733F" w14:textId="0B443B3B" w:rsidR="00C02EC7" w:rsidRPr="005D4671" w:rsidRDefault="00C02EC7" w:rsidP="00C02E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D0067">
        <w:rPr>
          <w:rFonts w:ascii="Times New Roman" w:eastAsia="Times New Roman" w:hAnsi="Times New Roman" w:cs="Times New Roman"/>
          <w:b/>
          <w:bCs/>
        </w:rPr>
        <w:t>A-</w:t>
      </w:r>
      <w:r>
        <w:rPr>
          <w:rFonts w:ascii="Times New Roman" w:eastAsia="Times New Roman" w:hAnsi="Times New Roman" w:cs="Times New Roman"/>
        </w:rPr>
        <w:t xml:space="preserve"> </w:t>
      </w:r>
      <w:r w:rsidRPr="005D4671">
        <w:rPr>
          <w:rFonts w:ascii="Times New Roman" w:eastAsia="Times New Roman" w:hAnsi="Times New Roman" w:cs="Times New Roman"/>
        </w:rPr>
        <w:t xml:space="preserve">Assume that </w:t>
      </w:r>
      <w:r>
        <w:rPr>
          <w:rFonts w:ascii="Times New Roman" w:eastAsia="Times New Roman" w:hAnsi="Times New Roman" w:cs="Times New Roman"/>
        </w:rPr>
        <w:t>an Italian</w:t>
      </w:r>
      <w:r w:rsidRPr="005D4671">
        <w:rPr>
          <w:rFonts w:ascii="Times New Roman" w:eastAsia="Times New Roman" w:hAnsi="Times New Roman" w:cs="Times New Roman"/>
        </w:rPr>
        <w:t xml:space="preserve"> corporation exports electronic equipment to USA in a transaction denominated in dollar. Is this transaction a foreign currency transaction? Is it a foreign transaction? Explain the difference between these two concepts and their application here</w:t>
      </w:r>
      <w:r w:rsidR="00685017">
        <w:rPr>
          <w:rFonts w:ascii="Times New Roman" w:eastAsia="Times New Roman" w:hAnsi="Times New Roman" w:cs="Times New Roman"/>
        </w:rPr>
        <w:t>.</w:t>
      </w:r>
      <w:r w:rsidRPr="005D4671">
        <w:rPr>
          <w:rFonts w:ascii="Times New Roman" w:eastAsia="Times New Roman" w:hAnsi="Times New Roman" w:cs="Times New Roman"/>
        </w:rPr>
        <w:t xml:space="preserve">       </w:t>
      </w:r>
      <w:r w:rsidR="00466D30">
        <w:rPr>
          <w:rFonts w:ascii="Times New Roman" w:eastAsia="Times New Roman" w:hAnsi="Times New Roman" w:cs="Times New Roman"/>
        </w:rPr>
        <w:tab/>
        <w:t xml:space="preserve">    </w:t>
      </w:r>
      <w:r w:rsidR="001F7B86">
        <w:rPr>
          <w:rFonts w:ascii="Times New Roman" w:eastAsia="Times New Roman" w:hAnsi="Times New Roman" w:cs="Times New Roman"/>
        </w:rPr>
        <w:t xml:space="preserve">   (</w:t>
      </w:r>
      <w:r w:rsidRPr="005D4671">
        <w:rPr>
          <w:rFonts w:ascii="Times New Roman" w:eastAsia="Times New Roman" w:hAnsi="Times New Roman" w:cs="Times New Roman"/>
          <w:b/>
          <w:bCs/>
        </w:rPr>
        <w:t xml:space="preserve">5 </w:t>
      </w:r>
      <w:r w:rsidR="00BB051E">
        <w:rPr>
          <w:rFonts w:ascii="Times New Roman" w:eastAsia="Times New Roman" w:hAnsi="Times New Roman" w:cs="Times New Roman"/>
          <w:b/>
          <w:bCs/>
        </w:rPr>
        <w:t>M</w:t>
      </w:r>
      <w:r w:rsidRPr="005D4671">
        <w:rPr>
          <w:rFonts w:ascii="Times New Roman" w:eastAsia="Times New Roman" w:hAnsi="Times New Roman" w:cs="Times New Roman"/>
          <w:b/>
          <w:bCs/>
        </w:rPr>
        <w:t>arks)</w:t>
      </w:r>
    </w:p>
    <w:p w14:paraId="6C73DEA3" w14:textId="77777777" w:rsidR="004740BE" w:rsidRDefault="004740BE" w:rsidP="007429E0">
      <w:pPr>
        <w:spacing w:after="0"/>
        <w:jc w:val="both"/>
        <w:rPr>
          <w:b/>
          <w:bCs/>
          <w:lang w:val="en-GB"/>
        </w:rPr>
      </w:pPr>
    </w:p>
    <w:p w14:paraId="24E87CEB" w14:textId="63357F14" w:rsidR="00C02EC7" w:rsidRDefault="006A3410" w:rsidP="007429E0">
      <w:pPr>
        <w:spacing w:after="0"/>
        <w:jc w:val="both"/>
        <w:rPr>
          <w:rFonts w:ascii="Times New Roman" w:eastAsia="Times New Roman" w:hAnsi="Times New Roman" w:cs="Times New Roman"/>
          <w:spacing w:val="-2"/>
        </w:rPr>
      </w:pPr>
      <w:r w:rsidRPr="006A3410">
        <w:rPr>
          <w:b/>
          <w:bCs/>
          <w:lang w:val="en-GB"/>
        </w:rPr>
        <w:t>B</w:t>
      </w:r>
      <w:r w:rsidR="007429E0">
        <w:rPr>
          <w:b/>
          <w:bCs/>
          <w:lang w:val="en-GB"/>
        </w:rPr>
        <w:t>-</w:t>
      </w:r>
      <w:r w:rsidR="007429E0" w:rsidRPr="007429E0">
        <w:t xml:space="preserve"> </w:t>
      </w:r>
      <w:r w:rsidR="007429E0" w:rsidRPr="007429E0">
        <w:rPr>
          <w:lang w:val="en-GB"/>
        </w:rPr>
        <w:t>“Exchange losses arise from foreign import activities, and exchange</w:t>
      </w:r>
      <w:r w:rsidR="007429E0">
        <w:rPr>
          <w:lang w:val="en-GB"/>
        </w:rPr>
        <w:t xml:space="preserve"> </w:t>
      </w:r>
      <w:r w:rsidR="007429E0" w:rsidRPr="007429E0">
        <w:rPr>
          <w:lang w:val="en-GB"/>
        </w:rPr>
        <w:t>gains arise from foreign export activities.”</w:t>
      </w:r>
      <w:r w:rsidRPr="007429E0">
        <w:rPr>
          <w:lang w:val="en-GB"/>
        </w:rPr>
        <w:t>.</w:t>
      </w:r>
      <w:r w:rsidR="007429E0" w:rsidRPr="007429E0">
        <w:rPr>
          <w:rFonts w:ascii="Times New Roman" w:eastAsia="Times New Roman" w:hAnsi="Times New Roman" w:cs="Times New Roman"/>
          <w:spacing w:val="-2"/>
        </w:rPr>
        <w:t xml:space="preserve"> Discuss</w:t>
      </w:r>
      <w:r w:rsidR="007429E0">
        <w:rPr>
          <w:rFonts w:ascii="Times New Roman" w:eastAsia="Times New Roman" w:hAnsi="Times New Roman" w:cs="Times New Roman"/>
          <w:spacing w:val="-2"/>
        </w:rPr>
        <w:t xml:space="preserve"> </w:t>
      </w:r>
      <w:r w:rsidR="007429E0" w:rsidRPr="007429E0">
        <w:rPr>
          <w:rFonts w:ascii="Times New Roman" w:eastAsia="Times New Roman" w:hAnsi="Times New Roman" w:cs="Times New Roman"/>
          <w:spacing w:val="-2"/>
        </w:rPr>
        <w:t>the accuracy of this statement and support your answer with a numerical example</w:t>
      </w:r>
      <w:r w:rsidR="007429E0">
        <w:rPr>
          <w:rFonts w:ascii="Times New Roman" w:eastAsia="Times New Roman" w:hAnsi="Times New Roman" w:cs="Times New Roman"/>
          <w:spacing w:val="-2"/>
        </w:rPr>
        <w:t>.</w:t>
      </w:r>
      <w:r w:rsidR="00326945" w:rsidRPr="00326945">
        <w:rPr>
          <w:rFonts w:ascii="Times New Roman" w:eastAsia="Times New Roman" w:hAnsi="Times New Roman" w:cs="Times New Roman"/>
          <w:b/>
          <w:bCs/>
        </w:rPr>
        <w:t xml:space="preserve"> </w:t>
      </w:r>
      <w:r w:rsidR="00326945">
        <w:rPr>
          <w:rFonts w:ascii="Times New Roman" w:eastAsia="Times New Roman" w:hAnsi="Times New Roman" w:cs="Times New Roman"/>
          <w:b/>
          <w:bCs/>
        </w:rPr>
        <w:tab/>
      </w:r>
      <w:r w:rsidR="00326945">
        <w:rPr>
          <w:rFonts w:ascii="Times New Roman" w:eastAsia="Times New Roman" w:hAnsi="Times New Roman" w:cs="Times New Roman"/>
          <w:b/>
          <w:bCs/>
        </w:rPr>
        <w:tab/>
      </w:r>
      <w:r w:rsidR="00326945">
        <w:rPr>
          <w:rFonts w:ascii="Times New Roman" w:eastAsia="Times New Roman" w:hAnsi="Times New Roman" w:cs="Times New Roman"/>
          <w:b/>
          <w:bCs/>
        </w:rPr>
        <w:tab/>
      </w:r>
      <w:r w:rsidR="00326945">
        <w:rPr>
          <w:rFonts w:ascii="Times New Roman" w:eastAsia="Times New Roman" w:hAnsi="Times New Roman" w:cs="Times New Roman"/>
          <w:b/>
          <w:bCs/>
        </w:rPr>
        <w:tab/>
      </w:r>
      <w:r w:rsidR="00326945">
        <w:rPr>
          <w:rFonts w:ascii="Times New Roman" w:eastAsia="Times New Roman" w:hAnsi="Times New Roman" w:cs="Times New Roman"/>
          <w:b/>
          <w:bCs/>
        </w:rPr>
        <w:tab/>
      </w:r>
      <w:r w:rsidR="00326945">
        <w:rPr>
          <w:rFonts w:ascii="Times New Roman" w:eastAsia="Times New Roman" w:hAnsi="Times New Roman" w:cs="Times New Roman"/>
          <w:b/>
          <w:bCs/>
        </w:rPr>
        <w:tab/>
      </w:r>
      <w:r w:rsidR="00326945">
        <w:rPr>
          <w:rFonts w:ascii="Times New Roman" w:eastAsia="Times New Roman" w:hAnsi="Times New Roman" w:cs="Times New Roman"/>
          <w:b/>
          <w:bCs/>
        </w:rPr>
        <w:tab/>
      </w:r>
      <w:r w:rsidR="00326945">
        <w:rPr>
          <w:rFonts w:ascii="Times New Roman" w:eastAsia="Times New Roman" w:hAnsi="Times New Roman" w:cs="Times New Roman"/>
          <w:b/>
          <w:bCs/>
        </w:rPr>
        <w:tab/>
      </w:r>
      <w:r w:rsidR="00326945">
        <w:rPr>
          <w:rFonts w:ascii="Times New Roman" w:eastAsia="Times New Roman" w:hAnsi="Times New Roman" w:cs="Times New Roman"/>
          <w:b/>
          <w:bCs/>
        </w:rPr>
        <w:tab/>
        <w:t xml:space="preserve">       </w:t>
      </w:r>
      <w:r w:rsidR="00B662D0">
        <w:rPr>
          <w:rFonts w:ascii="Times New Roman" w:eastAsia="Times New Roman" w:hAnsi="Times New Roman" w:cs="Times New Roman"/>
          <w:b/>
          <w:bCs/>
        </w:rPr>
        <w:t xml:space="preserve">            </w:t>
      </w:r>
      <w:bookmarkStart w:id="9" w:name="_Hlk68393386"/>
      <w:r w:rsidR="00326945" w:rsidRPr="005D4671">
        <w:rPr>
          <w:rFonts w:ascii="Times New Roman" w:eastAsia="Times New Roman" w:hAnsi="Times New Roman" w:cs="Times New Roman"/>
          <w:b/>
          <w:bCs/>
        </w:rPr>
        <w:t xml:space="preserve">(5 </w:t>
      </w:r>
      <w:r w:rsidR="00BB051E">
        <w:rPr>
          <w:rFonts w:ascii="Times New Roman" w:eastAsia="Times New Roman" w:hAnsi="Times New Roman" w:cs="Times New Roman"/>
          <w:b/>
          <w:bCs/>
        </w:rPr>
        <w:t>M</w:t>
      </w:r>
      <w:r w:rsidR="00326945" w:rsidRPr="005D4671">
        <w:rPr>
          <w:rFonts w:ascii="Times New Roman" w:eastAsia="Times New Roman" w:hAnsi="Times New Roman" w:cs="Times New Roman"/>
          <w:b/>
          <w:bCs/>
        </w:rPr>
        <w:t>arks)</w:t>
      </w:r>
      <w:bookmarkEnd w:id="9"/>
    </w:p>
    <w:p w14:paraId="73C392EB" w14:textId="77777777" w:rsidR="004740BE" w:rsidRDefault="004740BE" w:rsidP="00030560">
      <w:pPr>
        <w:spacing w:after="0"/>
        <w:jc w:val="both"/>
        <w:rPr>
          <w:b/>
          <w:bCs/>
        </w:rPr>
      </w:pPr>
    </w:p>
    <w:p w14:paraId="435B6D20" w14:textId="7923F6E4" w:rsidR="00EB6CCF" w:rsidRPr="00A63813" w:rsidRDefault="00EB6CCF" w:rsidP="00030560">
      <w:pPr>
        <w:spacing w:after="0"/>
        <w:jc w:val="both"/>
        <w:rPr>
          <w:rFonts w:asciiTheme="majorBidi" w:eastAsia="Times New Roman" w:hAnsiTheme="majorBidi" w:cstheme="majorBidi"/>
          <w:color w:val="000000"/>
        </w:rPr>
      </w:pPr>
      <w:r>
        <w:rPr>
          <w:b/>
          <w:bCs/>
        </w:rPr>
        <w:t>C</w:t>
      </w:r>
      <w:r w:rsidRPr="00916E72">
        <w:rPr>
          <w:b/>
          <w:bCs/>
        </w:rPr>
        <w:t xml:space="preserve">- </w:t>
      </w:r>
      <w:r w:rsidR="00B57841">
        <w:rPr>
          <w:rFonts w:asciiTheme="majorBidi" w:eastAsia="Times New Roman" w:hAnsiTheme="majorBidi" w:cstheme="majorBidi"/>
          <w:color w:val="000000"/>
        </w:rPr>
        <w:t>Penguin</w:t>
      </w:r>
      <w:r w:rsidRPr="00A63813">
        <w:rPr>
          <w:rFonts w:asciiTheme="majorBidi" w:eastAsia="Times New Roman" w:hAnsiTheme="majorBidi" w:cstheme="majorBidi"/>
          <w:color w:val="000000"/>
        </w:rPr>
        <w:t xml:space="preserve"> Corporation paid $16,200 for a 90% interest in </w:t>
      </w:r>
      <w:r w:rsidR="00B57841">
        <w:rPr>
          <w:rFonts w:asciiTheme="majorBidi" w:eastAsia="Times New Roman" w:hAnsiTheme="majorBidi" w:cstheme="majorBidi"/>
          <w:color w:val="000000"/>
        </w:rPr>
        <w:t>Seagull</w:t>
      </w:r>
      <w:r w:rsidRPr="00A63813">
        <w:rPr>
          <w:rFonts w:asciiTheme="majorBidi" w:eastAsia="Times New Roman" w:hAnsiTheme="majorBidi" w:cstheme="majorBidi"/>
          <w:color w:val="000000"/>
        </w:rPr>
        <w:t xml:space="preserve"> Corporation on January 1, </w:t>
      </w:r>
      <w:bookmarkStart w:id="10" w:name="_Hlk68394394"/>
      <w:r w:rsidR="00A336CD">
        <w:rPr>
          <w:rFonts w:asciiTheme="majorBidi" w:eastAsia="Times New Roman" w:hAnsiTheme="majorBidi" w:cstheme="majorBidi"/>
          <w:color w:val="000000"/>
        </w:rPr>
        <w:t>2019</w:t>
      </w:r>
      <w:bookmarkEnd w:id="10"/>
      <w:r w:rsidRPr="00A63813">
        <w:rPr>
          <w:rFonts w:asciiTheme="majorBidi" w:eastAsia="Times New Roman" w:hAnsiTheme="majorBidi" w:cstheme="majorBidi"/>
          <w:color w:val="000000"/>
        </w:rPr>
        <w:t xml:space="preserve">, when </w:t>
      </w:r>
      <w:r w:rsidR="00B57841">
        <w:rPr>
          <w:rFonts w:asciiTheme="majorBidi" w:eastAsia="Times New Roman" w:hAnsiTheme="majorBidi" w:cstheme="majorBidi"/>
          <w:color w:val="000000"/>
        </w:rPr>
        <w:t>Seagull</w:t>
      </w:r>
      <w:r w:rsidRPr="00A63813">
        <w:rPr>
          <w:rFonts w:asciiTheme="majorBidi" w:eastAsia="Times New Roman" w:hAnsiTheme="majorBidi" w:cstheme="majorBidi"/>
          <w:color w:val="000000"/>
        </w:rPr>
        <w:t xml:space="preserve"> stockholders' equity consisted of $10,000 Capital Stock and $3,000 of Retained Earnings. The excess cost over book value was attributable to goodwill.</w:t>
      </w:r>
    </w:p>
    <w:p w14:paraId="2576376C" w14:textId="77777777" w:rsidR="00EB6CCF" w:rsidRPr="00924F39" w:rsidRDefault="00EB6CCF" w:rsidP="00EB6CCF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20"/>
          <w:szCs w:val="20"/>
        </w:rPr>
      </w:pPr>
    </w:p>
    <w:p w14:paraId="4338F90F" w14:textId="77777777" w:rsidR="00EB6CCF" w:rsidRPr="00945D04" w:rsidRDefault="00EB6CCF" w:rsidP="00EB6CCF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</w:rPr>
      </w:pPr>
      <w:r w:rsidRPr="00945D04">
        <w:rPr>
          <w:rFonts w:asciiTheme="majorBidi" w:eastAsia="Times New Roman" w:hAnsiTheme="majorBidi" w:cstheme="majorBidi"/>
          <w:u w:val="single"/>
        </w:rPr>
        <w:t>Additional information</w:t>
      </w:r>
      <w:r w:rsidRPr="00945D04">
        <w:rPr>
          <w:rFonts w:asciiTheme="majorBidi" w:eastAsia="Times New Roman" w:hAnsiTheme="majorBidi" w:cstheme="majorBidi"/>
        </w:rPr>
        <w:t>:</w:t>
      </w:r>
    </w:p>
    <w:p w14:paraId="7BB79195" w14:textId="77777777" w:rsidR="00EB6CCF" w:rsidRPr="00945D04" w:rsidRDefault="00EB6CCF" w:rsidP="00EB6CCF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sz w:val="20"/>
          <w:szCs w:val="20"/>
        </w:rPr>
      </w:pPr>
    </w:p>
    <w:p w14:paraId="4C58F8DD" w14:textId="25D0C70F" w:rsidR="00EB6CCF" w:rsidRPr="00945D04" w:rsidRDefault="00EB6CCF" w:rsidP="0055254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945D04">
        <w:rPr>
          <w:rFonts w:asciiTheme="majorBidi" w:eastAsia="Times New Roman" w:hAnsiTheme="majorBidi" w:cstheme="majorBidi"/>
        </w:rPr>
        <w:t>1.</w:t>
      </w:r>
      <w:r w:rsidRPr="00945D04">
        <w:rPr>
          <w:rFonts w:asciiTheme="majorBidi" w:eastAsia="Times New Roman" w:hAnsiTheme="majorBidi" w:cstheme="majorBidi"/>
        </w:rPr>
        <w:tab/>
      </w:r>
      <w:r w:rsidRPr="00945D04">
        <w:t>All intercompany sales of inventory are made at 120% of cost</w:t>
      </w:r>
      <w:r w:rsidRPr="00945D04">
        <w:rPr>
          <w:rFonts w:asciiTheme="majorBidi" w:eastAsia="Times New Roman" w:hAnsiTheme="majorBidi" w:cstheme="majorBidi"/>
        </w:rPr>
        <w:t xml:space="preserve">. During </w:t>
      </w:r>
      <w:r w:rsidR="00A336CD" w:rsidRPr="00A336CD">
        <w:rPr>
          <w:rFonts w:asciiTheme="majorBidi" w:eastAsia="Times New Roman" w:hAnsiTheme="majorBidi" w:cstheme="majorBidi"/>
        </w:rPr>
        <w:t>2019</w:t>
      </w:r>
      <w:r w:rsidRPr="00945D04">
        <w:rPr>
          <w:rFonts w:asciiTheme="majorBidi" w:eastAsia="Times New Roman" w:hAnsiTheme="majorBidi" w:cstheme="majorBidi"/>
        </w:rPr>
        <w:t xml:space="preserve">, </w:t>
      </w:r>
      <w:r w:rsidR="00B57841" w:rsidRPr="00945D04">
        <w:rPr>
          <w:rFonts w:asciiTheme="majorBidi" w:eastAsia="Times New Roman" w:hAnsiTheme="majorBidi" w:cstheme="majorBidi"/>
        </w:rPr>
        <w:t>Seagull</w:t>
      </w:r>
      <w:r w:rsidRPr="00945D04">
        <w:rPr>
          <w:rFonts w:asciiTheme="majorBidi" w:eastAsia="Times New Roman" w:hAnsiTheme="majorBidi" w:cstheme="majorBidi"/>
        </w:rPr>
        <w:t xml:space="preserve"> 's sales to </w:t>
      </w:r>
      <w:r w:rsidR="00B57841" w:rsidRPr="00945D04">
        <w:rPr>
          <w:rFonts w:asciiTheme="majorBidi" w:eastAsia="Times New Roman" w:hAnsiTheme="majorBidi" w:cstheme="majorBidi"/>
        </w:rPr>
        <w:t>Penguin</w:t>
      </w:r>
      <w:r w:rsidRPr="00945D04">
        <w:rPr>
          <w:rFonts w:asciiTheme="majorBidi" w:eastAsia="Times New Roman" w:hAnsiTheme="majorBidi" w:cstheme="majorBidi"/>
        </w:rPr>
        <w:t xml:space="preserve"> were $4,800, of which half of the merchandise remained in </w:t>
      </w:r>
      <w:r w:rsidR="00B57841" w:rsidRPr="00945D04">
        <w:rPr>
          <w:rFonts w:asciiTheme="majorBidi" w:eastAsia="Times New Roman" w:hAnsiTheme="majorBidi" w:cstheme="majorBidi"/>
        </w:rPr>
        <w:t>Penguin</w:t>
      </w:r>
      <w:r w:rsidRPr="00945D04">
        <w:rPr>
          <w:rFonts w:asciiTheme="majorBidi" w:eastAsia="Times New Roman" w:hAnsiTheme="majorBidi" w:cstheme="majorBidi"/>
        </w:rPr>
        <w:t xml:space="preserve"> 's inventory </w:t>
      </w:r>
      <w:proofErr w:type="gramStart"/>
      <w:r w:rsidRPr="00945D04">
        <w:rPr>
          <w:rFonts w:asciiTheme="majorBidi" w:eastAsia="Times New Roman" w:hAnsiTheme="majorBidi" w:cstheme="majorBidi"/>
        </w:rPr>
        <w:t>at</w:t>
      </w:r>
      <w:proofErr w:type="gramEnd"/>
      <w:r w:rsidRPr="00945D04">
        <w:rPr>
          <w:rFonts w:asciiTheme="majorBidi" w:eastAsia="Times New Roman" w:hAnsiTheme="majorBidi" w:cstheme="majorBidi"/>
        </w:rPr>
        <w:t xml:space="preserve"> December 31, </w:t>
      </w:r>
      <w:r w:rsidR="00A336CD" w:rsidRPr="00A336CD">
        <w:rPr>
          <w:rFonts w:asciiTheme="majorBidi" w:eastAsia="Times New Roman" w:hAnsiTheme="majorBidi" w:cstheme="majorBidi"/>
        </w:rPr>
        <w:t>2019</w:t>
      </w:r>
      <w:r w:rsidRPr="00945D04">
        <w:rPr>
          <w:rFonts w:asciiTheme="majorBidi" w:eastAsia="Times New Roman" w:hAnsiTheme="majorBidi" w:cstheme="majorBidi"/>
        </w:rPr>
        <w:t xml:space="preserve">.  (The </w:t>
      </w:r>
      <w:r w:rsidR="00A336CD" w:rsidRPr="00A336CD">
        <w:rPr>
          <w:rFonts w:asciiTheme="majorBidi" w:eastAsia="Times New Roman" w:hAnsiTheme="majorBidi" w:cstheme="majorBidi"/>
        </w:rPr>
        <w:t>2019</w:t>
      </w:r>
      <w:r w:rsidR="00A336CD">
        <w:rPr>
          <w:rFonts w:asciiTheme="majorBidi" w:eastAsia="Times New Roman" w:hAnsiTheme="majorBidi" w:cstheme="majorBidi"/>
        </w:rPr>
        <w:t xml:space="preserve"> </w:t>
      </w:r>
      <w:r w:rsidRPr="00945D04">
        <w:rPr>
          <w:rFonts w:asciiTheme="majorBidi" w:eastAsia="Times New Roman" w:hAnsiTheme="majorBidi" w:cstheme="majorBidi"/>
        </w:rPr>
        <w:t xml:space="preserve">ending inventory was sold in </w:t>
      </w:r>
      <w:bookmarkStart w:id="11" w:name="_Hlk68394506"/>
      <w:r w:rsidR="00552545">
        <w:rPr>
          <w:rFonts w:asciiTheme="majorBidi" w:eastAsia="Times New Roman" w:hAnsiTheme="majorBidi" w:cstheme="majorBidi"/>
        </w:rPr>
        <w:t>2020</w:t>
      </w:r>
      <w:bookmarkEnd w:id="11"/>
      <w:r w:rsidRPr="00945D04">
        <w:rPr>
          <w:rFonts w:asciiTheme="majorBidi" w:eastAsia="Times New Roman" w:hAnsiTheme="majorBidi" w:cstheme="majorBidi"/>
        </w:rPr>
        <w:t xml:space="preserve">.) During </w:t>
      </w:r>
      <w:r w:rsidR="00552545" w:rsidRPr="00552545">
        <w:rPr>
          <w:rFonts w:asciiTheme="majorBidi" w:eastAsia="Times New Roman" w:hAnsiTheme="majorBidi" w:cstheme="majorBidi"/>
        </w:rPr>
        <w:t>2020</w:t>
      </w:r>
      <w:r w:rsidRPr="00945D04">
        <w:rPr>
          <w:rFonts w:asciiTheme="majorBidi" w:eastAsia="Times New Roman" w:hAnsiTheme="majorBidi" w:cstheme="majorBidi"/>
        </w:rPr>
        <w:t xml:space="preserve">, </w:t>
      </w:r>
      <w:r w:rsidR="00B57841" w:rsidRPr="00945D04">
        <w:rPr>
          <w:rFonts w:asciiTheme="majorBidi" w:eastAsia="Times New Roman" w:hAnsiTheme="majorBidi" w:cstheme="majorBidi"/>
        </w:rPr>
        <w:t>Penguin</w:t>
      </w:r>
      <w:r w:rsidRPr="00945D04">
        <w:rPr>
          <w:rFonts w:asciiTheme="majorBidi" w:eastAsia="Times New Roman" w:hAnsiTheme="majorBidi" w:cstheme="majorBidi"/>
        </w:rPr>
        <w:t xml:space="preserve">'s sales to </w:t>
      </w:r>
      <w:r w:rsidR="00B57841" w:rsidRPr="00945D04">
        <w:rPr>
          <w:rFonts w:asciiTheme="majorBidi" w:eastAsia="Times New Roman" w:hAnsiTheme="majorBidi" w:cstheme="majorBidi"/>
        </w:rPr>
        <w:t>Seagull</w:t>
      </w:r>
      <w:r w:rsidRPr="00945D04">
        <w:rPr>
          <w:rFonts w:asciiTheme="majorBidi" w:eastAsia="Times New Roman" w:hAnsiTheme="majorBidi" w:cstheme="majorBidi"/>
        </w:rPr>
        <w:t xml:space="preserve"> were $6,000 of which 60% remained in </w:t>
      </w:r>
      <w:r w:rsidR="00B57841" w:rsidRPr="00945D04">
        <w:rPr>
          <w:rFonts w:asciiTheme="majorBidi" w:eastAsia="Times New Roman" w:hAnsiTheme="majorBidi" w:cstheme="majorBidi"/>
        </w:rPr>
        <w:t>Seagull</w:t>
      </w:r>
      <w:r w:rsidRPr="00945D04">
        <w:rPr>
          <w:rFonts w:asciiTheme="majorBidi" w:eastAsia="Times New Roman" w:hAnsiTheme="majorBidi" w:cstheme="majorBidi"/>
        </w:rPr>
        <w:t xml:space="preserve">'s inventory </w:t>
      </w:r>
      <w:proofErr w:type="gramStart"/>
      <w:r w:rsidRPr="00945D04">
        <w:rPr>
          <w:rFonts w:asciiTheme="majorBidi" w:eastAsia="Times New Roman" w:hAnsiTheme="majorBidi" w:cstheme="majorBidi"/>
        </w:rPr>
        <w:t>at</w:t>
      </w:r>
      <w:proofErr w:type="gramEnd"/>
      <w:r w:rsidRPr="00945D04">
        <w:rPr>
          <w:rFonts w:asciiTheme="majorBidi" w:eastAsia="Times New Roman" w:hAnsiTheme="majorBidi" w:cstheme="majorBidi"/>
        </w:rPr>
        <w:t xml:space="preserve"> December 31, </w:t>
      </w:r>
      <w:r w:rsidR="00552545" w:rsidRPr="00552545">
        <w:rPr>
          <w:rFonts w:asciiTheme="majorBidi" w:eastAsia="Times New Roman" w:hAnsiTheme="majorBidi" w:cstheme="majorBidi"/>
        </w:rPr>
        <w:t>2020</w:t>
      </w:r>
      <w:r w:rsidRPr="00945D04">
        <w:rPr>
          <w:rFonts w:asciiTheme="majorBidi" w:eastAsia="Times New Roman" w:hAnsiTheme="majorBidi" w:cstheme="majorBidi"/>
        </w:rPr>
        <w:t xml:space="preserve">. At year-end </w:t>
      </w:r>
      <w:r w:rsidR="00552545">
        <w:rPr>
          <w:rFonts w:asciiTheme="majorBidi" w:eastAsia="Times New Roman" w:hAnsiTheme="majorBidi" w:cstheme="majorBidi"/>
        </w:rPr>
        <w:t>2020</w:t>
      </w:r>
      <w:r w:rsidRPr="00945D04">
        <w:rPr>
          <w:rFonts w:asciiTheme="majorBidi" w:eastAsia="Times New Roman" w:hAnsiTheme="majorBidi" w:cstheme="majorBidi"/>
        </w:rPr>
        <w:t xml:space="preserve">, </w:t>
      </w:r>
      <w:r w:rsidR="00B57841" w:rsidRPr="00945D04">
        <w:rPr>
          <w:rFonts w:asciiTheme="majorBidi" w:eastAsia="Times New Roman" w:hAnsiTheme="majorBidi" w:cstheme="majorBidi"/>
        </w:rPr>
        <w:t>Seagull</w:t>
      </w:r>
      <w:r w:rsidRPr="00945D04">
        <w:rPr>
          <w:rFonts w:asciiTheme="majorBidi" w:eastAsia="Times New Roman" w:hAnsiTheme="majorBidi" w:cstheme="majorBidi"/>
        </w:rPr>
        <w:t xml:space="preserve"> owed </w:t>
      </w:r>
      <w:r w:rsidR="00B57841" w:rsidRPr="00945D04">
        <w:rPr>
          <w:rFonts w:asciiTheme="majorBidi" w:eastAsia="Times New Roman" w:hAnsiTheme="majorBidi" w:cstheme="majorBidi"/>
        </w:rPr>
        <w:t>Penguin</w:t>
      </w:r>
      <w:r w:rsidRPr="00945D04">
        <w:rPr>
          <w:rFonts w:asciiTheme="majorBidi" w:eastAsia="Times New Roman" w:hAnsiTheme="majorBidi" w:cstheme="majorBidi"/>
        </w:rPr>
        <w:t xml:space="preserve"> $1,500 for the inventory purchased during </w:t>
      </w:r>
      <w:r w:rsidR="00552545" w:rsidRPr="00552545">
        <w:rPr>
          <w:rFonts w:asciiTheme="majorBidi" w:eastAsia="Times New Roman" w:hAnsiTheme="majorBidi" w:cstheme="majorBidi"/>
        </w:rPr>
        <w:t>2020</w:t>
      </w:r>
      <w:r w:rsidRPr="00945D04">
        <w:rPr>
          <w:rFonts w:asciiTheme="majorBidi" w:eastAsia="Times New Roman" w:hAnsiTheme="majorBidi" w:cstheme="majorBidi"/>
        </w:rPr>
        <w:t>.</w:t>
      </w:r>
    </w:p>
    <w:p w14:paraId="0C501A51" w14:textId="77777777" w:rsidR="00EB6CCF" w:rsidRPr="00945D04" w:rsidRDefault="00EB6CCF" w:rsidP="009E7E6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780E5BB5" w14:textId="1DA7D091" w:rsidR="00EB6CCF" w:rsidRPr="00945D04" w:rsidRDefault="00EB6CCF" w:rsidP="0055254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945D04">
        <w:rPr>
          <w:rFonts w:asciiTheme="majorBidi" w:eastAsia="Times New Roman" w:hAnsiTheme="majorBidi" w:cstheme="majorBidi"/>
        </w:rPr>
        <w:t>2.</w:t>
      </w:r>
      <w:r w:rsidRPr="00945D04">
        <w:rPr>
          <w:rFonts w:asciiTheme="majorBidi" w:eastAsia="Times New Roman" w:hAnsiTheme="majorBidi" w:cstheme="majorBidi"/>
        </w:rPr>
        <w:tab/>
      </w:r>
      <w:r w:rsidR="00B57841" w:rsidRPr="00945D04">
        <w:rPr>
          <w:rFonts w:asciiTheme="majorBidi" w:eastAsia="Times New Roman" w:hAnsiTheme="majorBidi" w:cstheme="majorBidi"/>
        </w:rPr>
        <w:t>Penguin</w:t>
      </w:r>
      <w:r w:rsidRPr="00945D04">
        <w:rPr>
          <w:rFonts w:asciiTheme="majorBidi" w:eastAsia="Times New Roman" w:hAnsiTheme="majorBidi" w:cstheme="majorBidi"/>
        </w:rPr>
        <w:t xml:space="preserve"> Corporation sold equipment with a book value of $2,000 and a remaining useful life of four years and no salvage value to </w:t>
      </w:r>
      <w:r w:rsidR="00B57841" w:rsidRPr="00945D04">
        <w:rPr>
          <w:rFonts w:asciiTheme="majorBidi" w:eastAsia="Times New Roman" w:hAnsiTheme="majorBidi" w:cstheme="majorBidi"/>
        </w:rPr>
        <w:t>Seagull</w:t>
      </w:r>
      <w:r w:rsidRPr="00945D04">
        <w:rPr>
          <w:rFonts w:asciiTheme="majorBidi" w:eastAsia="Times New Roman" w:hAnsiTheme="majorBidi" w:cstheme="majorBidi"/>
        </w:rPr>
        <w:t xml:space="preserve"> Corporation on January 1, </w:t>
      </w:r>
      <w:proofErr w:type="gramStart"/>
      <w:r w:rsidR="00552545" w:rsidRPr="00552545">
        <w:rPr>
          <w:rFonts w:asciiTheme="majorBidi" w:eastAsia="Times New Roman" w:hAnsiTheme="majorBidi" w:cstheme="majorBidi"/>
        </w:rPr>
        <w:t>2020</w:t>
      </w:r>
      <w:proofErr w:type="gramEnd"/>
      <w:r w:rsidR="00552545">
        <w:rPr>
          <w:rFonts w:asciiTheme="majorBidi" w:eastAsia="Times New Roman" w:hAnsiTheme="majorBidi" w:cstheme="majorBidi"/>
        </w:rPr>
        <w:t xml:space="preserve"> </w:t>
      </w:r>
      <w:r w:rsidRPr="00945D04">
        <w:rPr>
          <w:rFonts w:asciiTheme="majorBidi" w:eastAsia="Times New Roman" w:hAnsiTheme="majorBidi" w:cstheme="majorBidi"/>
        </w:rPr>
        <w:t>for $2,800.  Straight-line depreciation is used.</w:t>
      </w:r>
    </w:p>
    <w:p w14:paraId="2B4127E1" w14:textId="18A7F1D2" w:rsidR="00EB6CCF" w:rsidRPr="00945D04" w:rsidRDefault="00EB6CCF" w:rsidP="0055254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945D04">
        <w:rPr>
          <w:rFonts w:asciiTheme="majorBidi" w:eastAsia="Times New Roman" w:hAnsiTheme="majorBidi" w:cstheme="majorBidi"/>
        </w:rPr>
        <w:t>3.</w:t>
      </w:r>
      <w:r w:rsidRPr="00945D04">
        <w:rPr>
          <w:rFonts w:asciiTheme="majorBidi" w:eastAsia="Times New Roman" w:hAnsiTheme="majorBidi" w:cstheme="majorBidi"/>
        </w:rPr>
        <w:tab/>
        <w:t xml:space="preserve">Separate company financial statements for </w:t>
      </w:r>
      <w:r w:rsidR="00B57841" w:rsidRPr="00945D04">
        <w:rPr>
          <w:rFonts w:asciiTheme="majorBidi" w:eastAsia="Times New Roman" w:hAnsiTheme="majorBidi" w:cstheme="majorBidi"/>
        </w:rPr>
        <w:t>Penguin</w:t>
      </w:r>
      <w:r w:rsidRPr="00945D04">
        <w:rPr>
          <w:rFonts w:asciiTheme="majorBidi" w:eastAsia="Times New Roman" w:hAnsiTheme="majorBidi" w:cstheme="majorBidi"/>
        </w:rPr>
        <w:t xml:space="preserve"> Corporation and Subsidiary </w:t>
      </w:r>
      <w:proofErr w:type="gramStart"/>
      <w:r w:rsidRPr="00945D04">
        <w:rPr>
          <w:rFonts w:asciiTheme="majorBidi" w:eastAsia="Times New Roman" w:hAnsiTheme="majorBidi" w:cstheme="majorBidi"/>
        </w:rPr>
        <w:t>at</w:t>
      </w:r>
      <w:proofErr w:type="gramEnd"/>
      <w:r w:rsidRPr="00945D04">
        <w:rPr>
          <w:rFonts w:asciiTheme="majorBidi" w:eastAsia="Times New Roman" w:hAnsiTheme="majorBidi" w:cstheme="majorBidi"/>
        </w:rPr>
        <w:t xml:space="preserve"> December 31, </w:t>
      </w:r>
      <w:r w:rsidR="00552545" w:rsidRPr="00552545">
        <w:rPr>
          <w:rFonts w:asciiTheme="majorBidi" w:eastAsia="Times New Roman" w:hAnsiTheme="majorBidi" w:cstheme="majorBidi"/>
        </w:rPr>
        <w:t>2020</w:t>
      </w:r>
      <w:r w:rsidR="00552545">
        <w:rPr>
          <w:rFonts w:asciiTheme="majorBidi" w:eastAsia="Times New Roman" w:hAnsiTheme="majorBidi" w:cstheme="majorBidi"/>
        </w:rPr>
        <w:t xml:space="preserve"> </w:t>
      </w:r>
      <w:r w:rsidRPr="00945D04">
        <w:rPr>
          <w:rFonts w:asciiTheme="majorBidi" w:eastAsia="Times New Roman" w:hAnsiTheme="majorBidi" w:cstheme="majorBidi"/>
        </w:rPr>
        <w:t>are summarized in the first two columns of the consolidation working papers.</w:t>
      </w:r>
    </w:p>
    <w:p w14:paraId="09AC57CD" w14:textId="29AE41EA" w:rsidR="00EB6CCF" w:rsidRPr="00945D04" w:rsidRDefault="00EB6CCF" w:rsidP="00A336C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945D04">
        <w:rPr>
          <w:rFonts w:asciiTheme="majorBidi" w:eastAsia="Times New Roman" w:hAnsiTheme="majorBidi" w:cstheme="majorBidi"/>
        </w:rPr>
        <w:t>4.</w:t>
      </w:r>
      <w:r w:rsidRPr="00945D04">
        <w:rPr>
          <w:rFonts w:asciiTheme="majorBidi" w:eastAsia="Times New Roman" w:hAnsiTheme="majorBidi" w:cstheme="majorBidi"/>
        </w:rPr>
        <w:tab/>
        <w:t xml:space="preserve">The following information is available for </w:t>
      </w:r>
      <w:r w:rsidR="00A336CD" w:rsidRPr="00A336CD">
        <w:rPr>
          <w:rFonts w:asciiTheme="majorBidi" w:eastAsia="Times New Roman" w:hAnsiTheme="majorBidi" w:cstheme="majorBidi"/>
        </w:rPr>
        <w:t>2019</w:t>
      </w:r>
      <w:r w:rsidRPr="00945D04">
        <w:rPr>
          <w:rFonts w:asciiTheme="majorBidi" w:eastAsia="Times New Roman" w:hAnsiTheme="majorBidi" w:cstheme="majorBidi"/>
        </w:rPr>
        <w:t>:</w:t>
      </w:r>
    </w:p>
    <w:p w14:paraId="33B100A8" w14:textId="77777777" w:rsidR="00EB6CCF" w:rsidRPr="00945D04" w:rsidRDefault="00EB6CCF" w:rsidP="009E7E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18"/>
          <w:szCs w:val="18"/>
        </w:rPr>
      </w:pPr>
    </w:p>
    <w:p w14:paraId="5D26A9DA" w14:textId="1751C8BD" w:rsidR="00EB6CCF" w:rsidRPr="00945D04" w:rsidRDefault="00B57841" w:rsidP="009E7E6F">
      <w:pPr>
        <w:widowControl w:val="0"/>
        <w:tabs>
          <w:tab w:val="right" w:pos="504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945D04">
        <w:rPr>
          <w:rFonts w:asciiTheme="majorBidi" w:eastAsia="Times New Roman" w:hAnsiTheme="majorBidi" w:cstheme="majorBidi"/>
        </w:rPr>
        <w:t>Seagull</w:t>
      </w:r>
      <w:r w:rsidR="00EB6CCF" w:rsidRPr="00945D04">
        <w:rPr>
          <w:rFonts w:asciiTheme="majorBidi" w:eastAsia="Times New Roman" w:hAnsiTheme="majorBidi" w:cstheme="majorBidi"/>
        </w:rPr>
        <w:t xml:space="preserve">'s </w:t>
      </w:r>
      <w:r w:rsidR="006163C4" w:rsidRPr="00945D04">
        <w:rPr>
          <w:rFonts w:asciiTheme="majorBidi" w:eastAsia="Times New Roman" w:hAnsiTheme="majorBidi" w:cstheme="majorBidi"/>
        </w:rPr>
        <w:t>income $</w:t>
      </w:r>
      <w:r w:rsidR="00EB6CCF" w:rsidRPr="00945D04">
        <w:rPr>
          <w:rFonts w:asciiTheme="majorBidi" w:eastAsia="Times New Roman" w:hAnsiTheme="majorBidi" w:cstheme="majorBidi"/>
        </w:rPr>
        <w:t>4,000</w:t>
      </w:r>
      <w:r w:rsidR="006C756F" w:rsidRPr="00945D04">
        <w:rPr>
          <w:rFonts w:asciiTheme="majorBidi" w:eastAsia="Times New Roman" w:hAnsiTheme="majorBidi" w:cstheme="majorBidi"/>
        </w:rPr>
        <w:t xml:space="preserve"> - </w:t>
      </w:r>
      <w:r w:rsidRPr="00945D04">
        <w:rPr>
          <w:rFonts w:asciiTheme="majorBidi" w:eastAsia="Times New Roman" w:hAnsiTheme="majorBidi" w:cstheme="majorBidi"/>
        </w:rPr>
        <w:t>Seagull</w:t>
      </w:r>
      <w:r w:rsidR="00EB6CCF" w:rsidRPr="00945D04">
        <w:rPr>
          <w:rFonts w:asciiTheme="majorBidi" w:eastAsia="Times New Roman" w:hAnsiTheme="majorBidi" w:cstheme="majorBidi"/>
        </w:rPr>
        <w:t xml:space="preserve">'s dividends received by </w:t>
      </w:r>
      <w:r w:rsidRPr="00945D04">
        <w:rPr>
          <w:rFonts w:asciiTheme="majorBidi" w:eastAsia="Times New Roman" w:hAnsiTheme="majorBidi" w:cstheme="majorBidi"/>
        </w:rPr>
        <w:t>Penguin</w:t>
      </w:r>
      <w:r w:rsidR="00EB6CCF" w:rsidRPr="00945D04">
        <w:rPr>
          <w:rFonts w:asciiTheme="majorBidi" w:eastAsia="Times New Roman" w:hAnsiTheme="majorBidi" w:cstheme="majorBidi"/>
        </w:rPr>
        <w:tab/>
        <w:t>$1,800</w:t>
      </w:r>
    </w:p>
    <w:p w14:paraId="2F4EE551" w14:textId="77777777" w:rsidR="00EB6CCF" w:rsidRPr="00945D04" w:rsidRDefault="00EB6CCF" w:rsidP="009E7E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18"/>
          <w:szCs w:val="18"/>
        </w:rPr>
      </w:pPr>
    </w:p>
    <w:p w14:paraId="00C01518" w14:textId="77777777" w:rsidR="00EB6CCF" w:rsidRPr="00945D04" w:rsidRDefault="00EB6CCF" w:rsidP="009E7E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/>
          <w:iCs/>
          <w:u w:val="single"/>
        </w:rPr>
      </w:pPr>
      <w:r w:rsidRPr="00945D04">
        <w:rPr>
          <w:rFonts w:asciiTheme="majorBidi" w:eastAsia="Times New Roman" w:hAnsiTheme="majorBidi" w:cstheme="majorBidi"/>
          <w:b/>
          <w:bCs/>
          <w:i/>
          <w:iCs/>
          <w:u w:val="single"/>
        </w:rPr>
        <w:lastRenderedPageBreak/>
        <w:t>Required:</w:t>
      </w:r>
    </w:p>
    <w:p w14:paraId="63F5E3D4" w14:textId="507FC15C" w:rsidR="00EB6CCF" w:rsidRPr="00945D04" w:rsidRDefault="00EB6CCF" w:rsidP="00552545">
      <w:pPr>
        <w:jc w:val="both"/>
        <w:rPr>
          <w:rFonts w:asciiTheme="majorBidi" w:hAnsiTheme="majorBidi" w:cstheme="majorBidi"/>
        </w:rPr>
      </w:pPr>
      <w:r w:rsidRPr="00945D04">
        <w:rPr>
          <w:rFonts w:asciiTheme="majorBidi" w:hAnsiTheme="majorBidi" w:cstheme="majorBidi"/>
        </w:rPr>
        <w:t xml:space="preserve">1) Prepare all elimination entries in </w:t>
      </w:r>
      <w:r w:rsidR="00552545" w:rsidRPr="00552545">
        <w:rPr>
          <w:rFonts w:asciiTheme="majorBidi" w:hAnsiTheme="majorBidi" w:cstheme="majorBidi"/>
        </w:rPr>
        <w:t xml:space="preserve">2020 </w:t>
      </w:r>
      <w:r w:rsidRPr="00945D04">
        <w:rPr>
          <w:rFonts w:asciiTheme="majorBidi" w:hAnsiTheme="majorBidi" w:cstheme="majorBidi"/>
        </w:rPr>
        <w:t xml:space="preserve">(Including the entries not affecting the consolidated Income statement). </w:t>
      </w:r>
      <w:r w:rsidRPr="00945D04">
        <w:rPr>
          <w:rFonts w:asciiTheme="majorBidi" w:hAnsiTheme="majorBidi" w:cstheme="majorBidi"/>
          <w:i/>
          <w:iCs/>
          <w:u w:val="single"/>
        </w:rPr>
        <w:t>Show all your calculations.</w:t>
      </w:r>
    </w:p>
    <w:p w14:paraId="6B321900" w14:textId="122B58C5" w:rsidR="00EB6CCF" w:rsidRPr="00945D04" w:rsidRDefault="00EB6CCF" w:rsidP="00552545">
      <w:pPr>
        <w:widowControl w:val="0"/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 w:rsidRPr="00945D04">
        <w:rPr>
          <w:rFonts w:asciiTheme="majorBidi" w:hAnsiTheme="majorBidi" w:cstheme="majorBidi"/>
        </w:rPr>
        <w:t xml:space="preserve">2) Complete the working papers to consolidate the financial statements of </w:t>
      </w:r>
      <w:r w:rsidR="00B57841" w:rsidRPr="00945D04">
        <w:rPr>
          <w:rFonts w:asciiTheme="majorBidi" w:eastAsia="Times New Roman" w:hAnsiTheme="majorBidi" w:cstheme="majorBidi"/>
        </w:rPr>
        <w:t>Penguin</w:t>
      </w:r>
      <w:r w:rsidRPr="00945D04">
        <w:rPr>
          <w:rFonts w:asciiTheme="majorBidi" w:hAnsiTheme="majorBidi" w:cstheme="majorBidi"/>
        </w:rPr>
        <w:t xml:space="preserve"> Corporation and subsidiary for the year ended December 31, </w:t>
      </w:r>
      <w:r w:rsidR="00552545" w:rsidRPr="00552545">
        <w:rPr>
          <w:rFonts w:asciiTheme="majorBidi" w:hAnsiTheme="majorBidi" w:cstheme="majorBidi"/>
        </w:rPr>
        <w:t>2020</w:t>
      </w:r>
      <w:r w:rsidRPr="00945D04">
        <w:rPr>
          <w:rFonts w:asciiTheme="majorBidi" w:hAnsiTheme="majorBidi" w:cstheme="majorBidi"/>
        </w:rPr>
        <w:t>.</w:t>
      </w:r>
    </w:p>
    <w:p w14:paraId="7BF60A42" w14:textId="77777777" w:rsidR="00EB6CCF" w:rsidRPr="00945D04" w:rsidRDefault="00EB6CCF" w:rsidP="00EB6CCF">
      <w:pPr>
        <w:spacing w:after="0"/>
        <w:jc w:val="both"/>
        <w:rPr>
          <w:sz w:val="12"/>
          <w:szCs w:val="12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71"/>
        <w:gridCol w:w="992"/>
        <w:gridCol w:w="992"/>
        <w:gridCol w:w="142"/>
        <w:gridCol w:w="1134"/>
        <w:gridCol w:w="142"/>
        <w:gridCol w:w="1170"/>
        <w:gridCol w:w="1717"/>
      </w:tblGrid>
      <w:tr w:rsidR="00945D04" w:rsidRPr="00945D04" w14:paraId="494DBDEB" w14:textId="77777777" w:rsidTr="002F0917">
        <w:trPr>
          <w:trHeight w:hRule="exact" w:val="370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8F49085" w14:textId="77777777" w:rsidR="00EB6CCF" w:rsidRPr="00945D04" w:rsidRDefault="00EB6CCF" w:rsidP="00661627">
            <w:pPr>
              <w:shd w:val="clear" w:color="auto" w:fill="FFFFFF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959129C" w14:textId="3704DCCA" w:rsidR="00EB6CCF" w:rsidRPr="00945D04" w:rsidRDefault="00B57841" w:rsidP="00661627">
            <w:pPr>
              <w:shd w:val="clear" w:color="auto" w:fill="FFFFFF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Penguin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92BD1C5" w14:textId="4AA0E6A2" w:rsidR="00EB6CCF" w:rsidRPr="00945D04" w:rsidRDefault="00B57841" w:rsidP="00661627">
            <w:pPr>
              <w:shd w:val="clear" w:color="auto" w:fill="FFFFFF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Seagull</w:t>
            </w:r>
          </w:p>
        </w:tc>
        <w:tc>
          <w:tcPr>
            <w:tcW w:w="25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B7060" w14:textId="77777777" w:rsidR="00EB6CCF" w:rsidRPr="00945D04" w:rsidRDefault="00EB6CCF" w:rsidP="00661627">
            <w:pPr>
              <w:shd w:val="clear" w:color="auto" w:fill="FFFFFF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Eliminations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4B2C574" w14:textId="77777777" w:rsidR="00EB6CCF" w:rsidRPr="00945D04" w:rsidRDefault="00EB6CCF" w:rsidP="00661627">
            <w:pPr>
              <w:shd w:val="clear" w:color="auto" w:fill="FFFFFF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Consolidated</w:t>
            </w:r>
          </w:p>
        </w:tc>
      </w:tr>
      <w:tr w:rsidR="00945D04" w:rsidRPr="00945D04" w14:paraId="0474A171" w14:textId="77777777" w:rsidTr="002F0917">
        <w:trPr>
          <w:trHeight w:val="117"/>
        </w:trPr>
        <w:tc>
          <w:tcPr>
            <w:tcW w:w="3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3BA8ED" w14:textId="77777777" w:rsidR="00EB6CCF" w:rsidRPr="00945D04" w:rsidRDefault="00EB6CCF" w:rsidP="00661627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E88B73" w14:textId="77777777" w:rsidR="00EB6CCF" w:rsidRPr="00945D04" w:rsidRDefault="00EB6CCF" w:rsidP="00661627">
            <w:pPr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41DB6" w14:textId="77777777" w:rsidR="00EB6CCF" w:rsidRPr="00945D04" w:rsidRDefault="00EB6CCF" w:rsidP="00661627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4AD74" w14:textId="77777777" w:rsidR="00EB6CCF" w:rsidRPr="00945D04" w:rsidRDefault="00EB6CCF" w:rsidP="00661627">
            <w:pPr>
              <w:shd w:val="clear" w:color="auto" w:fill="FFFFFF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F08EB" w14:textId="77777777" w:rsidR="00EB6CCF" w:rsidRPr="00945D04" w:rsidRDefault="00EB6CCF" w:rsidP="00661627">
            <w:pPr>
              <w:shd w:val="clear" w:color="auto" w:fill="FFFFFF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Debit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5E7AD" w14:textId="77777777" w:rsidR="00EB6CCF" w:rsidRPr="00945D04" w:rsidRDefault="00EB6CCF" w:rsidP="00661627">
            <w:pPr>
              <w:shd w:val="clear" w:color="auto" w:fill="FFFFFF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D5BC8E" w14:textId="77777777" w:rsidR="00EB6CCF" w:rsidRPr="00945D04" w:rsidRDefault="00EB6CCF" w:rsidP="00661627">
            <w:pPr>
              <w:shd w:val="clear" w:color="auto" w:fill="FFFFFF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Credit</w:t>
            </w:r>
          </w:p>
        </w:tc>
        <w:tc>
          <w:tcPr>
            <w:tcW w:w="1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DFA36" w14:textId="77777777" w:rsidR="00EB6CCF" w:rsidRPr="00945D04" w:rsidRDefault="00EB6CCF" w:rsidP="00661627">
            <w:pPr>
              <w:shd w:val="clear" w:color="auto" w:fill="FFFFFF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45D04" w:rsidRPr="00945D04" w14:paraId="6A3F9E89" w14:textId="77777777" w:rsidTr="002F0917">
        <w:trPr>
          <w:trHeight w:hRule="exact" w:val="689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622BE5" w14:textId="77777777" w:rsidR="00EB6CCF" w:rsidRPr="00945D04" w:rsidRDefault="00EB6CCF" w:rsidP="006A5BE1">
            <w:pPr>
              <w:shd w:val="clear" w:color="auto" w:fill="FFFFFF"/>
              <w:spacing w:after="60" w:line="255" w:lineRule="exact"/>
              <w:ind w:right="17"/>
              <w:rPr>
                <w:rFonts w:asciiTheme="majorBidi" w:hAnsiTheme="majorBidi" w:cstheme="majorBidi"/>
                <w:spacing w:val="-3"/>
              </w:rPr>
            </w:pPr>
            <w:r w:rsidRPr="00945D04">
              <w:rPr>
                <w:rFonts w:asciiTheme="majorBidi" w:hAnsiTheme="majorBidi" w:cstheme="majorBidi"/>
                <w:spacing w:val="-3"/>
              </w:rPr>
              <w:t xml:space="preserve">INCOME STATEMENT </w:t>
            </w:r>
          </w:p>
          <w:p w14:paraId="163A9A61" w14:textId="77777777" w:rsidR="00EB6CCF" w:rsidRPr="00945D04" w:rsidRDefault="00EB6CCF" w:rsidP="00FB6C32">
            <w:pPr>
              <w:shd w:val="clear" w:color="auto" w:fill="FFFFFF"/>
              <w:spacing w:line="255" w:lineRule="exact"/>
              <w:ind w:right="15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Sales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138D4" w14:textId="77777777" w:rsidR="00EB6CCF" w:rsidRPr="00945D04" w:rsidRDefault="00EB6CCF" w:rsidP="00FB6C32">
            <w:pPr>
              <w:shd w:val="clear" w:color="auto" w:fill="FFFFFF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1E2E02B2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$60,000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A2CCC" w14:textId="77777777" w:rsidR="00EB6CCF" w:rsidRPr="00945D04" w:rsidRDefault="00EB6CCF" w:rsidP="00FB6C32">
            <w:pPr>
              <w:shd w:val="clear" w:color="auto" w:fill="FFFFFF"/>
              <w:spacing w:after="0"/>
              <w:jc w:val="center"/>
              <w:rPr>
                <w:rFonts w:asciiTheme="majorBidi" w:hAnsiTheme="majorBidi" w:cstheme="majorBidi"/>
                <w:spacing w:val="-3"/>
              </w:rPr>
            </w:pPr>
          </w:p>
          <w:p w14:paraId="7B05688B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3"/>
              </w:rPr>
              <w:t>$14,000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8A5EB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51E0F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  <w:p w14:paraId="222F5CB6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47FD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5CA0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64EF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7A20855F" w14:textId="77777777" w:rsidTr="002F0917">
        <w:trPr>
          <w:trHeight w:hRule="exact" w:val="360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1DAF1" w14:textId="7439487B" w:rsidR="00EB6CCF" w:rsidRPr="00945D04" w:rsidRDefault="00EB6CCF" w:rsidP="00FB6C32">
            <w:pPr>
              <w:shd w:val="clear" w:color="auto" w:fill="FFFFFF"/>
              <w:spacing w:line="255" w:lineRule="exact"/>
              <w:ind w:right="285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3"/>
              </w:rPr>
              <w:t xml:space="preserve">income </w:t>
            </w:r>
            <w:r w:rsidRPr="00945D04">
              <w:rPr>
                <w:rFonts w:asciiTheme="majorBidi" w:hAnsiTheme="majorBidi" w:cstheme="majorBidi"/>
              </w:rPr>
              <w:t xml:space="preserve">from </w:t>
            </w:r>
            <w:r w:rsidR="00B57841" w:rsidRPr="00945D04">
              <w:rPr>
                <w:rFonts w:asciiTheme="majorBidi" w:hAnsiTheme="majorBidi" w:cstheme="majorBidi"/>
              </w:rPr>
              <w:t>Seagull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91BFB" w14:textId="0C3EF09D" w:rsidR="00EB6CCF" w:rsidRPr="00945D04" w:rsidRDefault="00EA4DD7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EB6CCF" w:rsidRPr="00945D04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92</w:t>
            </w:r>
            <w:r w:rsidR="00EB6CCF" w:rsidRPr="00945D04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32A26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4D5F7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11641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FBE4B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3EE5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AF75D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5034138E" w14:textId="77777777" w:rsidTr="002F0917">
        <w:trPr>
          <w:trHeight w:hRule="exact" w:val="280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97E81" w14:textId="77777777" w:rsidR="00EB6CCF" w:rsidRPr="00945D04" w:rsidRDefault="00EB6CCF" w:rsidP="00FB6C32">
            <w:pPr>
              <w:shd w:val="clear" w:color="auto" w:fill="FFFFFF"/>
              <w:spacing w:line="255" w:lineRule="exact"/>
              <w:ind w:right="285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 xml:space="preserve">Gain on </w:t>
            </w:r>
            <w:r w:rsidRPr="00945D04">
              <w:rPr>
                <w:rFonts w:asciiTheme="majorBidi" w:hAnsiTheme="majorBidi" w:cstheme="majorBidi"/>
                <w:spacing w:val="-3"/>
              </w:rPr>
              <w:t>equipment sale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66F168" w14:textId="77777777" w:rsidR="00EB6CCF" w:rsidRPr="00945D04" w:rsidRDefault="00EB6CCF" w:rsidP="00FB6C32">
            <w:pPr>
              <w:shd w:val="clear" w:color="auto" w:fill="FFFFFF"/>
              <w:ind w:right="270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7F4C2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55F0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ADA31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17D6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52FC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62708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62A2ABC5" w14:textId="77777777" w:rsidTr="002F0917">
        <w:trPr>
          <w:trHeight w:hRule="exact" w:val="270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DF0A85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5"/>
              </w:rPr>
              <w:t>Cost of Sales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A38BA7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14"/>
              </w:rPr>
              <w:t>(26,000)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1388B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14"/>
              </w:rPr>
              <w:t>(4,400)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31326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26CCD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4BFB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B1DF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8F10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0DDE090A" w14:textId="77777777" w:rsidTr="002F0917">
        <w:trPr>
          <w:trHeight w:hRule="exact" w:val="269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4A0CD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4"/>
              </w:rPr>
              <w:t>Other Expenses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B99217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14"/>
              </w:rPr>
              <w:t>(28,000)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267058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12"/>
              </w:rPr>
              <w:t>(3,600)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B0C0B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D7FF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35157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4674D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BAFA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0759EB99" w14:textId="77777777" w:rsidTr="002F0917">
        <w:trPr>
          <w:trHeight w:hRule="exact" w:val="296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0D6BAC" w14:textId="77777777" w:rsidR="00EB6CCF" w:rsidRPr="00945D04" w:rsidRDefault="00EB6CCF" w:rsidP="00BD6799">
            <w:pPr>
              <w:shd w:val="clear" w:color="auto" w:fill="FFFFFF"/>
              <w:spacing w:line="255" w:lineRule="exact"/>
              <w:ind w:right="101"/>
              <w:rPr>
                <w:rFonts w:asciiTheme="majorBidi" w:hAnsiTheme="majorBidi" w:cstheme="majorBidi"/>
                <w:sz w:val="21"/>
                <w:szCs w:val="21"/>
              </w:rPr>
            </w:pPr>
            <w:r w:rsidRPr="00945D04">
              <w:rPr>
                <w:rFonts w:asciiTheme="majorBidi" w:hAnsiTheme="majorBidi" w:cstheme="majorBidi"/>
                <w:spacing w:val="-3"/>
              </w:rPr>
              <w:t>Noncontrolling interest share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E87151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FDD02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E727E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AFA4E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15475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1E958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18A7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33390B4F" w14:textId="77777777" w:rsidTr="002F0917">
        <w:trPr>
          <w:trHeight w:hRule="exact" w:val="286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0036F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Net income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0824C" w14:textId="553B4F68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4"/>
              </w:rPr>
              <w:t>$1</w:t>
            </w:r>
            <w:r w:rsidR="00EA4DD7">
              <w:rPr>
                <w:rFonts w:asciiTheme="majorBidi" w:hAnsiTheme="majorBidi" w:cstheme="majorBidi"/>
                <w:spacing w:val="-4"/>
              </w:rPr>
              <w:t>0</w:t>
            </w:r>
            <w:r w:rsidRPr="00945D04">
              <w:rPr>
                <w:rFonts w:asciiTheme="majorBidi" w:hAnsiTheme="majorBidi" w:cstheme="majorBidi"/>
                <w:spacing w:val="-4"/>
              </w:rPr>
              <w:t>,</w:t>
            </w:r>
            <w:r w:rsidR="00EA4DD7">
              <w:rPr>
                <w:rFonts w:asciiTheme="majorBidi" w:hAnsiTheme="majorBidi" w:cstheme="majorBidi"/>
                <w:spacing w:val="-4"/>
              </w:rPr>
              <w:t>72</w:t>
            </w:r>
            <w:r w:rsidRPr="00945D04">
              <w:rPr>
                <w:rFonts w:asciiTheme="majorBidi" w:hAnsiTheme="majorBidi" w:cstheme="majorBidi"/>
                <w:spacing w:val="-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3650D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5"/>
              </w:rPr>
              <w:t>$6,000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189828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2411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74A3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6474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8D325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067F01DC" w14:textId="77777777" w:rsidTr="002F0917">
        <w:trPr>
          <w:trHeight w:hRule="exact" w:val="276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39983" w14:textId="77777777" w:rsidR="00EB6CCF" w:rsidRPr="00945D04" w:rsidRDefault="00EB6CCF" w:rsidP="00FB6C32">
            <w:pPr>
              <w:shd w:val="clear" w:color="auto" w:fill="FFFFFF"/>
              <w:spacing w:line="255" w:lineRule="exact"/>
              <w:ind w:right="555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Retained Earnings 1/1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4F8D4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4"/>
              </w:rPr>
              <w:t>$ 9,500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AA65F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5"/>
              </w:rPr>
              <w:t>$5,000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AD5DAE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EFCDE1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9F95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F7F30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EFC3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334C86BB" w14:textId="77777777" w:rsidTr="002F0917">
        <w:trPr>
          <w:trHeight w:hRule="exact" w:val="269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76FECE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3"/>
              </w:rPr>
              <w:t>Add: Net income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A1347" w14:textId="389F1D89" w:rsidR="00EB6CCF" w:rsidRPr="00945D04" w:rsidRDefault="00EA4DD7" w:rsidP="00EA4DD7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EA4DD7">
              <w:rPr>
                <w:rFonts w:asciiTheme="majorBidi" w:hAnsiTheme="majorBidi" w:cstheme="majorBidi"/>
                <w:spacing w:val="-4"/>
              </w:rPr>
              <w:t>10,720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280F4" w14:textId="77777777" w:rsidR="00EB6CCF" w:rsidRPr="00945D04" w:rsidRDefault="00EB6CCF" w:rsidP="00FB6C32">
            <w:pPr>
              <w:shd w:val="clear" w:color="auto" w:fill="FFFFFF"/>
              <w:ind w:right="90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9FBA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784BE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EC2F7D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E6864E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BB4B8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76138C5A" w14:textId="77777777" w:rsidTr="002F0917">
        <w:trPr>
          <w:trHeight w:hRule="exact" w:val="298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978DF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Dividends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EBAAF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12"/>
              </w:rPr>
              <w:t>(7,000)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CA3D7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12"/>
              </w:rPr>
              <w:t>(2,000)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647E5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0FF66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2B26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3557D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3731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5EAD23A3" w14:textId="77777777" w:rsidTr="002F0917">
        <w:trPr>
          <w:trHeight w:hRule="exact" w:val="288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C45B7" w14:textId="77777777" w:rsidR="00EB6CCF" w:rsidRPr="00945D04" w:rsidRDefault="00EB6CCF" w:rsidP="00FB6C32">
            <w:pPr>
              <w:shd w:val="clear" w:color="auto" w:fill="FFFFFF"/>
              <w:spacing w:line="255" w:lineRule="exact"/>
              <w:ind w:right="300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 xml:space="preserve">Retained </w:t>
            </w:r>
            <w:r w:rsidRPr="00945D04">
              <w:rPr>
                <w:rFonts w:asciiTheme="majorBidi" w:hAnsiTheme="majorBidi" w:cstheme="majorBidi"/>
                <w:spacing w:val="-4"/>
              </w:rPr>
              <w:t>Earnings 12/31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B6268" w14:textId="5486ACD3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$ 13,</w:t>
            </w:r>
            <w:r w:rsidR="00EA4DD7">
              <w:rPr>
                <w:rFonts w:asciiTheme="majorBidi" w:hAnsiTheme="majorBidi" w:cstheme="majorBidi"/>
              </w:rPr>
              <w:t>22</w:t>
            </w:r>
            <w:r w:rsidRPr="00945D04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B2353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5"/>
              </w:rPr>
              <w:t>$9,000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16DE3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81DF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1ED0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F527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BF4D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5D2156D0" w14:textId="77777777" w:rsidTr="002F0917">
        <w:trPr>
          <w:trHeight w:hRule="exact" w:val="575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D92D3" w14:textId="77777777" w:rsidR="001B636D" w:rsidRPr="00945D04" w:rsidRDefault="00EB6CCF" w:rsidP="006C3947">
            <w:pPr>
              <w:shd w:val="clear" w:color="auto" w:fill="FFFFFF"/>
              <w:spacing w:after="0" w:line="255" w:lineRule="exact"/>
              <w:ind w:right="420"/>
              <w:rPr>
                <w:rFonts w:asciiTheme="majorBidi" w:hAnsiTheme="majorBidi" w:cstheme="majorBidi"/>
                <w:spacing w:val="-4"/>
              </w:rPr>
            </w:pPr>
            <w:r w:rsidRPr="00945D04">
              <w:rPr>
                <w:rFonts w:asciiTheme="majorBidi" w:hAnsiTheme="majorBidi" w:cstheme="majorBidi"/>
                <w:spacing w:val="-4"/>
              </w:rPr>
              <w:t xml:space="preserve">BALANCE SHEET </w:t>
            </w:r>
          </w:p>
          <w:p w14:paraId="333D1954" w14:textId="1EFB78FF" w:rsidR="00EB6CCF" w:rsidRPr="00945D04" w:rsidRDefault="00EB6CCF" w:rsidP="00FB6C32">
            <w:pPr>
              <w:shd w:val="clear" w:color="auto" w:fill="FFFFFF"/>
              <w:spacing w:line="255" w:lineRule="exact"/>
              <w:ind w:right="420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Cash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181AF" w14:textId="77777777" w:rsidR="00EB6CCF" w:rsidRPr="00945D04" w:rsidRDefault="00EB6CCF" w:rsidP="006C3947">
            <w:pPr>
              <w:shd w:val="clear" w:color="auto" w:fill="FFFFFF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36D8EC11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$5,500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E52BAE" w14:textId="77777777" w:rsidR="00EB6CCF" w:rsidRPr="00945D04" w:rsidRDefault="00EB6CCF" w:rsidP="006C3947">
            <w:pPr>
              <w:shd w:val="clear" w:color="auto" w:fill="FFFFFF"/>
              <w:spacing w:after="0"/>
              <w:jc w:val="center"/>
              <w:rPr>
                <w:rFonts w:asciiTheme="majorBidi" w:hAnsiTheme="majorBidi" w:cstheme="majorBidi"/>
                <w:spacing w:val="-5"/>
              </w:rPr>
            </w:pPr>
          </w:p>
          <w:p w14:paraId="04C99472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5"/>
              </w:rPr>
              <w:t>$ 3,000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091E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FA6FD5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A13690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719A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F6E8F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06BF5FE1" w14:textId="77777777" w:rsidTr="002F0917">
        <w:trPr>
          <w:trHeight w:hRule="exact" w:val="269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C54EF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Receivables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339D3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7,000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E4E29" w14:textId="77777777" w:rsidR="00EB6CCF" w:rsidRPr="00945D04" w:rsidRDefault="00EB6CCF" w:rsidP="00FB6C32">
            <w:pPr>
              <w:shd w:val="clear" w:color="auto" w:fill="FFFFFF"/>
              <w:ind w:right="90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4,000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9542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D8301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7915C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041A6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3653C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1F0811CD" w14:textId="77777777" w:rsidTr="002F0917">
        <w:trPr>
          <w:trHeight w:hRule="exact" w:val="269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DED3D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Inventories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32755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D8D08D" w14:textId="77777777" w:rsidR="00EB6CCF" w:rsidRPr="00945D04" w:rsidRDefault="00EB6CCF" w:rsidP="00FB6C32">
            <w:pPr>
              <w:shd w:val="clear" w:color="auto" w:fill="FFFFFF"/>
              <w:ind w:right="90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4,500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5A7E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764B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ECC57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210F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722BD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2ED5D03D" w14:textId="77777777" w:rsidTr="002F0917">
        <w:trPr>
          <w:trHeight w:hRule="exact" w:val="410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9F9847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21"/>
              </w:rPr>
              <w:t>Equipment-net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A1951C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24,000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E251A7" w14:textId="77777777" w:rsidR="00EB6CCF" w:rsidRPr="00945D04" w:rsidRDefault="00EB6CCF" w:rsidP="00FB6C32">
            <w:pPr>
              <w:shd w:val="clear" w:color="auto" w:fill="FFFFFF"/>
              <w:ind w:right="90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9,000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633E86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25FC5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0A7CF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32A697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DB06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2F58B774" w14:textId="77777777" w:rsidTr="00C07A7B">
        <w:trPr>
          <w:trHeight w:hRule="exact" w:val="391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28635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Land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037520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4,000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B1063E" w14:textId="77777777" w:rsidR="00EB6CCF" w:rsidRPr="00945D04" w:rsidRDefault="00EB6CCF" w:rsidP="00FB6C32">
            <w:pPr>
              <w:shd w:val="clear" w:color="auto" w:fill="FFFFFF"/>
              <w:ind w:right="90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96C8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D4BE5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63CBC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4D62E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99368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3577D6A1" w14:textId="77777777" w:rsidTr="002F0917">
        <w:trPr>
          <w:trHeight w:hRule="exact" w:val="298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82993B" w14:textId="631DB37D" w:rsidR="00EB6CCF" w:rsidRPr="00945D04" w:rsidRDefault="00EB6CCF" w:rsidP="00FB6C32">
            <w:pPr>
              <w:shd w:val="clear" w:color="auto" w:fill="FFFFFF"/>
              <w:spacing w:line="255" w:lineRule="exact"/>
              <w:ind w:right="420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4"/>
              </w:rPr>
              <w:t xml:space="preserve">Investment in </w:t>
            </w:r>
            <w:r w:rsidR="00B57841" w:rsidRPr="00945D04">
              <w:rPr>
                <w:rFonts w:asciiTheme="majorBidi" w:hAnsiTheme="majorBidi" w:cstheme="majorBidi"/>
              </w:rPr>
              <w:t>Seagull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D6033" w14:textId="469A3C05" w:rsidR="00EB6CCF" w:rsidRPr="00EC1361" w:rsidRDefault="00315DF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EC1361">
              <w:rPr>
                <w:rFonts w:asciiTheme="majorBidi" w:hAnsiTheme="majorBidi" w:cstheme="majorBidi"/>
              </w:rPr>
              <w:t>19</w:t>
            </w:r>
            <w:r w:rsidR="00EB6CCF" w:rsidRPr="00EC1361">
              <w:rPr>
                <w:rFonts w:asciiTheme="majorBidi" w:hAnsiTheme="majorBidi" w:cstheme="majorBidi"/>
              </w:rPr>
              <w:t>,</w:t>
            </w:r>
            <w:r w:rsidRPr="00EC1361">
              <w:rPr>
                <w:rFonts w:asciiTheme="majorBidi" w:hAnsiTheme="majorBidi" w:cstheme="majorBidi"/>
              </w:rPr>
              <w:t>8</w:t>
            </w:r>
            <w:r w:rsidR="00EB6CCF" w:rsidRPr="00EC1361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0506E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A65E0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31B0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03DB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1CB0F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BD7D2C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1BCDBB16" w14:textId="77777777" w:rsidTr="002F0917">
        <w:trPr>
          <w:trHeight w:hRule="exact" w:val="269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71A991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Goodwill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2F9AB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0CE5F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E9BD4C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FDB95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67CE3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E6A06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62671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429D5419" w14:textId="77777777" w:rsidTr="002F0917">
        <w:trPr>
          <w:trHeight w:hRule="exact" w:val="284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EF31D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TOTAL ASSETS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17B40" w14:textId="2FA39B41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$70,</w:t>
            </w:r>
            <w:r w:rsidR="00B13223">
              <w:rPr>
                <w:rFonts w:asciiTheme="majorBidi" w:hAnsiTheme="majorBidi" w:cstheme="majorBidi"/>
              </w:rPr>
              <w:t>3</w:t>
            </w:r>
            <w:r w:rsidRPr="00945D04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20650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5"/>
              </w:rPr>
              <w:t>$24,000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9108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EB6FB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28CE0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752F5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A546E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536DBD53" w14:textId="77777777" w:rsidTr="002F0917">
        <w:trPr>
          <w:trHeight w:hRule="exact" w:val="789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E09A9" w14:textId="77777777" w:rsidR="00523BD6" w:rsidRPr="00945D04" w:rsidRDefault="00EB6CCF" w:rsidP="00FB6C32">
            <w:pPr>
              <w:shd w:val="clear" w:color="auto" w:fill="FFFFFF"/>
              <w:spacing w:line="255" w:lineRule="exact"/>
              <w:ind w:right="15"/>
              <w:rPr>
                <w:rFonts w:asciiTheme="majorBidi" w:hAnsiTheme="majorBidi" w:cstheme="majorBidi"/>
                <w:spacing w:val="-1"/>
              </w:rPr>
            </w:pPr>
            <w:r w:rsidRPr="00945D04">
              <w:rPr>
                <w:rFonts w:asciiTheme="majorBidi" w:hAnsiTheme="majorBidi" w:cstheme="majorBidi"/>
                <w:spacing w:val="-1"/>
              </w:rPr>
              <w:t xml:space="preserve">LIAB. &amp; EQUITY </w:t>
            </w:r>
          </w:p>
          <w:p w14:paraId="28B0108F" w14:textId="4E4EEE05" w:rsidR="00EB6CCF" w:rsidRPr="00945D04" w:rsidRDefault="00EB6CCF" w:rsidP="00FB6C32">
            <w:pPr>
              <w:shd w:val="clear" w:color="auto" w:fill="FFFFFF"/>
              <w:spacing w:line="255" w:lineRule="exact"/>
              <w:ind w:right="15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3"/>
              </w:rPr>
              <w:t>Accounts payable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7810C0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  <w:p w14:paraId="6A273E36" w14:textId="2AF852ED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$7,0</w:t>
            </w:r>
            <w:r w:rsidR="000801A4">
              <w:rPr>
                <w:rFonts w:asciiTheme="majorBidi" w:hAnsiTheme="majorBidi" w:cstheme="majorBidi"/>
              </w:rPr>
              <w:t>8</w:t>
            </w:r>
            <w:r w:rsidRPr="00945D04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8A7AC0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  <w:spacing w:val="-5"/>
              </w:rPr>
            </w:pPr>
          </w:p>
          <w:p w14:paraId="21940F7D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5"/>
              </w:rPr>
              <w:t>$ 5,000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2EC1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7818B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1C03C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898B0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65814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7E4470B7" w14:textId="77777777" w:rsidTr="002F0917">
        <w:trPr>
          <w:trHeight w:hRule="exact" w:val="364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04ECA0" w14:textId="77777777" w:rsidR="00EB6CCF" w:rsidRPr="00945D04" w:rsidRDefault="00EB6CCF" w:rsidP="00FB6C32">
            <w:pPr>
              <w:shd w:val="clear" w:color="auto" w:fill="FFFFFF"/>
              <w:spacing w:line="255" w:lineRule="exact"/>
              <w:ind w:right="1200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Capital Stock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676F0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50,000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DB398" w14:textId="77777777" w:rsidR="00EB6CCF" w:rsidRPr="00945D04" w:rsidRDefault="00EB6CCF" w:rsidP="00FB6C32">
            <w:pPr>
              <w:shd w:val="clear" w:color="auto" w:fill="FFFFFF"/>
              <w:ind w:right="90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FC95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B5FC7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61AF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15BFCF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C63FB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2CA5B8A5" w14:textId="77777777" w:rsidTr="002F0917">
        <w:trPr>
          <w:trHeight w:hRule="exact" w:val="284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A52933" w14:textId="77777777" w:rsidR="00EB6CCF" w:rsidRPr="00945D04" w:rsidRDefault="00EB6CCF" w:rsidP="00FB6C32">
            <w:pPr>
              <w:shd w:val="clear" w:color="auto" w:fill="FFFFFF"/>
              <w:spacing w:line="255" w:lineRule="exact"/>
              <w:ind w:right="1080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Retained Earnings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A41CD" w14:textId="57288BE8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13,</w:t>
            </w:r>
            <w:r w:rsidR="00837426">
              <w:rPr>
                <w:rFonts w:asciiTheme="majorBidi" w:hAnsiTheme="majorBidi" w:cstheme="majorBidi"/>
              </w:rPr>
              <w:t>22</w:t>
            </w:r>
            <w:r w:rsidRPr="00945D04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B18C2" w14:textId="77777777" w:rsidR="00EB6CCF" w:rsidRPr="00945D04" w:rsidRDefault="00EB6CCF" w:rsidP="00FB6C32">
            <w:pPr>
              <w:shd w:val="clear" w:color="auto" w:fill="FFFFFF"/>
              <w:ind w:right="90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9,000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61A8A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90419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315B21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1E4F1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8D73A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72B4B9DF" w14:textId="77777777" w:rsidTr="002F0917">
        <w:trPr>
          <w:trHeight w:hRule="exact" w:val="322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A94D0F" w14:textId="77777777" w:rsidR="00EB6CCF" w:rsidRPr="00945D04" w:rsidRDefault="00EB6CCF" w:rsidP="00FB6C32">
            <w:pPr>
              <w:shd w:val="clear" w:color="auto" w:fill="FFFFFF"/>
              <w:spacing w:line="255" w:lineRule="exact"/>
              <w:ind w:right="450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6"/>
              </w:rPr>
              <w:t xml:space="preserve">1/1 </w:t>
            </w:r>
            <w:proofErr w:type="spellStart"/>
            <w:r w:rsidRPr="00945D04">
              <w:rPr>
                <w:rFonts w:asciiTheme="majorBidi" w:hAnsiTheme="majorBidi" w:cstheme="majorBidi"/>
                <w:spacing w:val="-6"/>
              </w:rPr>
              <w:t>Noncntrl</w:t>
            </w:r>
            <w:proofErr w:type="spellEnd"/>
            <w:r w:rsidRPr="00945D04">
              <w:rPr>
                <w:rFonts w:asciiTheme="majorBidi" w:hAnsiTheme="majorBidi" w:cstheme="majorBidi"/>
                <w:spacing w:val="-6"/>
              </w:rPr>
              <w:t xml:space="preserve">. </w:t>
            </w:r>
            <w:r w:rsidRPr="00945D04">
              <w:rPr>
                <w:rFonts w:asciiTheme="majorBidi" w:hAnsiTheme="majorBidi" w:cstheme="majorBidi"/>
              </w:rPr>
              <w:t>Interest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E1E5A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DF3DBB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0235F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9D7D8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A354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2A233C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67935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46892BC0" w14:textId="77777777" w:rsidTr="00E3366F">
        <w:trPr>
          <w:trHeight w:hRule="exact" w:val="250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B9521" w14:textId="77777777" w:rsidR="00EB6CCF" w:rsidRPr="00945D04" w:rsidRDefault="00EB6CCF" w:rsidP="00FB6C32">
            <w:pPr>
              <w:shd w:val="clear" w:color="auto" w:fill="FFFFFF"/>
              <w:spacing w:line="255" w:lineRule="exact"/>
              <w:ind w:right="195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6"/>
              </w:rPr>
              <w:t xml:space="preserve">12/31 </w:t>
            </w:r>
            <w:proofErr w:type="spellStart"/>
            <w:r w:rsidRPr="00945D04">
              <w:rPr>
                <w:rFonts w:asciiTheme="majorBidi" w:hAnsiTheme="majorBidi" w:cstheme="majorBidi"/>
                <w:spacing w:val="-6"/>
              </w:rPr>
              <w:t>Noncntrl</w:t>
            </w:r>
            <w:proofErr w:type="spellEnd"/>
            <w:r w:rsidRPr="00945D04">
              <w:rPr>
                <w:rFonts w:asciiTheme="majorBidi" w:hAnsiTheme="majorBidi" w:cstheme="majorBidi"/>
                <w:spacing w:val="-6"/>
              </w:rPr>
              <w:t xml:space="preserve">. </w:t>
            </w:r>
            <w:r w:rsidRPr="00945D04">
              <w:rPr>
                <w:rFonts w:asciiTheme="majorBidi" w:hAnsiTheme="majorBidi" w:cstheme="majorBidi"/>
              </w:rPr>
              <w:t>Interest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A4C2DE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49B1D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F608F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380A30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BD52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C89BD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CF25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  <w:tr w:rsidR="00945D04" w:rsidRPr="00945D04" w14:paraId="75F3AB67" w14:textId="77777777" w:rsidTr="00A410CF">
        <w:trPr>
          <w:trHeight w:hRule="exact" w:val="284"/>
        </w:trPr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60372D" w14:textId="33E1C44B" w:rsidR="00EB6CCF" w:rsidRPr="00945D04" w:rsidRDefault="00EB6CCF" w:rsidP="0068523A">
            <w:pPr>
              <w:shd w:val="clear" w:color="auto" w:fill="FFFFFF"/>
              <w:spacing w:line="255" w:lineRule="exact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2"/>
              </w:rPr>
              <w:t xml:space="preserve">TOTAL LIAB. </w:t>
            </w:r>
            <w:r w:rsidRPr="00945D04">
              <w:rPr>
                <w:rFonts w:asciiTheme="majorBidi" w:hAnsiTheme="majorBidi" w:cstheme="majorBidi"/>
                <w:i/>
                <w:iCs/>
                <w:spacing w:val="-2"/>
              </w:rPr>
              <w:t>&amp;</w:t>
            </w:r>
            <w:r w:rsidR="002F0917" w:rsidRPr="00945D04">
              <w:rPr>
                <w:rFonts w:asciiTheme="majorBidi" w:hAnsiTheme="majorBidi" w:cstheme="majorBidi"/>
                <w:i/>
                <w:iCs/>
                <w:spacing w:val="-2"/>
              </w:rPr>
              <w:t xml:space="preserve"> </w:t>
            </w:r>
            <w:r w:rsidRPr="00945D04">
              <w:rPr>
                <w:rFonts w:asciiTheme="majorBidi" w:hAnsiTheme="majorBidi" w:cstheme="majorBidi"/>
              </w:rPr>
              <w:t>EQUITIES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16554" w14:textId="67009BB8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</w:rPr>
              <w:t>$ 70,</w:t>
            </w:r>
            <w:r w:rsidR="000801A4">
              <w:rPr>
                <w:rFonts w:asciiTheme="majorBidi" w:hAnsiTheme="majorBidi" w:cstheme="majorBidi"/>
              </w:rPr>
              <w:t>3</w:t>
            </w:r>
            <w:r w:rsidRPr="00945D04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093942" w14:textId="77777777" w:rsidR="00EB6CCF" w:rsidRPr="00945D04" w:rsidRDefault="00EB6CCF" w:rsidP="00FB6C32">
            <w:pPr>
              <w:shd w:val="clear" w:color="auto" w:fill="FFFFFF"/>
              <w:jc w:val="center"/>
              <w:rPr>
                <w:rFonts w:asciiTheme="majorBidi" w:hAnsiTheme="majorBidi" w:cstheme="majorBidi"/>
              </w:rPr>
            </w:pPr>
            <w:r w:rsidRPr="00945D04">
              <w:rPr>
                <w:rFonts w:asciiTheme="majorBidi" w:hAnsiTheme="majorBidi" w:cstheme="majorBidi"/>
                <w:spacing w:val="-3"/>
              </w:rPr>
              <w:t>$24,000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66879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2DF72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82EB10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085B3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60967" w14:textId="77777777" w:rsidR="00EB6CCF" w:rsidRPr="00945D04" w:rsidRDefault="00EB6CCF" w:rsidP="00FB6C32">
            <w:pPr>
              <w:shd w:val="clear" w:color="auto" w:fill="FFFFFF"/>
              <w:rPr>
                <w:rFonts w:asciiTheme="majorBidi" w:hAnsiTheme="majorBidi" w:cstheme="majorBidi"/>
              </w:rPr>
            </w:pPr>
          </w:p>
        </w:tc>
      </w:tr>
    </w:tbl>
    <w:p w14:paraId="28F9324A" w14:textId="60F8164D" w:rsidR="00894566" w:rsidRPr="00945D04" w:rsidRDefault="002D025A" w:rsidP="002D025A">
      <w:pPr>
        <w:spacing w:after="0"/>
        <w:jc w:val="right"/>
        <w:rPr>
          <w:b/>
          <w:bCs/>
        </w:rPr>
      </w:pPr>
      <w:r w:rsidRPr="00945D04">
        <w:rPr>
          <w:b/>
          <w:bCs/>
        </w:rPr>
        <w:t xml:space="preserve">(24 </w:t>
      </w:r>
      <w:r w:rsidR="004025B8">
        <w:rPr>
          <w:b/>
          <w:bCs/>
        </w:rPr>
        <w:t>M</w:t>
      </w:r>
      <w:r w:rsidRPr="00945D04">
        <w:rPr>
          <w:b/>
          <w:bCs/>
        </w:rPr>
        <w:t>arks)</w:t>
      </w:r>
    </w:p>
    <w:p w14:paraId="647814C7" w14:textId="77777777" w:rsidR="0093685D" w:rsidRDefault="0093685D" w:rsidP="00D25E8E">
      <w:pPr>
        <w:spacing w:after="0"/>
        <w:jc w:val="center"/>
        <w:rPr>
          <w:b/>
          <w:bCs/>
          <w:sz w:val="28"/>
          <w:szCs w:val="28"/>
        </w:rPr>
      </w:pPr>
    </w:p>
    <w:p w14:paraId="3CC7FF3B" w14:textId="18392CCB" w:rsidR="00D25E8E" w:rsidRDefault="00D25E8E" w:rsidP="00E92900">
      <w:pPr>
        <w:spacing w:after="120"/>
        <w:jc w:val="center"/>
        <w:rPr>
          <w:b/>
          <w:bCs/>
          <w:sz w:val="28"/>
          <w:szCs w:val="28"/>
        </w:rPr>
      </w:pPr>
      <w:r w:rsidRPr="00093B2F">
        <w:rPr>
          <w:b/>
          <w:bCs/>
          <w:sz w:val="28"/>
          <w:szCs w:val="28"/>
        </w:rPr>
        <w:t xml:space="preserve">[ END OF </w:t>
      </w:r>
      <w:r w:rsidR="004740BE">
        <w:rPr>
          <w:b/>
          <w:bCs/>
          <w:sz w:val="28"/>
          <w:szCs w:val="28"/>
        </w:rPr>
        <w:t>QUESTIONS</w:t>
      </w:r>
      <w:r w:rsidRPr="00093B2F">
        <w:rPr>
          <w:b/>
          <w:bCs/>
          <w:sz w:val="28"/>
          <w:szCs w:val="28"/>
        </w:rPr>
        <w:t>]</w:t>
      </w:r>
    </w:p>
    <w:p w14:paraId="71D31823" w14:textId="4D718446" w:rsidR="004740BE" w:rsidRPr="00093B2F" w:rsidRDefault="004740BE" w:rsidP="00D25E8E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GOOD LUCK</w:t>
      </w:r>
    </w:p>
    <w:sectPr w:rsidR="004740BE" w:rsidRPr="00093B2F" w:rsidSect="0062202D">
      <w:footerReference w:type="default" r:id="rId7"/>
      <w:pgSz w:w="12240" w:h="15840"/>
      <w:pgMar w:top="1135" w:right="1440" w:bottom="993" w:left="1440" w:header="720" w:footer="4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E4C8C" w14:textId="77777777" w:rsidR="004F6773" w:rsidRDefault="004F6773" w:rsidP="0014428E">
      <w:pPr>
        <w:spacing w:after="0" w:line="240" w:lineRule="auto"/>
      </w:pPr>
      <w:r>
        <w:separator/>
      </w:r>
    </w:p>
  </w:endnote>
  <w:endnote w:type="continuationSeparator" w:id="0">
    <w:p w14:paraId="3CBD6783" w14:textId="77777777" w:rsidR="004F6773" w:rsidRDefault="004F6773" w:rsidP="00144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3D6A" w14:textId="77777777" w:rsidR="002E7132" w:rsidRDefault="002E7132" w:rsidP="0014428E">
    <w:pPr>
      <w:pStyle w:val="aa"/>
      <w:rPr>
        <w:rFonts w:asciiTheme="majorBidi" w:hAnsiTheme="majorBidi" w:cstheme="majorBidi"/>
        <w:b/>
        <w:bCs/>
      </w:rPr>
    </w:pPr>
  </w:p>
  <w:p w14:paraId="7E46049A" w14:textId="7D2AB7CF" w:rsidR="002E7132" w:rsidRPr="00635B9F" w:rsidRDefault="002E7132" w:rsidP="0014428E">
    <w:pPr>
      <w:pStyle w:val="aa"/>
      <w:rPr>
        <w:rFonts w:asciiTheme="majorBidi" w:hAnsiTheme="majorBidi" w:cstheme="majorBidi"/>
        <w:b/>
        <w:bCs/>
      </w:rPr>
    </w:pPr>
    <w:r w:rsidRPr="00635B9F">
      <w:rPr>
        <w:rFonts w:asciiTheme="majorBidi" w:hAnsiTheme="majorBidi" w:cstheme="majorBidi"/>
        <w:b/>
        <w:bCs/>
      </w:rPr>
      <w:t>B</w:t>
    </w:r>
    <w:r>
      <w:rPr>
        <w:rFonts w:asciiTheme="majorBidi" w:hAnsiTheme="majorBidi" w:cstheme="majorBidi"/>
        <w:b/>
        <w:bCs/>
      </w:rPr>
      <w:t>326</w:t>
    </w:r>
    <w:r w:rsidRPr="00635B9F">
      <w:rPr>
        <w:rFonts w:asciiTheme="majorBidi" w:hAnsiTheme="majorBidi" w:cstheme="majorBidi"/>
        <w:b/>
        <w:bCs/>
      </w:rPr>
      <w:t xml:space="preserve"> </w:t>
    </w:r>
    <w:r>
      <w:rPr>
        <w:rFonts w:asciiTheme="majorBidi" w:hAnsiTheme="majorBidi" w:cstheme="majorBidi"/>
        <w:b/>
        <w:bCs/>
      </w:rPr>
      <w:t>FTHE</w:t>
    </w:r>
    <w:r w:rsidRPr="00635B9F">
      <w:rPr>
        <w:rFonts w:asciiTheme="majorBidi" w:hAnsiTheme="majorBidi" w:cstheme="majorBidi"/>
        <w:b/>
        <w:bCs/>
      </w:rPr>
      <w:t xml:space="preserve"> V.</w:t>
    </w:r>
    <w:r w:rsidRPr="00EE2F13">
      <w:rPr>
        <w:rFonts w:asciiTheme="majorBidi" w:hAnsiTheme="majorBidi" w:cstheme="majorBidi"/>
        <w:b/>
        <w:bCs/>
      </w:rPr>
      <w:t xml:space="preserve"> </w:t>
    </w:r>
    <w:r w:rsidRPr="00635B9F">
      <w:rPr>
        <w:rFonts w:asciiTheme="majorBidi" w:hAnsiTheme="majorBidi" w:cstheme="majorBidi"/>
        <w:b/>
        <w:bCs/>
      </w:rPr>
      <w:t xml:space="preserve">I         </w:t>
    </w:r>
    <w:r>
      <w:rPr>
        <w:rFonts w:asciiTheme="majorBidi" w:hAnsiTheme="majorBidi" w:cstheme="majorBidi"/>
        <w:b/>
        <w:bCs/>
      </w:rPr>
      <w:t xml:space="preserve">                 </w:t>
    </w:r>
    <w:r w:rsidR="00952E0B">
      <w:rPr>
        <w:rFonts w:asciiTheme="majorBidi" w:hAnsiTheme="majorBidi" w:cstheme="majorBidi"/>
        <w:b/>
        <w:bCs/>
      </w:rPr>
      <w:t xml:space="preserve">    </w:t>
    </w:r>
    <w:r w:rsidRPr="00635B9F">
      <w:rPr>
        <w:rFonts w:asciiTheme="majorBidi" w:hAnsiTheme="majorBidi" w:cstheme="majorBidi"/>
        <w:b/>
        <w:bCs/>
      </w:rPr>
      <w:t xml:space="preserve">Page </w:t>
    </w:r>
    <w:r w:rsidRPr="00635B9F">
      <w:rPr>
        <w:rFonts w:asciiTheme="majorBidi" w:hAnsiTheme="majorBidi" w:cstheme="majorBidi"/>
        <w:b/>
        <w:bCs/>
      </w:rPr>
      <w:fldChar w:fldCharType="begin"/>
    </w:r>
    <w:r w:rsidRPr="00635B9F">
      <w:rPr>
        <w:rFonts w:asciiTheme="majorBidi" w:hAnsiTheme="majorBidi" w:cstheme="majorBidi"/>
        <w:b/>
        <w:bCs/>
      </w:rPr>
      <w:instrText xml:space="preserve"> PAGE  \* Arabic  \* MERGEFORMAT </w:instrText>
    </w:r>
    <w:r w:rsidRPr="00635B9F">
      <w:rPr>
        <w:rFonts w:asciiTheme="majorBidi" w:hAnsiTheme="majorBidi" w:cstheme="majorBidi"/>
        <w:b/>
        <w:bCs/>
      </w:rPr>
      <w:fldChar w:fldCharType="separate"/>
    </w:r>
    <w:r>
      <w:rPr>
        <w:rFonts w:asciiTheme="majorBidi" w:hAnsiTheme="majorBidi" w:cstheme="majorBidi"/>
        <w:b/>
        <w:bCs/>
      </w:rPr>
      <w:t>2</w:t>
    </w:r>
    <w:r w:rsidRPr="00635B9F">
      <w:rPr>
        <w:rFonts w:asciiTheme="majorBidi" w:hAnsiTheme="majorBidi" w:cstheme="majorBidi"/>
        <w:b/>
        <w:bCs/>
      </w:rPr>
      <w:fldChar w:fldCharType="end"/>
    </w:r>
    <w:r w:rsidRPr="00635B9F">
      <w:rPr>
        <w:rFonts w:asciiTheme="majorBidi" w:hAnsiTheme="majorBidi" w:cstheme="majorBidi"/>
        <w:b/>
        <w:bCs/>
      </w:rPr>
      <w:t xml:space="preserve"> of </w:t>
    </w:r>
    <w:r w:rsidRPr="00635B9F">
      <w:rPr>
        <w:rFonts w:asciiTheme="majorBidi" w:hAnsiTheme="majorBidi" w:cstheme="majorBidi"/>
        <w:b/>
        <w:bCs/>
      </w:rPr>
      <w:fldChar w:fldCharType="begin"/>
    </w:r>
    <w:r w:rsidRPr="00635B9F">
      <w:rPr>
        <w:rFonts w:asciiTheme="majorBidi" w:hAnsiTheme="majorBidi" w:cstheme="majorBidi"/>
        <w:b/>
        <w:bCs/>
      </w:rPr>
      <w:instrText xml:space="preserve"> NUMPAGES  \* Arabic  \* MERGEFORMAT </w:instrText>
    </w:r>
    <w:r w:rsidRPr="00635B9F">
      <w:rPr>
        <w:rFonts w:asciiTheme="majorBidi" w:hAnsiTheme="majorBidi" w:cstheme="majorBidi"/>
        <w:b/>
        <w:bCs/>
      </w:rPr>
      <w:fldChar w:fldCharType="separate"/>
    </w:r>
    <w:r>
      <w:rPr>
        <w:rFonts w:asciiTheme="majorBidi" w:hAnsiTheme="majorBidi" w:cstheme="majorBidi"/>
        <w:b/>
        <w:bCs/>
      </w:rPr>
      <w:t>13</w:t>
    </w:r>
    <w:r w:rsidRPr="00635B9F">
      <w:rPr>
        <w:rFonts w:asciiTheme="majorBidi" w:hAnsiTheme="majorBidi" w:cstheme="majorBidi"/>
        <w:b/>
        <w:bCs/>
      </w:rPr>
      <w:fldChar w:fldCharType="end"/>
    </w:r>
    <w:r>
      <w:rPr>
        <w:rFonts w:asciiTheme="majorBidi" w:hAnsiTheme="majorBidi" w:cstheme="majorBidi"/>
        <w:b/>
        <w:bCs/>
      </w:rPr>
      <w:t xml:space="preserve">         </w:t>
    </w:r>
    <w:r w:rsidRPr="00635B9F">
      <w:rPr>
        <w:rFonts w:asciiTheme="majorBidi" w:hAnsiTheme="majorBidi" w:cstheme="majorBidi"/>
        <w:b/>
        <w:bCs/>
      </w:rPr>
      <w:t xml:space="preserve"> </w:t>
    </w:r>
    <w:r>
      <w:rPr>
        <w:rFonts w:asciiTheme="majorBidi" w:hAnsiTheme="majorBidi" w:cstheme="majorBidi"/>
        <w:b/>
        <w:bCs/>
      </w:rPr>
      <w:t xml:space="preserve">                    </w:t>
    </w:r>
    <w:r>
      <w:rPr>
        <w:rFonts w:asciiTheme="majorBidi" w:hAnsiTheme="majorBidi" w:cstheme="majorBidi"/>
        <w:b/>
        <w:bCs/>
        <w:iCs/>
      </w:rPr>
      <w:t>S</w:t>
    </w:r>
    <w:r w:rsidR="00952E0B">
      <w:rPr>
        <w:rFonts w:asciiTheme="majorBidi" w:hAnsiTheme="majorBidi" w:cstheme="majorBidi"/>
        <w:b/>
        <w:bCs/>
        <w:iCs/>
      </w:rPr>
      <w:t>ummer</w:t>
    </w:r>
    <w:r>
      <w:rPr>
        <w:rFonts w:asciiTheme="majorBidi" w:hAnsiTheme="majorBidi" w:cstheme="majorBidi"/>
        <w:b/>
        <w:bCs/>
        <w:iCs/>
      </w:rPr>
      <w:t xml:space="preserve"> </w:t>
    </w:r>
    <w:r w:rsidRPr="00635B9F">
      <w:rPr>
        <w:rFonts w:asciiTheme="majorBidi" w:hAnsiTheme="majorBidi" w:cstheme="majorBidi"/>
        <w:b/>
        <w:bCs/>
        <w:iCs/>
      </w:rPr>
      <w:t>20</w:t>
    </w:r>
    <w:r>
      <w:rPr>
        <w:rFonts w:asciiTheme="majorBidi" w:hAnsiTheme="majorBidi" w:cstheme="majorBidi"/>
        <w:b/>
        <w:bCs/>
        <w:iCs/>
      </w:rPr>
      <w:t>20-2021</w:t>
    </w:r>
  </w:p>
  <w:p w14:paraId="5F2B8513" w14:textId="77777777" w:rsidR="002E7132" w:rsidRPr="00635B9F" w:rsidRDefault="002E7132" w:rsidP="0014428E">
    <w:pPr>
      <w:pStyle w:val="aa"/>
    </w:pPr>
  </w:p>
  <w:p w14:paraId="2786949F" w14:textId="4909210E" w:rsidR="002E7132" w:rsidRPr="0014428E" w:rsidRDefault="002E7132" w:rsidP="0014428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DC78A" w14:textId="77777777" w:rsidR="004F6773" w:rsidRDefault="004F6773" w:rsidP="0014428E">
      <w:pPr>
        <w:spacing w:after="0" w:line="240" w:lineRule="auto"/>
      </w:pPr>
      <w:r>
        <w:separator/>
      </w:r>
    </w:p>
  </w:footnote>
  <w:footnote w:type="continuationSeparator" w:id="0">
    <w:p w14:paraId="64683689" w14:textId="77777777" w:rsidR="004F6773" w:rsidRDefault="004F6773" w:rsidP="00144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710"/>
    <w:multiLevelType w:val="hybridMultilevel"/>
    <w:tmpl w:val="E3EC6FF8"/>
    <w:lvl w:ilvl="0" w:tplc="9300E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C29FA"/>
    <w:multiLevelType w:val="hybridMultilevel"/>
    <w:tmpl w:val="358EDA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0051C"/>
    <w:multiLevelType w:val="hybridMultilevel"/>
    <w:tmpl w:val="1D5A9136"/>
    <w:lvl w:ilvl="0" w:tplc="311C4530">
      <w:start w:val="2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E6548"/>
    <w:multiLevelType w:val="hybridMultilevel"/>
    <w:tmpl w:val="6FB853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FC6140"/>
    <w:multiLevelType w:val="hybridMultilevel"/>
    <w:tmpl w:val="2F6228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70918"/>
    <w:multiLevelType w:val="hybridMultilevel"/>
    <w:tmpl w:val="9A60E128"/>
    <w:lvl w:ilvl="0" w:tplc="3D900C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0164A"/>
    <w:multiLevelType w:val="hybridMultilevel"/>
    <w:tmpl w:val="5EE4E348"/>
    <w:lvl w:ilvl="0" w:tplc="DA7681A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9022A"/>
    <w:multiLevelType w:val="hybridMultilevel"/>
    <w:tmpl w:val="5CACB0D0"/>
    <w:lvl w:ilvl="0" w:tplc="08090011">
      <w:start w:val="1"/>
      <w:numFmt w:val="decimal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1006F8E"/>
    <w:multiLevelType w:val="hybridMultilevel"/>
    <w:tmpl w:val="15105020"/>
    <w:lvl w:ilvl="0" w:tplc="0074D5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558FE"/>
    <w:multiLevelType w:val="hybridMultilevel"/>
    <w:tmpl w:val="86087F5C"/>
    <w:lvl w:ilvl="0" w:tplc="5DEEDD2C">
      <w:start w:val="2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623CB"/>
    <w:multiLevelType w:val="hybridMultilevel"/>
    <w:tmpl w:val="BE868E82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F2326B"/>
    <w:multiLevelType w:val="hybridMultilevel"/>
    <w:tmpl w:val="C12C4286"/>
    <w:lvl w:ilvl="0" w:tplc="324286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0506C"/>
    <w:multiLevelType w:val="hybridMultilevel"/>
    <w:tmpl w:val="4D24B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3ABE62">
      <w:start w:val="8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C6035"/>
    <w:multiLevelType w:val="hybridMultilevel"/>
    <w:tmpl w:val="81A62AD4"/>
    <w:lvl w:ilvl="0" w:tplc="379A99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B1209"/>
    <w:multiLevelType w:val="hybridMultilevel"/>
    <w:tmpl w:val="86A88420"/>
    <w:lvl w:ilvl="0" w:tplc="996E8E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6548A"/>
    <w:multiLevelType w:val="hybridMultilevel"/>
    <w:tmpl w:val="FD0C6404"/>
    <w:lvl w:ilvl="0" w:tplc="63CAC5AC">
      <w:start w:val="3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34DF3"/>
    <w:multiLevelType w:val="hybridMultilevel"/>
    <w:tmpl w:val="6480E688"/>
    <w:lvl w:ilvl="0" w:tplc="D454373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70446"/>
    <w:multiLevelType w:val="hybridMultilevel"/>
    <w:tmpl w:val="BE868E82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3"/>
  </w:num>
  <w:num w:numId="5">
    <w:abstractNumId w:val="7"/>
  </w:num>
  <w:num w:numId="6">
    <w:abstractNumId w:val="17"/>
  </w:num>
  <w:num w:numId="7">
    <w:abstractNumId w:val="16"/>
  </w:num>
  <w:num w:numId="8">
    <w:abstractNumId w:val="6"/>
  </w:num>
  <w:num w:numId="9">
    <w:abstractNumId w:val="15"/>
  </w:num>
  <w:num w:numId="10">
    <w:abstractNumId w:val="11"/>
  </w:num>
  <w:num w:numId="11">
    <w:abstractNumId w:val="12"/>
  </w:num>
  <w:num w:numId="12">
    <w:abstractNumId w:val="0"/>
  </w:num>
  <w:num w:numId="13">
    <w:abstractNumId w:val="8"/>
  </w:num>
  <w:num w:numId="14">
    <w:abstractNumId w:val="1"/>
  </w:num>
  <w:num w:numId="15">
    <w:abstractNumId w:val="13"/>
  </w:num>
  <w:num w:numId="16">
    <w:abstractNumId w:val="2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9B1"/>
    <w:rsid w:val="000011E2"/>
    <w:rsid w:val="00002FE8"/>
    <w:rsid w:val="0000435E"/>
    <w:rsid w:val="00010E15"/>
    <w:rsid w:val="00022741"/>
    <w:rsid w:val="00030560"/>
    <w:rsid w:val="00030901"/>
    <w:rsid w:val="0003738B"/>
    <w:rsid w:val="00041CF6"/>
    <w:rsid w:val="0004715D"/>
    <w:rsid w:val="00047905"/>
    <w:rsid w:val="00052CAE"/>
    <w:rsid w:val="00055DD6"/>
    <w:rsid w:val="000724EA"/>
    <w:rsid w:val="00073D90"/>
    <w:rsid w:val="000801A4"/>
    <w:rsid w:val="000866B9"/>
    <w:rsid w:val="00090117"/>
    <w:rsid w:val="00090910"/>
    <w:rsid w:val="00092120"/>
    <w:rsid w:val="00093B2F"/>
    <w:rsid w:val="00094BB9"/>
    <w:rsid w:val="000A02B7"/>
    <w:rsid w:val="000A0986"/>
    <w:rsid w:val="000A3249"/>
    <w:rsid w:val="000A5C4F"/>
    <w:rsid w:val="000B37A2"/>
    <w:rsid w:val="000C266D"/>
    <w:rsid w:val="000D1AB7"/>
    <w:rsid w:val="000E2B60"/>
    <w:rsid w:val="000E3953"/>
    <w:rsid w:val="000E3F37"/>
    <w:rsid w:val="000F645D"/>
    <w:rsid w:val="0010275A"/>
    <w:rsid w:val="001062B5"/>
    <w:rsid w:val="00113106"/>
    <w:rsid w:val="00114385"/>
    <w:rsid w:val="001305A3"/>
    <w:rsid w:val="00130C9C"/>
    <w:rsid w:val="00130E1A"/>
    <w:rsid w:val="00132205"/>
    <w:rsid w:val="00140D39"/>
    <w:rsid w:val="00140E31"/>
    <w:rsid w:val="001436FE"/>
    <w:rsid w:val="00144012"/>
    <w:rsid w:val="0014428E"/>
    <w:rsid w:val="0014535B"/>
    <w:rsid w:val="00145C9A"/>
    <w:rsid w:val="001554DD"/>
    <w:rsid w:val="00161D16"/>
    <w:rsid w:val="00163B09"/>
    <w:rsid w:val="0018511E"/>
    <w:rsid w:val="00192A60"/>
    <w:rsid w:val="00197A45"/>
    <w:rsid w:val="001A0CEC"/>
    <w:rsid w:val="001A4626"/>
    <w:rsid w:val="001B636D"/>
    <w:rsid w:val="001B6FC2"/>
    <w:rsid w:val="001C319F"/>
    <w:rsid w:val="001D0D56"/>
    <w:rsid w:val="001D5C35"/>
    <w:rsid w:val="001D6BA4"/>
    <w:rsid w:val="001D72D9"/>
    <w:rsid w:val="001E5740"/>
    <w:rsid w:val="001F0607"/>
    <w:rsid w:val="001F78EA"/>
    <w:rsid w:val="001F7B86"/>
    <w:rsid w:val="001F7D20"/>
    <w:rsid w:val="00200698"/>
    <w:rsid w:val="002022CF"/>
    <w:rsid w:val="0023266A"/>
    <w:rsid w:val="00241089"/>
    <w:rsid w:val="00243E26"/>
    <w:rsid w:val="0025670B"/>
    <w:rsid w:val="0026314A"/>
    <w:rsid w:val="00264A3F"/>
    <w:rsid w:val="00266E62"/>
    <w:rsid w:val="00270964"/>
    <w:rsid w:val="00290A62"/>
    <w:rsid w:val="00291C85"/>
    <w:rsid w:val="00291D59"/>
    <w:rsid w:val="002A1F98"/>
    <w:rsid w:val="002A40BA"/>
    <w:rsid w:val="002A5DD2"/>
    <w:rsid w:val="002B1C6D"/>
    <w:rsid w:val="002B300C"/>
    <w:rsid w:val="002C083F"/>
    <w:rsid w:val="002D025A"/>
    <w:rsid w:val="002D34BF"/>
    <w:rsid w:val="002D7003"/>
    <w:rsid w:val="002D7542"/>
    <w:rsid w:val="002E4CD3"/>
    <w:rsid w:val="002E7132"/>
    <w:rsid w:val="002F0917"/>
    <w:rsid w:val="002F1790"/>
    <w:rsid w:val="002F1C32"/>
    <w:rsid w:val="002F3820"/>
    <w:rsid w:val="002F4331"/>
    <w:rsid w:val="002F5A89"/>
    <w:rsid w:val="002F76DF"/>
    <w:rsid w:val="0031337F"/>
    <w:rsid w:val="00315DFF"/>
    <w:rsid w:val="00316145"/>
    <w:rsid w:val="00321D4E"/>
    <w:rsid w:val="00321E98"/>
    <w:rsid w:val="0032247F"/>
    <w:rsid w:val="00326945"/>
    <w:rsid w:val="0034453E"/>
    <w:rsid w:val="003609D1"/>
    <w:rsid w:val="00362815"/>
    <w:rsid w:val="00363FB1"/>
    <w:rsid w:val="00371865"/>
    <w:rsid w:val="00377A61"/>
    <w:rsid w:val="0038000C"/>
    <w:rsid w:val="00383386"/>
    <w:rsid w:val="00384849"/>
    <w:rsid w:val="0039208E"/>
    <w:rsid w:val="003927BB"/>
    <w:rsid w:val="00395300"/>
    <w:rsid w:val="003A1808"/>
    <w:rsid w:val="003A19BB"/>
    <w:rsid w:val="003A5290"/>
    <w:rsid w:val="003B3B7D"/>
    <w:rsid w:val="003B58B4"/>
    <w:rsid w:val="003C24D0"/>
    <w:rsid w:val="003C7290"/>
    <w:rsid w:val="003D0067"/>
    <w:rsid w:val="003D6177"/>
    <w:rsid w:val="003D63B6"/>
    <w:rsid w:val="003D6B98"/>
    <w:rsid w:val="003D720E"/>
    <w:rsid w:val="003E0C7E"/>
    <w:rsid w:val="003F12D5"/>
    <w:rsid w:val="00400627"/>
    <w:rsid w:val="00400C73"/>
    <w:rsid w:val="004025B8"/>
    <w:rsid w:val="00402CDB"/>
    <w:rsid w:val="004036E8"/>
    <w:rsid w:val="00411D82"/>
    <w:rsid w:val="004160CE"/>
    <w:rsid w:val="00420CE2"/>
    <w:rsid w:val="00422B4B"/>
    <w:rsid w:val="004343AB"/>
    <w:rsid w:val="00436EBD"/>
    <w:rsid w:val="0044396D"/>
    <w:rsid w:val="00445473"/>
    <w:rsid w:val="0045109E"/>
    <w:rsid w:val="00457EB9"/>
    <w:rsid w:val="004666EC"/>
    <w:rsid w:val="00466D30"/>
    <w:rsid w:val="00466EDE"/>
    <w:rsid w:val="004700D5"/>
    <w:rsid w:val="00471C67"/>
    <w:rsid w:val="004740BE"/>
    <w:rsid w:val="004872CB"/>
    <w:rsid w:val="004874B2"/>
    <w:rsid w:val="004910AA"/>
    <w:rsid w:val="00492741"/>
    <w:rsid w:val="0049485B"/>
    <w:rsid w:val="004A0CB9"/>
    <w:rsid w:val="004A7B1C"/>
    <w:rsid w:val="004B60AC"/>
    <w:rsid w:val="004C2123"/>
    <w:rsid w:val="004C3373"/>
    <w:rsid w:val="004D188E"/>
    <w:rsid w:val="004D5E20"/>
    <w:rsid w:val="004F05D3"/>
    <w:rsid w:val="004F1DDD"/>
    <w:rsid w:val="004F5466"/>
    <w:rsid w:val="004F6773"/>
    <w:rsid w:val="004F6AFE"/>
    <w:rsid w:val="00504D6B"/>
    <w:rsid w:val="0050643B"/>
    <w:rsid w:val="0051296E"/>
    <w:rsid w:val="00512FF7"/>
    <w:rsid w:val="00513529"/>
    <w:rsid w:val="00521AF6"/>
    <w:rsid w:val="00523BD6"/>
    <w:rsid w:val="00526FB3"/>
    <w:rsid w:val="0053544F"/>
    <w:rsid w:val="005371A7"/>
    <w:rsid w:val="00541D40"/>
    <w:rsid w:val="00550109"/>
    <w:rsid w:val="005519C2"/>
    <w:rsid w:val="00552545"/>
    <w:rsid w:val="00566A9A"/>
    <w:rsid w:val="005674EB"/>
    <w:rsid w:val="00572789"/>
    <w:rsid w:val="00576DC7"/>
    <w:rsid w:val="00583900"/>
    <w:rsid w:val="005936BC"/>
    <w:rsid w:val="00593B63"/>
    <w:rsid w:val="005C02A3"/>
    <w:rsid w:val="005C594B"/>
    <w:rsid w:val="005C6585"/>
    <w:rsid w:val="005D13CB"/>
    <w:rsid w:val="005D4671"/>
    <w:rsid w:val="005E2F55"/>
    <w:rsid w:val="005F64A5"/>
    <w:rsid w:val="005F69D3"/>
    <w:rsid w:val="005F6F00"/>
    <w:rsid w:val="00604065"/>
    <w:rsid w:val="00615B66"/>
    <w:rsid w:val="006163C4"/>
    <w:rsid w:val="00621C30"/>
    <w:rsid w:val="0062202D"/>
    <w:rsid w:val="006270B9"/>
    <w:rsid w:val="0063354E"/>
    <w:rsid w:val="006349B1"/>
    <w:rsid w:val="00635D4F"/>
    <w:rsid w:val="00636F93"/>
    <w:rsid w:val="00640524"/>
    <w:rsid w:val="00646CE4"/>
    <w:rsid w:val="00646EDD"/>
    <w:rsid w:val="00654892"/>
    <w:rsid w:val="00661627"/>
    <w:rsid w:val="006629E7"/>
    <w:rsid w:val="00664AE7"/>
    <w:rsid w:val="0066572A"/>
    <w:rsid w:val="0066639E"/>
    <w:rsid w:val="00670CA9"/>
    <w:rsid w:val="0067369C"/>
    <w:rsid w:val="00675F8E"/>
    <w:rsid w:val="00685017"/>
    <w:rsid w:val="0068523A"/>
    <w:rsid w:val="006868E3"/>
    <w:rsid w:val="0069289E"/>
    <w:rsid w:val="00696735"/>
    <w:rsid w:val="006A0711"/>
    <w:rsid w:val="006A3410"/>
    <w:rsid w:val="006A5BE1"/>
    <w:rsid w:val="006A68C6"/>
    <w:rsid w:val="006C1F09"/>
    <w:rsid w:val="006C3947"/>
    <w:rsid w:val="006C4B46"/>
    <w:rsid w:val="006C619C"/>
    <w:rsid w:val="006C6A7B"/>
    <w:rsid w:val="006C756F"/>
    <w:rsid w:val="006E4C9F"/>
    <w:rsid w:val="006E62E0"/>
    <w:rsid w:val="006F0679"/>
    <w:rsid w:val="006F629E"/>
    <w:rsid w:val="00701987"/>
    <w:rsid w:val="00717665"/>
    <w:rsid w:val="00717B1E"/>
    <w:rsid w:val="00721710"/>
    <w:rsid w:val="00721DE4"/>
    <w:rsid w:val="00722813"/>
    <w:rsid w:val="00724BCD"/>
    <w:rsid w:val="0073583E"/>
    <w:rsid w:val="00736FD8"/>
    <w:rsid w:val="0073746E"/>
    <w:rsid w:val="007429E0"/>
    <w:rsid w:val="007447EF"/>
    <w:rsid w:val="0074562F"/>
    <w:rsid w:val="00753E62"/>
    <w:rsid w:val="00756DDA"/>
    <w:rsid w:val="007675C4"/>
    <w:rsid w:val="0076772D"/>
    <w:rsid w:val="007749B2"/>
    <w:rsid w:val="0078599A"/>
    <w:rsid w:val="007904E4"/>
    <w:rsid w:val="00794E9F"/>
    <w:rsid w:val="00795F46"/>
    <w:rsid w:val="007B28EC"/>
    <w:rsid w:val="007C3388"/>
    <w:rsid w:val="007C622F"/>
    <w:rsid w:val="007D0814"/>
    <w:rsid w:val="007D4C07"/>
    <w:rsid w:val="007E6B71"/>
    <w:rsid w:val="00806BE8"/>
    <w:rsid w:val="008116BE"/>
    <w:rsid w:val="00811CE6"/>
    <w:rsid w:val="008123CA"/>
    <w:rsid w:val="008128E0"/>
    <w:rsid w:val="0082321F"/>
    <w:rsid w:val="00824D1E"/>
    <w:rsid w:val="00824F9C"/>
    <w:rsid w:val="00836DF9"/>
    <w:rsid w:val="00837426"/>
    <w:rsid w:val="00843073"/>
    <w:rsid w:val="00844361"/>
    <w:rsid w:val="00850E66"/>
    <w:rsid w:val="0085321A"/>
    <w:rsid w:val="008536CE"/>
    <w:rsid w:val="00853A0F"/>
    <w:rsid w:val="008567A3"/>
    <w:rsid w:val="0086617D"/>
    <w:rsid w:val="00866B60"/>
    <w:rsid w:val="00867973"/>
    <w:rsid w:val="00871AFF"/>
    <w:rsid w:val="00873470"/>
    <w:rsid w:val="008801F4"/>
    <w:rsid w:val="00881420"/>
    <w:rsid w:val="008901AC"/>
    <w:rsid w:val="00890AE8"/>
    <w:rsid w:val="00894566"/>
    <w:rsid w:val="008A0BCC"/>
    <w:rsid w:val="008A4B86"/>
    <w:rsid w:val="008B032D"/>
    <w:rsid w:val="008C261D"/>
    <w:rsid w:val="008C29F2"/>
    <w:rsid w:val="008C5239"/>
    <w:rsid w:val="008C5B61"/>
    <w:rsid w:val="008C645C"/>
    <w:rsid w:val="008D4953"/>
    <w:rsid w:val="008D4E1D"/>
    <w:rsid w:val="008D667B"/>
    <w:rsid w:val="008E3BC2"/>
    <w:rsid w:val="008E5622"/>
    <w:rsid w:val="008E74BA"/>
    <w:rsid w:val="008E7511"/>
    <w:rsid w:val="008F1B62"/>
    <w:rsid w:val="008F259E"/>
    <w:rsid w:val="008F2E17"/>
    <w:rsid w:val="008F52D6"/>
    <w:rsid w:val="008F7FAE"/>
    <w:rsid w:val="00904B39"/>
    <w:rsid w:val="00906B4F"/>
    <w:rsid w:val="00907138"/>
    <w:rsid w:val="00913AA7"/>
    <w:rsid w:val="00916E72"/>
    <w:rsid w:val="00922E05"/>
    <w:rsid w:val="00923025"/>
    <w:rsid w:val="00924F39"/>
    <w:rsid w:val="00934628"/>
    <w:rsid w:val="0093685D"/>
    <w:rsid w:val="00940DBE"/>
    <w:rsid w:val="00941898"/>
    <w:rsid w:val="009418E5"/>
    <w:rsid w:val="00945229"/>
    <w:rsid w:val="009455B5"/>
    <w:rsid w:val="00945D04"/>
    <w:rsid w:val="009468AD"/>
    <w:rsid w:val="009470A8"/>
    <w:rsid w:val="00952E0B"/>
    <w:rsid w:val="00953211"/>
    <w:rsid w:val="00953444"/>
    <w:rsid w:val="0095481C"/>
    <w:rsid w:val="00956765"/>
    <w:rsid w:val="009570FB"/>
    <w:rsid w:val="00957965"/>
    <w:rsid w:val="00965C2A"/>
    <w:rsid w:val="009710B0"/>
    <w:rsid w:val="00972510"/>
    <w:rsid w:val="00974951"/>
    <w:rsid w:val="00974E1E"/>
    <w:rsid w:val="009833F4"/>
    <w:rsid w:val="00987BDA"/>
    <w:rsid w:val="00990E19"/>
    <w:rsid w:val="00992A27"/>
    <w:rsid w:val="009A79F3"/>
    <w:rsid w:val="009B2B90"/>
    <w:rsid w:val="009B6943"/>
    <w:rsid w:val="009D0C0B"/>
    <w:rsid w:val="009E39F9"/>
    <w:rsid w:val="009E55E4"/>
    <w:rsid w:val="009E5C3E"/>
    <w:rsid w:val="009E7658"/>
    <w:rsid w:val="009E7E6F"/>
    <w:rsid w:val="009F5DA7"/>
    <w:rsid w:val="00A044B7"/>
    <w:rsid w:val="00A06E13"/>
    <w:rsid w:val="00A10035"/>
    <w:rsid w:val="00A131EE"/>
    <w:rsid w:val="00A16763"/>
    <w:rsid w:val="00A20A1A"/>
    <w:rsid w:val="00A25236"/>
    <w:rsid w:val="00A27398"/>
    <w:rsid w:val="00A27B3E"/>
    <w:rsid w:val="00A302C6"/>
    <w:rsid w:val="00A336CD"/>
    <w:rsid w:val="00A41033"/>
    <w:rsid w:val="00A410CF"/>
    <w:rsid w:val="00A45520"/>
    <w:rsid w:val="00A45632"/>
    <w:rsid w:val="00A45B2A"/>
    <w:rsid w:val="00A4733F"/>
    <w:rsid w:val="00A47DA3"/>
    <w:rsid w:val="00A52A0E"/>
    <w:rsid w:val="00A54B9C"/>
    <w:rsid w:val="00A60BB9"/>
    <w:rsid w:val="00A61805"/>
    <w:rsid w:val="00A63491"/>
    <w:rsid w:val="00A637CB"/>
    <w:rsid w:val="00A63813"/>
    <w:rsid w:val="00A67CF4"/>
    <w:rsid w:val="00A70D2D"/>
    <w:rsid w:val="00A73DB8"/>
    <w:rsid w:val="00A77B31"/>
    <w:rsid w:val="00A80D16"/>
    <w:rsid w:val="00A84F9F"/>
    <w:rsid w:val="00AA6A5E"/>
    <w:rsid w:val="00AB4FE6"/>
    <w:rsid w:val="00AC13EB"/>
    <w:rsid w:val="00AC7975"/>
    <w:rsid w:val="00AD4239"/>
    <w:rsid w:val="00AD4CD4"/>
    <w:rsid w:val="00AE4920"/>
    <w:rsid w:val="00AF6300"/>
    <w:rsid w:val="00B06812"/>
    <w:rsid w:val="00B1314B"/>
    <w:rsid w:val="00B13223"/>
    <w:rsid w:val="00B1581C"/>
    <w:rsid w:val="00B15E24"/>
    <w:rsid w:val="00B206E0"/>
    <w:rsid w:val="00B2358C"/>
    <w:rsid w:val="00B26EE5"/>
    <w:rsid w:val="00B30E9D"/>
    <w:rsid w:val="00B40ECC"/>
    <w:rsid w:val="00B54C91"/>
    <w:rsid w:val="00B54D18"/>
    <w:rsid w:val="00B57841"/>
    <w:rsid w:val="00B611F9"/>
    <w:rsid w:val="00B640FF"/>
    <w:rsid w:val="00B64B8C"/>
    <w:rsid w:val="00B662D0"/>
    <w:rsid w:val="00B70D5A"/>
    <w:rsid w:val="00B805A7"/>
    <w:rsid w:val="00B80760"/>
    <w:rsid w:val="00B84655"/>
    <w:rsid w:val="00B90624"/>
    <w:rsid w:val="00B923B4"/>
    <w:rsid w:val="00BA5A72"/>
    <w:rsid w:val="00BB051E"/>
    <w:rsid w:val="00BB0B3A"/>
    <w:rsid w:val="00BB1991"/>
    <w:rsid w:val="00BB4017"/>
    <w:rsid w:val="00BC0533"/>
    <w:rsid w:val="00BD6777"/>
    <w:rsid w:val="00BD6799"/>
    <w:rsid w:val="00BD6A6D"/>
    <w:rsid w:val="00BE0073"/>
    <w:rsid w:val="00BE0B13"/>
    <w:rsid w:val="00BE335A"/>
    <w:rsid w:val="00BF02A7"/>
    <w:rsid w:val="00BF2405"/>
    <w:rsid w:val="00BF551A"/>
    <w:rsid w:val="00BF7BB8"/>
    <w:rsid w:val="00C02EC7"/>
    <w:rsid w:val="00C07A7B"/>
    <w:rsid w:val="00C13CB8"/>
    <w:rsid w:val="00C15485"/>
    <w:rsid w:val="00C2766F"/>
    <w:rsid w:val="00C30667"/>
    <w:rsid w:val="00C31123"/>
    <w:rsid w:val="00C413FF"/>
    <w:rsid w:val="00C426B1"/>
    <w:rsid w:val="00C56EAB"/>
    <w:rsid w:val="00C637C7"/>
    <w:rsid w:val="00C67764"/>
    <w:rsid w:val="00C72EFB"/>
    <w:rsid w:val="00C84A1F"/>
    <w:rsid w:val="00C87CB2"/>
    <w:rsid w:val="00C92E5B"/>
    <w:rsid w:val="00C94725"/>
    <w:rsid w:val="00CA1C4F"/>
    <w:rsid w:val="00CB3D0D"/>
    <w:rsid w:val="00CB5B5C"/>
    <w:rsid w:val="00CB6B9B"/>
    <w:rsid w:val="00CB725B"/>
    <w:rsid w:val="00CC33BB"/>
    <w:rsid w:val="00CC3408"/>
    <w:rsid w:val="00CC4135"/>
    <w:rsid w:val="00CD15C0"/>
    <w:rsid w:val="00CD6613"/>
    <w:rsid w:val="00CD7450"/>
    <w:rsid w:val="00CD7AE0"/>
    <w:rsid w:val="00CE62A7"/>
    <w:rsid w:val="00CF27BF"/>
    <w:rsid w:val="00CF58C3"/>
    <w:rsid w:val="00D00FAB"/>
    <w:rsid w:val="00D00FF2"/>
    <w:rsid w:val="00D02D26"/>
    <w:rsid w:val="00D075A9"/>
    <w:rsid w:val="00D07B02"/>
    <w:rsid w:val="00D12ED1"/>
    <w:rsid w:val="00D22057"/>
    <w:rsid w:val="00D23A22"/>
    <w:rsid w:val="00D25E8E"/>
    <w:rsid w:val="00D32BAF"/>
    <w:rsid w:val="00D33A6D"/>
    <w:rsid w:val="00D44150"/>
    <w:rsid w:val="00D45CF3"/>
    <w:rsid w:val="00D711EA"/>
    <w:rsid w:val="00D73B68"/>
    <w:rsid w:val="00D73EEB"/>
    <w:rsid w:val="00D832FC"/>
    <w:rsid w:val="00D877D7"/>
    <w:rsid w:val="00D91539"/>
    <w:rsid w:val="00D96376"/>
    <w:rsid w:val="00D96A83"/>
    <w:rsid w:val="00DB235E"/>
    <w:rsid w:val="00DB4A23"/>
    <w:rsid w:val="00DB67BA"/>
    <w:rsid w:val="00DC19BB"/>
    <w:rsid w:val="00DC49AD"/>
    <w:rsid w:val="00DC540F"/>
    <w:rsid w:val="00DC67D3"/>
    <w:rsid w:val="00DC6D8D"/>
    <w:rsid w:val="00DD3A78"/>
    <w:rsid w:val="00DD5352"/>
    <w:rsid w:val="00DD541F"/>
    <w:rsid w:val="00DE41E5"/>
    <w:rsid w:val="00DE4C03"/>
    <w:rsid w:val="00DF0869"/>
    <w:rsid w:val="00DF50AC"/>
    <w:rsid w:val="00DF5138"/>
    <w:rsid w:val="00DF6E62"/>
    <w:rsid w:val="00E3366F"/>
    <w:rsid w:val="00E3711E"/>
    <w:rsid w:val="00E40950"/>
    <w:rsid w:val="00E4120F"/>
    <w:rsid w:val="00E50913"/>
    <w:rsid w:val="00E55810"/>
    <w:rsid w:val="00E57053"/>
    <w:rsid w:val="00E60BB5"/>
    <w:rsid w:val="00E60CD6"/>
    <w:rsid w:val="00E60FC2"/>
    <w:rsid w:val="00E65BD3"/>
    <w:rsid w:val="00E70D5E"/>
    <w:rsid w:val="00E73922"/>
    <w:rsid w:val="00E81D4F"/>
    <w:rsid w:val="00E84CE1"/>
    <w:rsid w:val="00E92900"/>
    <w:rsid w:val="00E96FF0"/>
    <w:rsid w:val="00EA074C"/>
    <w:rsid w:val="00EA1AEF"/>
    <w:rsid w:val="00EA4DD7"/>
    <w:rsid w:val="00EB3106"/>
    <w:rsid w:val="00EB6CCF"/>
    <w:rsid w:val="00EB7439"/>
    <w:rsid w:val="00EB777F"/>
    <w:rsid w:val="00EC03BA"/>
    <w:rsid w:val="00EC1361"/>
    <w:rsid w:val="00ED029C"/>
    <w:rsid w:val="00ED2F86"/>
    <w:rsid w:val="00ED4D63"/>
    <w:rsid w:val="00EE69EC"/>
    <w:rsid w:val="00EF228D"/>
    <w:rsid w:val="00EF29B2"/>
    <w:rsid w:val="00EF2DE7"/>
    <w:rsid w:val="00EF5B02"/>
    <w:rsid w:val="00EF7CE6"/>
    <w:rsid w:val="00EF7CFE"/>
    <w:rsid w:val="00F03424"/>
    <w:rsid w:val="00F1314F"/>
    <w:rsid w:val="00F17B22"/>
    <w:rsid w:val="00F17CE0"/>
    <w:rsid w:val="00F25394"/>
    <w:rsid w:val="00F36E21"/>
    <w:rsid w:val="00F408B9"/>
    <w:rsid w:val="00F42222"/>
    <w:rsid w:val="00F43E4F"/>
    <w:rsid w:val="00F4630E"/>
    <w:rsid w:val="00F53335"/>
    <w:rsid w:val="00F62390"/>
    <w:rsid w:val="00F66106"/>
    <w:rsid w:val="00F80D3E"/>
    <w:rsid w:val="00F83551"/>
    <w:rsid w:val="00F85D62"/>
    <w:rsid w:val="00F87462"/>
    <w:rsid w:val="00F96519"/>
    <w:rsid w:val="00FA128F"/>
    <w:rsid w:val="00FA5101"/>
    <w:rsid w:val="00FB47DB"/>
    <w:rsid w:val="00FB6C32"/>
    <w:rsid w:val="00FB7AA3"/>
    <w:rsid w:val="00FC3472"/>
    <w:rsid w:val="00FC38F2"/>
    <w:rsid w:val="00FD262A"/>
    <w:rsid w:val="00FE06C7"/>
    <w:rsid w:val="00FE180C"/>
    <w:rsid w:val="00FE42B7"/>
    <w:rsid w:val="00FE6931"/>
    <w:rsid w:val="00FF3A2A"/>
    <w:rsid w:val="00FF78FF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004E17"/>
  <w15:chartTrackingRefBased/>
  <w15:docId w15:val="{5750175D-A7D6-47A2-80BF-43ADE039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EB9"/>
    <w:pPr>
      <w:ind w:left="720"/>
      <w:contextualSpacing/>
    </w:pPr>
  </w:style>
  <w:style w:type="table" w:styleId="a4">
    <w:name w:val="Table Grid"/>
    <w:basedOn w:val="a1"/>
    <w:uiPriority w:val="39"/>
    <w:rsid w:val="00850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8B032D"/>
    <w:rPr>
      <w:sz w:val="16"/>
      <w:szCs w:val="16"/>
    </w:rPr>
  </w:style>
  <w:style w:type="paragraph" w:styleId="a6">
    <w:name w:val="annotation text"/>
    <w:basedOn w:val="a"/>
    <w:link w:val="Char"/>
    <w:uiPriority w:val="99"/>
    <w:semiHidden/>
    <w:unhideWhenUsed/>
    <w:rsid w:val="008B032D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basedOn w:val="a0"/>
    <w:link w:val="a6"/>
    <w:uiPriority w:val="99"/>
    <w:semiHidden/>
    <w:rsid w:val="008B032D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8B032D"/>
    <w:rPr>
      <w:b/>
      <w:bCs/>
    </w:rPr>
  </w:style>
  <w:style w:type="character" w:customStyle="1" w:styleId="Char0">
    <w:name w:val="موضوع تعليق Char"/>
    <w:basedOn w:val="Char"/>
    <w:link w:val="a7"/>
    <w:uiPriority w:val="99"/>
    <w:semiHidden/>
    <w:rsid w:val="008B032D"/>
    <w:rPr>
      <w:b/>
      <w:bCs/>
      <w:sz w:val="20"/>
      <w:szCs w:val="20"/>
    </w:rPr>
  </w:style>
  <w:style w:type="paragraph" w:styleId="a8">
    <w:name w:val="Body Text"/>
    <w:basedOn w:val="a"/>
    <w:link w:val="Char1"/>
    <w:uiPriority w:val="99"/>
    <w:semiHidden/>
    <w:unhideWhenUsed/>
    <w:rsid w:val="00073D90"/>
    <w:pPr>
      <w:spacing w:after="120"/>
    </w:pPr>
  </w:style>
  <w:style w:type="character" w:customStyle="1" w:styleId="Char1">
    <w:name w:val="نص أساسي Char"/>
    <w:basedOn w:val="a0"/>
    <w:link w:val="a8"/>
    <w:uiPriority w:val="99"/>
    <w:semiHidden/>
    <w:rsid w:val="00073D90"/>
  </w:style>
  <w:style w:type="paragraph" w:customStyle="1" w:styleId="NormalText">
    <w:name w:val="Normal Text"/>
    <w:rsid w:val="00BF7B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9">
    <w:name w:val="header"/>
    <w:basedOn w:val="a"/>
    <w:link w:val="Char2"/>
    <w:uiPriority w:val="99"/>
    <w:unhideWhenUsed/>
    <w:rsid w:val="001442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2">
    <w:name w:val="رأس الصفحة Char"/>
    <w:basedOn w:val="a0"/>
    <w:link w:val="a9"/>
    <w:uiPriority w:val="99"/>
    <w:rsid w:val="0014428E"/>
  </w:style>
  <w:style w:type="paragraph" w:styleId="aa">
    <w:name w:val="footer"/>
    <w:basedOn w:val="a"/>
    <w:link w:val="Char3"/>
    <w:uiPriority w:val="99"/>
    <w:unhideWhenUsed/>
    <w:rsid w:val="001442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3">
    <w:name w:val="تذييل الصفحة Char"/>
    <w:basedOn w:val="a0"/>
    <w:link w:val="aa"/>
    <w:uiPriority w:val="99"/>
    <w:rsid w:val="0014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Dr.Hosam Sharafeldeen</dc:creator>
  <cp:keywords/>
  <dc:description/>
  <cp:lastModifiedBy>Ahmed Alhussaini</cp:lastModifiedBy>
  <cp:revision>2</cp:revision>
  <dcterms:created xsi:type="dcterms:W3CDTF">2021-07-30T01:13:00Z</dcterms:created>
  <dcterms:modified xsi:type="dcterms:W3CDTF">2021-07-30T01:13:00Z</dcterms:modified>
</cp:coreProperties>
</file>