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412A6" w14:textId="77777777" w:rsidR="009050C7" w:rsidRPr="009050C7" w:rsidRDefault="009050C7" w:rsidP="009050C7">
      <w:pPr>
        <w:keepNext/>
        <w:keepLines/>
        <w:spacing w:before="240" w:after="0"/>
        <w:outlineLvl w:val="0"/>
        <w:rPr>
          <w:rFonts w:ascii="Times New Roman" w:eastAsia="Times New Roman" w:hAnsi="Times New Roman" w:cs="Times New Roman"/>
          <w:color w:val="365F91"/>
          <w:sz w:val="28"/>
          <w:szCs w:val="28"/>
          <w:lang w:val="en-US"/>
        </w:rPr>
      </w:pPr>
      <w:r w:rsidRPr="009050C7">
        <w:rPr>
          <w:rFonts w:ascii="Times New Roman" w:eastAsia="Times New Roman" w:hAnsi="Times New Roman" w:cs="Times New Roman"/>
          <w:color w:val="365F91"/>
          <w:sz w:val="28"/>
          <w:szCs w:val="28"/>
          <w:lang w:val="en-US"/>
        </w:rPr>
        <w:t>Revised MBA Project Proposal</w:t>
      </w:r>
    </w:p>
    <w:p w14:paraId="16297ADD" w14:textId="32FCD36E" w:rsidR="009050C7" w:rsidRPr="009050C7" w:rsidRDefault="009050C7" w:rsidP="009050C7">
      <w:pPr>
        <w:spacing w:after="0" w:line="276" w:lineRule="auto"/>
        <w:ind w:left="1584" w:hanging="1584"/>
        <w:rPr>
          <w:rFonts w:ascii="Times New Roman" w:eastAsia="Times New Roman" w:hAnsi="Times New Roman" w:cs="Times New Roman"/>
          <w:b/>
          <w:bCs/>
          <w:sz w:val="24"/>
          <w:szCs w:val="24"/>
          <w:lang w:val="en-IN" w:eastAsia="en-IN"/>
        </w:rPr>
      </w:pPr>
      <w:r w:rsidRPr="009050C7">
        <w:rPr>
          <w:rFonts w:eastAsiaTheme="minorEastAsia"/>
          <w:lang w:val="en-IN" w:eastAsia="en-IN"/>
        </w:rPr>
        <w:tab/>
      </w:r>
    </w:p>
    <w:p w14:paraId="505B3119" w14:textId="77777777" w:rsidR="009050C7" w:rsidRPr="009050C7" w:rsidRDefault="009050C7" w:rsidP="009050C7">
      <w:pPr>
        <w:spacing w:after="0" w:line="276" w:lineRule="auto"/>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b/>
          <w:bCs/>
          <w:sz w:val="24"/>
          <w:szCs w:val="24"/>
          <w:lang w:val="en-IN" w:eastAsia="en-IN"/>
        </w:rPr>
        <w:t xml:space="preserve">Project Title:  </w:t>
      </w:r>
      <w:r w:rsidRPr="009050C7">
        <w:rPr>
          <w:rFonts w:ascii="Times New Roman" w:eastAsia="Times New Roman" w:hAnsi="Times New Roman" w:cs="Times New Roman"/>
          <w:sz w:val="24"/>
          <w:szCs w:val="24"/>
          <w:lang w:val="en-IN" w:eastAsia="en-IN"/>
        </w:rPr>
        <w:t xml:space="preserve">Responding to Covid-19 disruptions: an omnichannel retail planning and implementation strategy. </w:t>
      </w:r>
    </w:p>
    <w:p w14:paraId="613D3884" w14:textId="77777777" w:rsidR="009050C7" w:rsidRPr="009050C7" w:rsidRDefault="009050C7" w:rsidP="009050C7">
      <w:pPr>
        <w:spacing w:after="0" w:line="276" w:lineRule="auto"/>
        <w:ind w:left="1440" w:hanging="1440"/>
        <w:rPr>
          <w:rFonts w:eastAsiaTheme="minorEastAsia"/>
          <w:lang w:val="en-IN" w:eastAsia="en-IN"/>
        </w:rPr>
      </w:pPr>
      <w:r w:rsidRPr="009050C7">
        <w:rPr>
          <w:rFonts w:ascii="Times New Roman" w:eastAsia="Times New Roman" w:hAnsi="Times New Roman" w:cs="Times New Roman"/>
          <w:b/>
          <w:bCs/>
          <w:noProof/>
          <w:sz w:val="24"/>
          <w:szCs w:val="24"/>
          <w:lang w:val="en-IN" w:eastAsia="en-IN"/>
        </w:rPr>
        <mc:AlternateContent>
          <mc:Choice Requires="wpi">
            <w:drawing>
              <wp:anchor distT="0" distB="0" distL="114300" distR="114300" simplePos="0" relativeHeight="251659264" behindDoc="0" locked="0" layoutInCell="1" allowOverlap="1" wp14:anchorId="2C4B8500" wp14:editId="683A2CEF">
                <wp:simplePos x="0" y="0"/>
                <wp:positionH relativeFrom="column">
                  <wp:posOffset>8076090</wp:posOffset>
                </wp:positionH>
                <wp:positionV relativeFrom="paragraph">
                  <wp:posOffset>-748690</wp:posOffset>
                </wp:positionV>
                <wp:extent cx="290880" cy="2099880"/>
                <wp:effectExtent l="38100" t="57150" r="52070" b="53340"/>
                <wp:wrapNone/>
                <wp:docPr id="4" name="Ink 4"/>
                <wp:cNvGraphicFramePr/>
                <a:graphic xmlns:a="http://schemas.openxmlformats.org/drawingml/2006/main">
                  <a:graphicData uri="http://schemas.microsoft.com/office/word/2010/wordprocessingInk">
                    <w14:contentPart bwMode="auto" r:id="rId5">
                      <w14:nvContentPartPr>
                        <w14:cNvContentPartPr/>
                      </w14:nvContentPartPr>
                      <w14:xfrm>
                        <a:off x="0" y="0"/>
                        <a:ext cx="290880" cy="2099880"/>
                      </w14:xfrm>
                    </w14:contentPart>
                  </a:graphicData>
                </a:graphic>
              </wp:anchor>
            </w:drawing>
          </mc:Choice>
          <mc:Fallback>
            <w:pict>
              <v:shapetype w14:anchorId="3C46F40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635.2pt;margin-top:-59.65pt;width:24.3pt;height:166.8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">
                <v:imagedata r:id="rId6" o:title=""/>
              </v:shape>
            </w:pict>
          </mc:Fallback>
        </mc:AlternateContent>
      </w:r>
      <w:r w:rsidRPr="009050C7">
        <w:rPr>
          <w:rFonts w:ascii="Times New Roman" w:eastAsia="Times New Roman" w:hAnsi="Times New Roman" w:cs="Times New Roman"/>
          <w:b/>
          <w:bCs/>
          <w:sz w:val="24"/>
          <w:szCs w:val="24"/>
          <w:lang w:val="en-IN" w:eastAsia="en-IN"/>
        </w:rPr>
        <w:t xml:space="preserve">Submission: </w:t>
      </w:r>
      <w:r w:rsidRPr="009050C7">
        <w:rPr>
          <w:rFonts w:ascii="Times New Roman" w:eastAsia="Times New Roman" w:hAnsi="Times New Roman" w:cs="Times New Roman"/>
          <w:sz w:val="24"/>
          <w:szCs w:val="24"/>
          <w:lang w:val="en-IN" w:eastAsia="en-IN"/>
        </w:rPr>
        <w:t>September 2021</w:t>
      </w:r>
      <w:r w:rsidRPr="009050C7">
        <w:rPr>
          <w:rFonts w:eastAsiaTheme="minorEastAsia"/>
          <w:lang w:val="en-IN" w:eastAsia="en-IN"/>
        </w:rPr>
        <w:tab/>
      </w:r>
    </w:p>
    <w:p w14:paraId="04AE0A81" w14:textId="77777777" w:rsidR="009050C7" w:rsidRPr="009050C7" w:rsidRDefault="009050C7" w:rsidP="009050C7">
      <w:pPr>
        <w:spacing w:after="0" w:line="276" w:lineRule="auto"/>
        <w:ind w:left="1440" w:hanging="1440"/>
        <w:jc w:val="both"/>
        <w:rPr>
          <w:rFonts w:ascii="Times New Roman" w:eastAsia="Times New Roman" w:hAnsi="Times New Roman" w:cs="Times New Roman"/>
          <w:b/>
          <w:bCs/>
          <w:sz w:val="24"/>
          <w:szCs w:val="24"/>
          <w:lang w:val="en-IN" w:eastAsia="en-IN"/>
        </w:rPr>
      </w:pPr>
    </w:p>
    <w:p w14:paraId="23D5B595" w14:textId="77777777" w:rsidR="009050C7" w:rsidRPr="009050C7" w:rsidRDefault="009050C7" w:rsidP="009050C7">
      <w:pPr>
        <w:spacing w:after="0" w:line="276" w:lineRule="auto"/>
        <w:ind w:left="1440" w:hanging="1440"/>
        <w:outlineLvl w:val="0"/>
        <w:rPr>
          <w:rFonts w:ascii="Times New Roman" w:eastAsia="Times New Roman" w:hAnsi="Times New Roman" w:cs="Times New Roman"/>
          <w:b/>
          <w:bCs/>
          <w:sz w:val="24"/>
          <w:szCs w:val="24"/>
          <w:lang w:val="en-IN" w:eastAsia="en-IN"/>
        </w:rPr>
      </w:pPr>
      <w:r w:rsidRPr="009050C7">
        <w:rPr>
          <w:rFonts w:ascii="Times New Roman" w:eastAsia="Times New Roman" w:hAnsi="Times New Roman" w:cs="Times New Roman"/>
          <w:b/>
          <w:bCs/>
          <w:sz w:val="24"/>
          <w:szCs w:val="24"/>
          <w:u w:val="single"/>
          <w:lang w:val="en-IN" w:eastAsia="en-IN"/>
        </w:rPr>
        <w:t>Scope of the Project:</w:t>
      </w:r>
      <w:r w:rsidRPr="009050C7">
        <w:rPr>
          <w:rFonts w:ascii="Times New Roman" w:eastAsia="Times New Roman" w:hAnsi="Times New Roman" w:cs="Times New Roman"/>
          <w:b/>
          <w:bCs/>
          <w:sz w:val="24"/>
          <w:szCs w:val="24"/>
          <w:lang w:val="en-IN" w:eastAsia="en-IN"/>
        </w:rPr>
        <w:t xml:space="preserve"> </w:t>
      </w:r>
    </w:p>
    <w:p w14:paraId="58A3C9E1" w14:textId="77777777" w:rsidR="009050C7" w:rsidRPr="009050C7" w:rsidRDefault="009050C7" w:rsidP="009050C7">
      <w:pPr>
        <w:spacing w:after="0" w:line="276" w:lineRule="auto"/>
        <w:outlineLvl w:val="0"/>
        <w:rPr>
          <w:rFonts w:ascii="Times New Roman" w:eastAsia="Times New Roman" w:hAnsi="Times New Roman" w:cs="Times New Roman"/>
          <w:b/>
          <w:bCs/>
          <w:sz w:val="24"/>
          <w:szCs w:val="24"/>
          <w:lang w:val="en-IN" w:eastAsia="en-IN"/>
        </w:rPr>
      </w:pPr>
    </w:p>
    <w:p w14:paraId="1E8491C9" w14:textId="77777777" w:rsidR="009050C7" w:rsidRPr="009050C7" w:rsidRDefault="009050C7" w:rsidP="009050C7">
      <w:pPr>
        <w:spacing w:after="0" w:line="276" w:lineRule="auto"/>
        <w:jc w:val="both"/>
        <w:outlineLvl w:val="0"/>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 </w:t>
      </w:r>
      <w:proofErr w:type="spellStart"/>
      <w:r w:rsidRPr="009050C7">
        <w:rPr>
          <w:rFonts w:ascii="Times New Roman" w:eastAsia="Times New Roman" w:hAnsi="Times New Roman" w:cs="Times New Roman"/>
          <w:sz w:val="24"/>
          <w:szCs w:val="24"/>
          <w:lang w:val="en-IN" w:eastAsia="en-IN"/>
        </w:rPr>
        <w:t>Titas</w:t>
      </w:r>
      <w:proofErr w:type="spellEnd"/>
      <w:r w:rsidRPr="009050C7">
        <w:rPr>
          <w:rFonts w:ascii="Times New Roman" w:eastAsia="Times New Roman" w:hAnsi="Times New Roman" w:cs="Times New Roman"/>
          <w:sz w:val="24"/>
          <w:szCs w:val="24"/>
          <w:lang w:val="en-IN" w:eastAsia="en-IN"/>
        </w:rPr>
        <w:t xml:space="preserve"> Footwear is a regional footwear retailer with presence in the state of West Bengal in India. Pre-covid-19 the company operated 34 retail outlets in the state.  The Covid-19 pandemic saw a sudden lockdown implemented in India. On 23</w:t>
      </w:r>
      <w:r w:rsidRPr="009050C7">
        <w:rPr>
          <w:rFonts w:ascii="Times New Roman" w:eastAsia="Times New Roman" w:hAnsi="Times New Roman" w:cs="Times New Roman"/>
          <w:sz w:val="24"/>
          <w:szCs w:val="24"/>
          <w:vertAlign w:val="superscript"/>
          <w:lang w:val="en-IN" w:eastAsia="en-IN"/>
        </w:rPr>
        <w:t>rd</w:t>
      </w:r>
      <w:r w:rsidRPr="009050C7">
        <w:rPr>
          <w:rFonts w:ascii="Times New Roman" w:eastAsia="Times New Roman" w:hAnsi="Times New Roman" w:cs="Times New Roman"/>
          <w:sz w:val="24"/>
          <w:szCs w:val="24"/>
          <w:lang w:val="en-IN" w:eastAsia="en-IN"/>
        </w:rPr>
        <w:t xml:space="preserve"> March 2020, the entire country was placed under strict lockdown for several months. The company’s activities were completely halted, and entire operations was left on an uncertain outlook.  The restrictions were gradually eased in the month of month of June. When the markets started to eventually start the management witnessed an unprecedented drop in footfalls and billings. The company which operates on both franchise and direct retail model had to close fourteen active stores. The general business volume in the now open stores remains interrupted due to the deadly second wave and remains much below the adequate breakeven level.                </w:t>
      </w:r>
    </w:p>
    <w:p w14:paraId="5ED985B6" w14:textId="77777777" w:rsidR="009050C7" w:rsidRPr="009050C7" w:rsidRDefault="009050C7" w:rsidP="009050C7">
      <w:pPr>
        <w:spacing w:after="0" w:line="276" w:lineRule="auto"/>
        <w:jc w:val="both"/>
        <w:outlineLvl w:val="0"/>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The management decided to develop a strategy to plan a transition to omnichannel retail. The pandemic has accelerated the change in the overall retail landscape. The current effects of the global pandemic continue to be disruptive and unpredictable. The sudden closures and interruptive decline in public activity demands brands to position themselves between pure brick-and-mortar and pure digital.  The company decided to engage a consultant to help them scope the requirement towards implementing an omnichannel retailing strategy. </w:t>
      </w:r>
    </w:p>
    <w:p w14:paraId="59EB9213" w14:textId="77777777" w:rsidR="009050C7" w:rsidRPr="009050C7" w:rsidRDefault="009050C7" w:rsidP="009050C7">
      <w:pPr>
        <w:spacing w:after="0" w:line="276" w:lineRule="auto"/>
        <w:jc w:val="both"/>
        <w:outlineLvl w:val="0"/>
        <w:rPr>
          <w:rFonts w:ascii="Times New Roman" w:eastAsia="Times New Roman" w:hAnsi="Times New Roman" w:cs="Times New Roman"/>
          <w:sz w:val="24"/>
          <w:szCs w:val="24"/>
          <w:lang w:val="en-IN" w:eastAsia="en-IN"/>
        </w:rPr>
      </w:pPr>
    </w:p>
    <w:p w14:paraId="3D4FBF84" w14:textId="77777777" w:rsidR="009050C7" w:rsidRPr="009050C7" w:rsidRDefault="009050C7" w:rsidP="009050C7">
      <w:pPr>
        <w:spacing w:after="0" w:line="276" w:lineRule="auto"/>
        <w:jc w:val="both"/>
        <w:outlineLvl w:val="0"/>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The consultant will scope a business model innovation process by understanding the impact of the pandemic on the evolving customer behaviour. Through their research they will identify the factors influencing customer’s experience. They will build a case for transition towards the omnichannel strategy and identify service and efficiency challenges across the multiple channels. They will explore the potential of cross-channel integration through multiple and integrated touchpoints. The consultant will take a multistage approach to enable them to assess the firm’s current position, identify gaps in their strategy and develop appropriate actions to transition to the next level. </w:t>
      </w:r>
    </w:p>
    <w:p w14:paraId="3772F1E9" w14:textId="77777777" w:rsidR="009050C7" w:rsidRPr="009050C7" w:rsidRDefault="009050C7" w:rsidP="009050C7">
      <w:pPr>
        <w:spacing w:after="0" w:line="276" w:lineRule="auto"/>
        <w:jc w:val="both"/>
        <w:outlineLvl w:val="0"/>
        <w:rPr>
          <w:rFonts w:ascii="Times New Roman" w:eastAsia="Times New Roman" w:hAnsi="Times New Roman" w:cs="Times New Roman"/>
          <w:sz w:val="24"/>
          <w:szCs w:val="24"/>
          <w:lang w:val="en-IN" w:eastAsia="en-IN"/>
        </w:rPr>
      </w:pPr>
    </w:p>
    <w:p w14:paraId="4FB75202" w14:textId="77777777" w:rsidR="009050C7" w:rsidRPr="009050C7" w:rsidRDefault="009050C7" w:rsidP="009050C7">
      <w:pPr>
        <w:spacing w:after="0" w:line="276" w:lineRule="auto"/>
        <w:jc w:val="both"/>
        <w:outlineLvl w:val="0"/>
        <w:rPr>
          <w:rFonts w:ascii="Times New Roman" w:eastAsia="Times New Roman" w:hAnsi="Times New Roman" w:cs="Times New Roman"/>
          <w:sz w:val="24"/>
          <w:szCs w:val="24"/>
          <w:lang w:val="en-IN" w:eastAsia="en-IN"/>
        </w:rPr>
      </w:pPr>
    </w:p>
    <w:p w14:paraId="46D1F2D0"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b/>
          <w:bCs/>
          <w:sz w:val="24"/>
          <w:szCs w:val="24"/>
          <w:u w:val="single"/>
          <w:lang w:val="en-IN" w:eastAsia="en-IN"/>
        </w:rPr>
        <w:t xml:space="preserve">Deliverable: </w:t>
      </w:r>
      <w:r w:rsidRPr="009050C7">
        <w:rPr>
          <w:rFonts w:ascii="Times New Roman" w:eastAsia="Times New Roman" w:hAnsi="Times New Roman" w:cs="Times New Roman"/>
          <w:sz w:val="24"/>
          <w:szCs w:val="24"/>
          <w:lang w:val="en-IN" w:eastAsia="en-IN"/>
        </w:rPr>
        <w:t xml:space="preserve">  To analyse the strategic and customer priorities and evaluate the underlying drivers of value to enable the retailer’s omnichannel marketing strategy in response to the current covid-19 disruptions.  </w:t>
      </w:r>
    </w:p>
    <w:p w14:paraId="7F5CF877"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p>
    <w:p w14:paraId="2CB4E471"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b/>
          <w:bCs/>
          <w:sz w:val="24"/>
          <w:szCs w:val="24"/>
          <w:u w:val="single"/>
          <w:lang w:val="en-IN" w:eastAsia="en-IN"/>
        </w:rPr>
        <w:t>Benefits &amp; Impact Statement:</w:t>
      </w:r>
      <w:r w:rsidRPr="009050C7">
        <w:rPr>
          <w:rFonts w:ascii="Times New Roman" w:eastAsia="Times New Roman" w:hAnsi="Times New Roman" w:cs="Times New Roman"/>
          <w:sz w:val="24"/>
          <w:szCs w:val="24"/>
          <w:lang w:val="en-IN" w:eastAsia="en-IN"/>
        </w:rPr>
        <w:t xml:space="preserve">  True omnichannel approaches place the customer at the core by creating a seamless and connected experience. Innovations in information delivery and product fulfilment are crucial.  Covid-19 has dramatically driven consumers to adopt both on-and-offline channels in tandem and these purchasing behaviours will become engrained among </w:t>
      </w:r>
      <w:r w:rsidRPr="009050C7">
        <w:rPr>
          <w:rFonts w:ascii="Times New Roman" w:eastAsia="Times New Roman" w:hAnsi="Times New Roman" w:cs="Times New Roman"/>
          <w:sz w:val="24"/>
          <w:szCs w:val="24"/>
          <w:lang w:val="en-IN" w:eastAsia="en-IN"/>
        </w:rPr>
        <w:lastRenderedPageBreak/>
        <w:t xml:space="preserve">consumers. Online channels will remain an essential way to research, compare and hunt deals before choosing to shop in store or online.  </w:t>
      </w:r>
    </w:p>
    <w:p w14:paraId="32AC9C97"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The report will deeply investigate brand familiarity, customisation, perceived </w:t>
      </w:r>
      <w:proofErr w:type="gramStart"/>
      <w:r w:rsidRPr="009050C7">
        <w:rPr>
          <w:rFonts w:ascii="Times New Roman" w:eastAsia="Times New Roman" w:hAnsi="Times New Roman" w:cs="Times New Roman"/>
          <w:sz w:val="24"/>
          <w:szCs w:val="24"/>
          <w:lang w:val="en-IN" w:eastAsia="en-IN"/>
        </w:rPr>
        <w:t>value</w:t>
      </w:r>
      <w:proofErr w:type="gramEnd"/>
      <w:r w:rsidRPr="009050C7">
        <w:rPr>
          <w:rFonts w:ascii="Times New Roman" w:eastAsia="Times New Roman" w:hAnsi="Times New Roman" w:cs="Times New Roman"/>
          <w:sz w:val="24"/>
          <w:szCs w:val="24"/>
          <w:lang w:val="en-IN" w:eastAsia="en-IN"/>
        </w:rPr>
        <w:t xml:space="preserve"> and technology readiness at </w:t>
      </w:r>
      <w:proofErr w:type="spellStart"/>
      <w:r w:rsidRPr="009050C7">
        <w:rPr>
          <w:rFonts w:ascii="Times New Roman" w:eastAsia="Times New Roman" w:hAnsi="Times New Roman" w:cs="Times New Roman"/>
          <w:sz w:val="24"/>
          <w:szCs w:val="24"/>
          <w:lang w:val="en-IN" w:eastAsia="en-IN"/>
        </w:rPr>
        <w:t>Titas</w:t>
      </w:r>
      <w:proofErr w:type="spellEnd"/>
      <w:r w:rsidRPr="009050C7">
        <w:rPr>
          <w:rFonts w:ascii="Times New Roman" w:eastAsia="Times New Roman" w:hAnsi="Times New Roman" w:cs="Times New Roman"/>
          <w:sz w:val="24"/>
          <w:szCs w:val="24"/>
          <w:lang w:val="en-IN" w:eastAsia="en-IN"/>
        </w:rPr>
        <w:t xml:space="preserve"> footwear. It will evaluate the organisational factors for omnichannel management success and through a cross-functional alignment across the multistage four-level pathway, develop a strategy to transition to omnichannel marketing. The impact will be measured through like-period comparative reporting by the sponsor's C-suite executives at the end of the consultant's engagement.</w:t>
      </w:r>
    </w:p>
    <w:p w14:paraId="23002905" w14:textId="77777777" w:rsidR="009050C7" w:rsidRPr="009050C7" w:rsidRDefault="009050C7" w:rsidP="009050C7">
      <w:pPr>
        <w:spacing w:after="0" w:line="276" w:lineRule="auto"/>
        <w:jc w:val="both"/>
        <w:outlineLvl w:val="0"/>
        <w:rPr>
          <w:rFonts w:ascii="Times New Roman" w:eastAsia="Times New Roman" w:hAnsi="Times New Roman" w:cs="Times New Roman"/>
          <w:sz w:val="24"/>
          <w:szCs w:val="24"/>
          <w:lang w:val="en-IN" w:eastAsia="en-IN"/>
        </w:rPr>
      </w:pPr>
    </w:p>
    <w:p w14:paraId="58326853"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b/>
          <w:bCs/>
          <w:sz w:val="24"/>
          <w:szCs w:val="24"/>
          <w:u w:val="single"/>
          <w:lang w:val="en-IN" w:eastAsia="en-IN"/>
        </w:rPr>
        <w:t xml:space="preserve">Intervention Question: </w:t>
      </w:r>
      <w:r w:rsidRPr="009050C7">
        <w:rPr>
          <w:rFonts w:ascii="Times New Roman" w:eastAsia="Times New Roman" w:hAnsi="Times New Roman" w:cs="Times New Roman"/>
          <w:sz w:val="24"/>
          <w:szCs w:val="24"/>
          <w:lang w:val="en-IN" w:eastAsia="en-IN"/>
        </w:rPr>
        <w:t xml:space="preserve">  How can a footwear retailer transition to an omnichannel retail strategy to mitigate the disruption caused by challenging market conditions?</w:t>
      </w:r>
    </w:p>
    <w:p w14:paraId="20D92B3F"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 </w:t>
      </w:r>
    </w:p>
    <w:p w14:paraId="465CC35D"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b/>
          <w:bCs/>
          <w:sz w:val="24"/>
          <w:szCs w:val="24"/>
          <w:u w:val="single"/>
          <w:lang w:val="en-IN" w:eastAsia="en-IN"/>
        </w:rPr>
        <w:t xml:space="preserve">Methodology: </w:t>
      </w:r>
      <w:r w:rsidRPr="009050C7">
        <w:rPr>
          <w:rFonts w:ascii="Times New Roman" w:eastAsia="Times New Roman" w:hAnsi="Times New Roman" w:cs="Times New Roman"/>
          <w:sz w:val="24"/>
          <w:szCs w:val="24"/>
          <w:lang w:val="en-IN" w:eastAsia="en-IN"/>
        </w:rPr>
        <w:t xml:space="preserve"> The objective of the project is to evaluate an implementation plan to transition to omni channel retail. The scope of the project encompasses delivering a business model transformation by understanding the consumer and market scenarios, revamping the internal organisation, and aligning the business processes to suitably delivery the planned transformation.</w:t>
      </w:r>
    </w:p>
    <w:p w14:paraId="6FBF9874"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The research methodology of the management project will be primarily influenced by the interpretivist paradigm. It will, however, use mixed-method methodology using a concurrent triangulation design strategy. The use of two different methods will be applied to corroborate and cross-validate project findings. </w:t>
      </w:r>
    </w:p>
    <w:p w14:paraId="244899E5"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 For this purpose, in-context interview and online survey methods will be employed.  Understandings garnered by these observations will provide context to the management team. The quantitative data will be generated through semi-structured interviews. Interviews of four managers in the company from the marketing /sales and logistic departments will be conducted to understand the enterprise readiness to deal with the channel integration and logistic challenges in the Covid-19 impacted environment. This will be supported by 6 interviews of consumers selected through typical case type of purposive sampling. The interviews will aim to understand and create a customer journey pre- and post-covid. </w:t>
      </w:r>
    </w:p>
    <w:p w14:paraId="1044B47F"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Since the research is based on mixed-methodology method, data will be collected from close-ended online surveys selecting participants using stratified random sampling. These consumers will be probed to understand brand familiarity, technology readiness and varied aspects of customer experience. The findings of both methods will be analysed, corroborated, and applied to create a retail store network reassessment and optimization that suits </w:t>
      </w:r>
      <w:proofErr w:type="spellStart"/>
      <w:r w:rsidRPr="009050C7">
        <w:rPr>
          <w:rFonts w:ascii="Times New Roman" w:eastAsia="Times New Roman" w:hAnsi="Times New Roman" w:cs="Times New Roman"/>
          <w:sz w:val="24"/>
          <w:szCs w:val="24"/>
          <w:lang w:val="en-IN" w:eastAsia="en-IN"/>
        </w:rPr>
        <w:t>Titas</w:t>
      </w:r>
      <w:proofErr w:type="spellEnd"/>
      <w:r w:rsidRPr="009050C7">
        <w:rPr>
          <w:rFonts w:ascii="Times New Roman" w:eastAsia="Times New Roman" w:hAnsi="Times New Roman" w:cs="Times New Roman"/>
          <w:sz w:val="24"/>
          <w:szCs w:val="24"/>
          <w:lang w:val="en-IN" w:eastAsia="en-IN"/>
        </w:rPr>
        <w:t xml:space="preserve"> Footwear business model, which has been badly affected by Covid-19 pandemic.</w:t>
      </w:r>
    </w:p>
    <w:p w14:paraId="36CD187F"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p>
    <w:p w14:paraId="753187FD"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p>
    <w:p w14:paraId="083AFC89"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p>
    <w:p w14:paraId="59F6BE8D"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p>
    <w:p w14:paraId="69F91C8F"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p>
    <w:p w14:paraId="14C98506" w14:textId="77777777" w:rsidR="009050C7" w:rsidRPr="009050C7" w:rsidRDefault="009050C7" w:rsidP="009050C7">
      <w:pPr>
        <w:spacing w:after="0" w:line="276" w:lineRule="auto"/>
        <w:jc w:val="both"/>
        <w:rPr>
          <w:rFonts w:ascii="Times New Roman" w:eastAsia="Times New Roman" w:hAnsi="Times New Roman" w:cs="Times New Roman"/>
          <w:b/>
          <w:bCs/>
          <w:sz w:val="24"/>
          <w:szCs w:val="24"/>
          <w:u w:val="single"/>
          <w:lang w:val="en-IN" w:eastAsia="en-IN"/>
        </w:rPr>
      </w:pPr>
      <w:r w:rsidRPr="009050C7">
        <w:rPr>
          <w:rFonts w:ascii="Times New Roman" w:eastAsia="Times New Roman" w:hAnsi="Times New Roman" w:cs="Times New Roman"/>
          <w:b/>
          <w:bCs/>
          <w:sz w:val="24"/>
          <w:szCs w:val="24"/>
          <w:u w:val="single"/>
          <w:lang w:val="en-IN" w:eastAsia="en-IN"/>
        </w:rPr>
        <w:t>Data Sources</w:t>
      </w:r>
    </w:p>
    <w:p w14:paraId="12010050" w14:textId="77777777" w:rsidR="009050C7" w:rsidRPr="009050C7" w:rsidRDefault="009050C7" w:rsidP="009050C7">
      <w:pPr>
        <w:spacing w:after="0" w:line="276" w:lineRule="auto"/>
        <w:jc w:val="both"/>
        <w:rPr>
          <w:rFonts w:ascii="Times New Roman" w:eastAsia="Times New Roman" w:hAnsi="Times New Roman" w:cs="Times New Roman"/>
          <w:sz w:val="24"/>
          <w:szCs w:val="24"/>
          <w:u w:val="single"/>
          <w:lang w:val="en-IN" w:eastAsia="en-IN"/>
        </w:rPr>
      </w:pPr>
      <w:r w:rsidRPr="009050C7">
        <w:rPr>
          <w:rFonts w:ascii="Times New Roman" w:eastAsia="Times New Roman" w:hAnsi="Times New Roman" w:cs="Times New Roman"/>
          <w:sz w:val="24"/>
          <w:szCs w:val="24"/>
          <w:u w:val="single"/>
          <w:lang w:val="en-IN" w:eastAsia="en-IN"/>
        </w:rPr>
        <w:t>Primary Data</w:t>
      </w:r>
    </w:p>
    <w:p w14:paraId="4B75BB54" w14:textId="77777777" w:rsidR="009050C7" w:rsidRPr="009050C7" w:rsidRDefault="009050C7" w:rsidP="009050C7">
      <w:pPr>
        <w:numPr>
          <w:ilvl w:val="0"/>
          <w:numId w:val="9"/>
        </w:numPr>
        <w:spacing w:after="0" w:line="276" w:lineRule="auto"/>
        <w:contextualSpacing/>
        <w:jc w:val="both"/>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Face to face interviews with 4 </w:t>
      </w:r>
      <w:proofErr w:type="spellStart"/>
      <w:r w:rsidRPr="009050C7">
        <w:rPr>
          <w:rFonts w:ascii="Times New Roman" w:eastAsia="Times New Roman" w:hAnsi="Times New Roman" w:cs="Times New Roman"/>
          <w:sz w:val="24"/>
          <w:szCs w:val="24"/>
          <w:lang w:val="en-IN" w:eastAsia="en-IN"/>
        </w:rPr>
        <w:t>Titas</w:t>
      </w:r>
      <w:proofErr w:type="spellEnd"/>
      <w:r w:rsidRPr="009050C7">
        <w:rPr>
          <w:rFonts w:ascii="Times New Roman" w:eastAsia="Times New Roman" w:hAnsi="Times New Roman" w:cs="Times New Roman"/>
          <w:sz w:val="24"/>
          <w:szCs w:val="24"/>
          <w:lang w:val="en-IN" w:eastAsia="en-IN"/>
        </w:rPr>
        <w:t xml:space="preserve"> Footwear managers,</w:t>
      </w:r>
    </w:p>
    <w:p w14:paraId="7EA05D2E" w14:textId="77777777" w:rsidR="009050C7" w:rsidRPr="009050C7" w:rsidRDefault="009050C7" w:rsidP="009050C7">
      <w:pPr>
        <w:numPr>
          <w:ilvl w:val="0"/>
          <w:numId w:val="9"/>
        </w:numPr>
        <w:spacing w:after="0" w:line="276" w:lineRule="auto"/>
        <w:contextualSpacing/>
        <w:jc w:val="both"/>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Online interviews with 6 individual customers.</w:t>
      </w:r>
    </w:p>
    <w:p w14:paraId="69239B7B" w14:textId="77777777" w:rsidR="009050C7" w:rsidRPr="009050C7" w:rsidRDefault="009050C7" w:rsidP="009050C7">
      <w:pPr>
        <w:numPr>
          <w:ilvl w:val="0"/>
          <w:numId w:val="9"/>
        </w:numPr>
        <w:spacing w:after="0" w:line="276" w:lineRule="auto"/>
        <w:contextualSpacing/>
        <w:jc w:val="both"/>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lastRenderedPageBreak/>
        <w:t>Online surveys of 30 customers.</w:t>
      </w:r>
    </w:p>
    <w:p w14:paraId="16109B92" w14:textId="77777777" w:rsidR="009050C7" w:rsidRPr="009050C7" w:rsidRDefault="009050C7" w:rsidP="009050C7">
      <w:pPr>
        <w:spacing w:after="0" w:line="276" w:lineRule="auto"/>
        <w:jc w:val="both"/>
        <w:rPr>
          <w:rFonts w:ascii="Times New Roman" w:eastAsia="Times New Roman" w:hAnsi="Times New Roman" w:cs="Times New Roman"/>
          <w:sz w:val="24"/>
          <w:szCs w:val="24"/>
          <w:u w:val="single"/>
          <w:lang w:val="en-IN" w:eastAsia="en-IN"/>
        </w:rPr>
      </w:pPr>
      <w:r w:rsidRPr="009050C7">
        <w:rPr>
          <w:rFonts w:ascii="Times New Roman" w:eastAsia="Times New Roman" w:hAnsi="Times New Roman" w:cs="Times New Roman"/>
          <w:sz w:val="24"/>
          <w:szCs w:val="24"/>
          <w:u w:val="single"/>
          <w:lang w:val="en-IN" w:eastAsia="en-IN"/>
        </w:rPr>
        <w:t>Secondary Data</w:t>
      </w:r>
    </w:p>
    <w:p w14:paraId="162CFA5F" w14:textId="77777777" w:rsidR="009050C7" w:rsidRPr="009050C7" w:rsidRDefault="009050C7" w:rsidP="009050C7">
      <w:pPr>
        <w:numPr>
          <w:ilvl w:val="0"/>
          <w:numId w:val="8"/>
        </w:numPr>
        <w:spacing w:after="0" w:line="276" w:lineRule="auto"/>
        <w:contextualSpacing/>
        <w:jc w:val="both"/>
        <w:rPr>
          <w:rFonts w:eastAsiaTheme="minorEastAsia"/>
          <w:lang w:val="en-IN" w:eastAsia="en-IN"/>
        </w:rPr>
      </w:pPr>
      <w:r w:rsidRPr="009050C7">
        <w:rPr>
          <w:rFonts w:ascii="Times New Roman" w:eastAsia="Times New Roman" w:hAnsi="Times New Roman" w:cs="Times New Roman"/>
          <w:sz w:val="24"/>
          <w:szCs w:val="24"/>
          <w:lang w:val="en-IN" w:eastAsia="en-IN"/>
        </w:rPr>
        <w:t xml:space="preserve">MIS Reports </w:t>
      </w:r>
      <w:r w:rsidRPr="009050C7">
        <w:rPr>
          <w:rFonts w:eastAsiaTheme="minorEastAsia"/>
          <w:lang w:val="en-IN" w:eastAsia="en-IN"/>
        </w:rPr>
        <w:t>(people, business processes, and transaction)</w:t>
      </w:r>
    </w:p>
    <w:p w14:paraId="568DC92E" w14:textId="77777777" w:rsidR="009050C7" w:rsidRPr="009050C7" w:rsidRDefault="009050C7" w:rsidP="009050C7">
      <w:pPr>
        <w:numPr>
          <w:ilvl w:val="0"/>
          <w:numId w:val="8"/>
        </w:numPr>
        <w:spacing w:after="0" w:line="276" w:lineRule="auto"/>
        <w:contextualSpacing/>
        <w:jc w:val="both"/>
        <w:rPr>
          <w:rFonts w:ascii="Times New Roman" w:eastAsia="Times New Roman" w:hAnsi="Times New Roman" w:cs="Times New Roman"/>
          <w:sz w:val="24"/>
          <w:szCs w:val="24"/>
          <w:u w:val="single"/>
          <w:lang w:val="en-IN" w:eastAsia="en-IN"/>
        </w:rPr>
      </w:pPr>
      <w:r w:rsidRPr="009050C7">
        <w:rPr>
          <w:rFonts w:ascii="Times New Roman" w:eastAsia="Times New Roman" w:hAnsi="Times New Roman" w:cs="Times New Roman"/>
          <w:sz w:val="24"/>
          <w:szCs w:val="24"/>
          <w:lang w:val="en-IN" w:eastAsia="en-IN"/>
        </w:rPr>
        <w:t>Commercial Marketing Research Data.</w:t>
      </w:r>
    </w:p>
    <w:p w14:paraId="186BCC2B"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b/>
          <w:bCs/>
          <w:sz w:val="24"/>
          <w:szCs w:val="24"/>
          <w:u w:val="single"/>
          <w:lang w:val="en-IN" w:eastAsia="en-IN"/>
        </w:rPr>
        <w:t>Aspects of MBA Syllabus Used</w:t>
      </w:r>
    </w:p>
    <w:p w14:paraId="7A845B05"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The project will draw knowledge from the Strategic Management, Operations Management, Supply chain management and Digital Marketing and Strategy modules</w:t>
      </w:r>
    </w:p>
    <w:p w14:paraId="42A4C102"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p>
    <w:p w14:paraId="458D3CAC" w14:textId="77777777" w:rsidR="009050C7" w:rsidRPr="009050C7" w:rsidRDefault="009050C7" w:rsidP="009050C7">
      <w:pPr>
        <w:spacing w:after="0" w:line="276" w:lineRule="auto"/>
        <w:rPr>
          <w:rFonts w:ascii="Times New Roman" w:eastAsia="Times New Roman" w:hAnsi="Times New Roman" w:cs="Times New Roman"/>
          <w:b/>
          <w:bCs/>
          <w:sz w:val="24"/>
          <w:szCs w:val="24"/>
          <w:u w:val="single"/>
          <w:lang w:val="en-IN" w:eastAsia="en-IN"/>
        </w:rPr>
      </w:pPr>
      <w:r w:rsidRPr="009050C7">
        <w:rPr>
          <w:rFonts w:ascii="Times New Roman" w:eastAsia="Times New Roman" w:hAnsi="Times New Roman" w:cs="Times New Roman"/>
          <w:b/>
          <w:bCs/>
          <w:sz w:val="24"/>
          <w:szCs w:val="24"/>
          <w:u w:val="single"/>
          <w:lang w:val="en-IN" w:eastAsia="en-IN"/>
        </w:rPr>
        <w:t>Proposed Chapter Headings and Sub-Headings</w:t>
      </w:r>
    </w:p>
    <w:p w14:paraId="565D6F3F" w14:textId="77777777" w:rsidR="009050C7" w:rsidRPr="009050C7" w:rsidRDefault="009050C7" w:rsidP="009050C7">
      <w:pPr>
        <w:numPr>
          <w:ilvl w:val="0"/>
          <w:numId w:val="1"/>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Introduction</w:t>
      </w:r>
    </w:p>
    <w:p w14:paraId="598198C7" w14:textId="77777777" w:rsidR="009050C7" w:rsidRPr="009050C7" w:rsidRDefault="009050C7" w:rsidP="009050C7">
      <w:pPr>
        <w:numPr>
          <w:ilvl w:val="1"/>
          <w:numId w:val="5"/>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The Company and its Operations</w:t>
      </w:r>
    </w:p>
    <w:p w14:paraId="5BCF02C7" w14:textId="77777777" w:rsidR="009050C7" w:rsidRPr="009050C7" w:rsidRDefault="009050C7" w:rsidP="009050C7">
      <w:pPr>
        <w:numPr>
          <w:ilvl w:val="1"/>
          <w:numId w:val="5"/>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The Impact of Covid-19 Disruptions in Modern Retail.</w:t>
      </w:r>
    </w:p>
    <w:p w14:paraId="2FAA6921" w14:textId="77777777" w:rsidR="009050C7" w:rsidRPr="009050C7" w:rsidRDefault="009050C7" w:rsidP="009050C7">
      <w:pPr>
        <w:numPr>
          <w:ilvl w:val="1"/>
          <w:numId w:val="5"/>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The Operational Challenge &amp; Project Objectives</w:t>
      </w:r>
    </w:p>
    <w:p w14:paraId="378FF2DA" w14:textId="77777777" w:rsidR="009050C7" w:rsidRPr="009050C7" w:rsidRDefault="009050C7" w:rsidP="009050C7">
      <w:pPr>
        <w:spacing w:after="0" w:line="240" w:lineRule="auto"/>
        <w:ind w:left="1440"/>
        <w:contextualSpacing/>
        <w:rPr>
          <w:rFonts w:ascii="Times New Roman" w:eastAsia="Times New Roman" w:hAnsi="Times New Roman" w:cs="Times New Roman"/>
          <w:sz w:val="24"/>
          <w:szCs w:val="24"/>
          <w:lang w:val="en-IN" w:eastAsia="en-IN"/>
        </w:rPr>
      </w:pPr>
    </w:p>
    <w:p w14:paraId="28646333" w14:textId="77777777" w:rsidR="009050C7" w:rsidRPr="009050C7" w:rsidRDefault="009050C7" w:rsidP="009050C7">
      <w:pPr>
        <w:numPr>
          <w:ilvl w:val="0"/>
          <w:numId w:val="1"/>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Literature Review </w:t>
      </w:r>
    </w:p>
    <w:p w14:paraId="2E3E5260" w14:textId="77777777" w:rsidR="009050C7" w:rsidRPr="009050C7" w:rsidRDefault="009050C7" w:rsidP="009050C7">
      <w:pPr>
        <w:spacing w:after="0" w:line="240" w:lineRule="auto"/>
        <w:ind w:left="720"/>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2.1 Omnichannel Business Model and Foundational Capabilities.</w:t>
      </w:r>
    </w:p>
    <w:p w14:paraId="27EB0538" w14:textId="77777777" w:rsidR="009050C7" w:rsidRPr="009050C7" w:rsidRDefault="009050C7" w:rsidP="009050C7">
      <w:pPr>
        <w:numPr>
          <w:ilvl w:val="1"/>
          <w:numId w:val="2"/>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Selecting Digital Transformation Path.</w:t>
      </w:r>
    </w:p>
    <w:p w14:paraId="7E33EEBC" w14:textId="77777777" w:rsidR="009050C7" w:rsidRPr="009050C7" w:rsidRDefault="009050C7" w:rsidP="009050C7">
      <w:pPr>
        <w:numPr>
          <w:ilvl w:val="1"/>
          <w:numId w:val="2"/>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Channel and Integration Issues. </w:t>
      </w:r>
    </w:p>
    <w:p w14:paraId="295AA7BF" w14:textId="77777777" w:rsidR="009050C7" w:rsidRPr="009050C7" w:rsidRDefault="009050C7" w:rsidP="009050C7">
      <w:pPr>
        <w:numPr>
          <w:ilvl w:val="1"/>
          <w:numId w:val="2"/>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Retail Supply Chain and Fulfilment </w:t>
      </w:r>
    </w:p>
    <w:p w14:paraId="15E21132" w14:textId="77777777" w:rsidR="009050C7" w:rsidRPr="009050C7" w:rsidRDefault="009050C7" w:rsidP="009050C7">
      <w:pPr>
        <w:spacing w:after="0" w:line="240" w:lineRule="auto"/>
        <w:ind w:left="720"/>
        <w:contextualSpacing/>
        <w:rPr>
          <w:rFonts w:ascii="Times New Roman" w:eastAsia="Times New Roman" w:hAnsi="Times New Roman" w:cs="Times New Roman"/>
          <w:sz w:val="24"/>
          <w:szCs w:val="24"/>
          <w:lang w:val="en-IN" w:eastAsia="en-IN"/>
        </w:rPr>
      </w:pPr>
    </w:p>
    <w:p w14:paraId="1CBA7798" w14:textId="77777777" w:rsidR="009050C7" w:rsidRPr="009050C7" w:rsidRDefault="009050C7" w:rsidP="009050C7">
      <w:pPr>
        <w:numPr>
          <w:ilvl w:val="0"/>
          <w:numId w:val="1"/>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 Methodology  </w:t>
      </w:r>
    </w:p>
    <w:p w14:paraId="388AC02F" w14:textId="77777777" w:rsidR="009050C7" w:rsidRPr="009050C7" w:rsidRDefault="009050C7" w:rsidP="009050C7">
      <w:pPr>
        <w:numPr>
          <w:ilvl w:val="1"/>
          <w:numId w:val="7"/>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Methodological Approach</w:t>
      </w:r>
    </w:p>
    <w:p w14:paraId="3DFBAD3B" w14:textId="77777777" w:rsidR="009050C7" w:rsidRPr="009050C7" w:rsidRDefault="009050C7" w:rsidP="009050C7">
      <w:pPr>
        <w:numPr>
          <w:ilvl w:val="1"/>
          <w:numId w:val="7"/>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 Data Collection</w:t>
      </w:r>
    </w:p>
    <w:p w14:paraId="7B318852" w14:textId="77777777" w:rsidR="009050C7" w:rsidRPr="009050C7" w:rsidRDefault="009050C7" w:rsidP="009050C7">
      <w:pPr>
        <w:numPr>
          <w:ilvl w:val="1"/>
          <w:numId w:val="7"/>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 Ethics</w:t>
      </w:r>
    </w:p>
    <w:p w14:paraId="3647B477" w14:textId="77777777" w:rsidR="009050C7" w:rsidRPr="009050C7" w:rsidRDefault="009050C7" w:rsidP="009050C7">
      <w:pPr>
        <w:numPr>
          <w:ilvl w:val="1"/>
          <w:numId w:val="7"/>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Validity, Reliability and Generalisability.</w:t>
      </w:r>
    </w:p>
    <w:p w14:paraId="77E30AAD" w14:textId="77777777" w:rsidR="009050C7" w:rsidRPr="009050C7" w:rsidRDefault="009050C7" w:rsidP="009050C7">
      <w:pPr>
        <w:numPr>
          <w:ilvl w:val="1"/>
          <w:numId w:val="7"/>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Summary.</w:t>
      </w:r>
    </w:p>
    <w:p w14:paraId="5C1D79B2" w14:textId="77777777" w:rsidR="009050C7" w:rsidRPr="009050C7" w:rsidRDefault="009050C7" w:rsidP="009050C7">
      <w:pPr>
        <w:ind w:left="1080"/>
        <w:contextualSpacing/>
        <w:rPr>
          <w:rFonts w:ascii="Times New Roman" w:eastAsia="Times New Roman" w:hAnsi="Times New Roman" w:cs="Times New Roman"/>
          <w:sz w:val="24"/>
          <w:szCs w:val="24"/>
          <w:lang w:val="en-IN" w:eastAsia="en-IN"/>
        </w:rPr>
      </w:pPr>
    </w:p>
    <w:p w14:paraId="71D27C66" w14:textId="77777777" w:rsidR="009050C7" w:rsidRPr="009050C7" w:rsidRDefault="009050C7" w:rsidP="009050C7">
      <w:pPr>
        <w:numPr>
          <w:ilvl w:val="0"/>
          <w:numId w:val="1"/>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Research Findings</w:t>
      </w:r>
    </w:p>
    <w:p w14:paraId="32FB53FC" w14:textId="77777777" w:rsidR="009050C7" w:rsidRPr="009050C7" w:rsidRDefault="009050C7" w:rsidP="009050C7">
      <w:pPr>
        <w:numPr>
          <w:ilvl w:val="1"/>
          <w:numId w:val="3"/>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Changes in Customer Shopping Journey before, during and after Pandemic.</w:t>
      </w:r>
    </w:p>
    <w:p w14:paraId="6ED1B8FF" w14:textId="77777777" w:rsidR="009050C7" w:rsidRPr="009050C7" w:rsidRDefault="009050C7" w:rsidP="009050C7">
      <w:pPr>
        <w:numPr>
          <w:ilvl w:val="1"/>
          <w:numId w:val="3"/>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  Strategic-centric, Customer-centric, Organisation centric and Technologic centric views on delivering Digital Transformations. </w:t>
      </w:r>
    </w:p>
    <w:p w14:paraId="7EB2EF4A" w14:textId="77777777" w:rsidR="009050C7" w:rsidRPr="009050C7" w:rsidRDefault="009050C7" w:rsidP="009050C7">
      <w:pPr>
        <w:numPr>
          <w:ilvl w:val="1"/>
          <w:numId w:val="3"/>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Factors influencing omni-channel experience. </w:t>
      </w:r>
    </w:p>
    <w:p w14:paraId="3192F660" w14:textId="77777777" w:rsidR="009050C7" w:rsidRPr="009050C7" w:rsidRDefault="009050C7" w:rsidP="009050C7">
      <w:pPr>
        <w:numPr>
          <w:ilvl w:val="1"/>
          <w:numId w:val="3"/>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Key Capabilities to Support the Omnichannel Ecosystem.</w:t>
      </w:r>
    </w:p>
    <w:p w14:paraId="6E028A87" w14:textId="77777777" w:rsidR="009050C7" w:rsidRPr="009050C7" w:rsidRDefault="009050C7" w:rsidP="009050C7">
      <w:pPr>
        <w:spacing w:after="0" w:line="240" w:lineRule="auto"/>
        <w:ind w:left="360"/>
        <w:contextualSpacing/>
        <w:rPr>
          <w:rFonts w:ascii="Times New Roman" w:eastAsia="Times New Roman" w:hAnsi="Times New Roman" w:cs="Times New Roman"/>
          <w:sz w:val="24"/>
          <w:szCs w:val="24"/>
          <w:lang w:val="en-IN" w:eastAsia="en-IN"/>
        </w:rPr>
      </w:pPr>
    </w:p>
    <w:p w14:paraId="72894C15" w14:textId="77777777" w:rsidR="009050C7" w:rsidRPr="009050C7" w:rsidRDefault="009050C7" w:rsidP="009050C7">
      <w:pPr>
        <w:numPr>
          <w:ilvl w:val="0"/>
          <w:numId w:val="1"/>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Discussion</w:t>
      </w:r>
    </w:p>
    <w:p w14:paraId="1838C954" w14:textId="77777777" w:rsidR="009050C7" w:rsidRPr="009050C7" w:rsidRDefault="009050C7" w:rsidP="009050C7">
      <w:pPr>
        <w:numPr>
          <w:ilvl w:val="1"/>
          <w:numId w:val="6"/>
        </w:numPr>
        <w:spacing w:after="0" w:line="240" w:lineRule="auto"/>
        <w:contextualSpacing/>
        <w:rPr>
          <w:rFonts w:eastAsiaTheme="minorEastAsia"/>
          <w:sz w:val="24"/>
          <w:szCs w:val="24"/>
          <w:lang w:val="en-IN" w:eastAsia="en-IN"/>
        </w:rPr>
      </w:pPr>
      <w:r w:rsidRPr="009050C7">
        <w:rPr>
          <w:rFonts w:ascii="Times New Roman" w:eastAsia="Times New Roman" w:hAnsi="Times New Roman" w:cs="Times New Roman"/>
          <w:sz w:val="24"/>
          <w:szCs w:val="24"/>
          <w:lang w:val="en-IN" w:eastAsia="en-IN"/>
        </w:rPr>
        <w:t>Framework for measuring Omnichannel Performance.</w:t>
      </w:r>
    </w:p>
    <w:p w14:paraId="55904D31" w14:textId="77777777" w:rsidR="009050C7" w:rsidRPr="009050C7" w:rsidRDefault="009050C7" w:rsidP="009050C7">
      <w:pPr>
        <w:numPr>
          <w:ilvl w:val="1"/>
          <w:numId w:val="6"/>
        </w:numPr>
        <w:spacing w:after="0" w:line="240" w:lineRule="auto"/>
        <w:contextualSpacing/>
        <w:rPr>
          <w:rFonts w:eastAsiaTheme="minorEastAsia"/>
          <w:sz w:val="24"/>
          <w:szCs w:val="24"/>
          <w:lang w:val="en-IN" w:eastAsia="en-IN"/>
        </w:rPr>
      </w:pPr>
      <w:r w:rsidRPr="009050C7">
        <w:rPr>
          <w:rFonts w:eastAsiaTheme="minorEastAsia"/>
          <w:sz w:val="24"/>
          <w:szCs w:val="24"/>
          <w:lang w:val="en-IN" w:eastAsia="en-IN"/>
        </w:rPr>
        <w:t xml:space="preserve"> Channel Integration Model</w:t>
      </w:r>
    </w:p>
    <w:p w14:paraId="1BEE3B0D" w14:textId="77777777" w:rsidR="009050C7" w:rsidRPr="009050C7" w:rsidRDefault="009050C7" w:rsidP="009050C7">
      <w:pPr>
        <w:numPr>
          <w:ilvl w:val="1"/>
          <w:numId w:val="6"/>
        </w:numPr>
        <w:spacing w:after="0" w:line="240" w:lineRule="auto"/>
        <w:contextualSpacing/>
        <w:rPr>
          <w:rFonts w:eastAsiaTheme="minorEastAsia"/>
          <w:sz w:val="24"/>
          <w:szCs w:val="24"/>
          <w:lang w:val="en-IN" w:eastAsia="en-IN"/>
        </w:rPr>
      </w:pPr>
      <w:r w:rsidRPr="009050C7">
        <w:rPr>
          <w:rFonts w:eastAsiaTheme="minorEastAsia"/>
          <w:sz w:val="24"/>
          <w:szCs w:val="24"/>
          <w:lang w:val="en-IN" w:eastAsia="en-IN"/>
        </w:rPr>
        <w:t xml:space="preserve"> </w:t>
      </w:r>
      <w:r w:rsidRPr="009050C7">
        <w:rPr>
          <w:rFonts w:ascii="Times New Roman" w:eastAsia="Times New Roman" w:hAnsi="Times New Roman" w:cs="Times New Roman"/>
          <w:sz w:val="24"/>
          <w:szCs w:val="24"/>
          <w:lang w:val="en-IN" w:eastAsia="en-IN"/>
        </w:rPr>
        <w:t>Retail Store network reassessment and optimization</w:t>
      </w:r>
    </w:p>
    <w:p w14:paraId="1D5C2AEE" w14:textId="77777777" w:rsidR="009050C7" w:rsidRPr="009050C7" w:rsidRDefault="009050C7" w:rsidP="009050C7">
      <w:pPr>
        <w:numPr>
          <w:ilvl w:val="1"/>
          <w:numId w:val="6"/>
        </w:numPr>
        <w:spacing w:after="0" w:line="240" w:lineRule="auto"/>
        <w:contextualSpacing/>
        <w:rPr>
          <w:rFonts w:eastAsiaTheme="minorEastAsia"/>
          <w:sz w:val="24"/>
          <w:szCs w:val="24"/>
          <w:lang w:val="en-IN" w:eastAsia="en-IN"/>
        </w:rPr>
      </w:pPr>
      <w:r w:rsidRPr="009050C7">
        <w:rPr>
          <w:rFonts w:ascii="Times New Roman" w:eastAsia="Times New Roman" w:hAnsi="Times New Roman" w:cs="Times New Roman"/>
          <w:sz w:val="24"/>
          <w:szCs w:val="24"/>
          <w:lang w:val="en-IN" w:eastAsia="en-IN"/>
        </w:rPr>
        <w:t xml:space="preserve">  Performance management framework for Omnichannel Retail Supply-chain.</w:t>
      </w:r>
    </w:p>
    <w:p w14:paraId="73E7B1B1" w14:textId="77777777" w:rsidR="009050C7" w:rsidRPr="009050C7" w:rsidRDefault="009050C7" w:rsidP="009050C7">
      <w:pPr>
        <w:numPr>
          <w:ilvl w:val="1"/>
          <w:numId w:val="6"/>
        </w:numPr>
        <w:spacing w:after="0" w:line="240" w:lineRule="auto"/>
        <w:contextualSpacing/>
        <w:rPr>
          <w:rFonts w:eastAsiaTheme="minorEastAsia"/>
          <w:sz w:val="24"/>
          <w:szCs w:val="24"/>
          <w:lang w:val="en-IN" w:eastAsia="en-IN"/>
        </w:rPr>
      </w:pPr>
      <w:r w:rsidRPr="009050C7">
        <w:rPr>
          <w:rFonts w:ascii="Times New Roman" w:eastAsia="Times New Roman" w:hAnsi="Times New Roman" w:cs="Times New Roman"/>
          <w:sz w:val="24"/>
          <w:szCs w:val="24"/>
          <w:lang w:val="en-IN" w:eastAsia="en-IN"/>
        </w:rPr>
        <w:t xml:space="preserve">Resilience and Sustainability through Enterprise Modernisation.  </w:t>
      </w:r>
    </w:p>
    <w:p w14:paraId="1A98CD36" w14:textId="77777777" w:rsidR="009050C7" w:rsidRPr="009050C7" w:rsidRDefault="009050C7" w:rsidP="009050C7">
      <w:pPr>
        <w:spacing w:after="0" w:line="240" w:lineRule="auto"/>
        <w:ind w:left="1080"/>
        <w:contextualSpacing/>
        <w:rPr>
          <w:rFonts w:ascii="Times New Roman" w:eastAsia="Times New Roman" w:hAnsi="Times New Roman" w:cs="Times New Roman"/>
          <w:sz w:val="24"/>
          <w:szCs w:val="24"/>
          <w:lang w:val="en-IN" w:eastAsia="en-IN"/>
        </w:rPr>
      </w:pPr>
    </w:p>
    <w:p w14:paraId="73055878" w14:textId="77777777" w:rsidR="009050C7" w:rsidRPr="009050C7" w:rsidRDefault="009050C7" w:rsidP="009050C7">
      <w:pPr>
        <w:numPr>
          <w:ilvl w:val="0"/>
          <w:numId w:val="1"/>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Conclusion</w:t>
      </w:r>
    </w:p>
    <w:p w14:paraId="2F1FFB37" w14:textId="77777777" w:rsidR="009050C7" w:rsidRPr="009050C7" w:rsidRDefault="009050C7" w:rsidP="009050C7">
      <w:pPr>
        <w:numPr>
          <w:ilvl w:val="1"/>
          <w:numId w:val="4"/>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Recommendations </w:t>
      </w:r>
    </w:p>
    <w:p w14:paraId="78F53E20" w14:textId="77777777" w:rsidR="009050C7" w:rsidRPr="009050C7" w:rsidRDefault="009050C7" w:rsidP="009050C7">
      <w:pPr>
        <w:numPr>
          <w:ilvl w:val="1"/>
          <w:numId w:val="4"/>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Limitations </w:t>
      </w:r>
    </w:p>
    <w:p w14:paraId="735D46F6" w14:textId="77777777" w:rsidR="009050C7" w:rsidRPr="009050C7" w:rsidRDefault="009050C7" w:rsidP="009050C7">
      <w:pPr>
        <w:spacing w:after="0" w:line="240" w:lineRule="auto"/>
        <w:ind w:left="1080"/>
        <w:contextualSpacing/>
        <w:rPr>
          <w:rFonts w:ascii="Times New Roman" w:eastAsia="Times New Roman" w:hAnsi="Times New Roman" w:cs="Times New Roman"/>
          <w:sz w:val="24"/>
          <w:szCs w:val="24"/>
          <w:lang w:val="en-IN" w:eastAsia="en-IN"/>
        </w:rPr>
      </w:pPr>
    </w:p>
    <w:p w14:paraId="5C783697" w14:textId="77777777" w:rsidR="009050C7" w:rsidRPr="009050C7" w:rsidRDefault="009050C7" w:rsidP="009050C7">
      <w:pPr>
        <w:numPr>
          <w:ilvl w:val="0"/>
          <w:numId w:val="1"/>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References</w:t>
      </w:r>
    </w:p>
    <w:p w14:paraId="0AD31600" w14:textId="77777777" w:rsidR="009050C7" w:rsidRPr="009050C7" w:rsidRDefault="009050C7" w:rsidP="009050C7">
      <w:pPr>
        <w:spacing w:after="0" w:line="240" w:lineRule="auto"/>
        <w:ind w:left="720"/>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 </w:t>
      </w:r>
    </w:p>
    <w:p w14:paraId="5EFFBAFD" w14:textId="77777777" w:rsidR="009050C7" w:rsidRPr="009050C7" w:rsidRDefault="009050C7" w:rsidP="009050C7">
      <w:pPr>
        <w:numPr>
          <w:ilvl w:val="0"/>
          <w:numId w:val="1"/>
        </w:numPr>
        <w:spacing w:after="0" w:line="240" w:lineRule="auto"/>
        <w:contextualSpacing/>
        <w:rPr>
          <w:rFonts w:ascii="Times New Roman" w:eastAsia="Times New Roman" w:hAnsi="Times New Roman" w:cs="Times New Roman"/>
          <w:sz w:val="24"/>
          <w:szCs w:val="24"/>
          <w:lang w:val="en-IN" w:eastAsia="en-IN"/>
        </w:rPr>
      </w:pPr>
      <w:r w:rsidRPr="009050C7">
        <w:rPr>
          <w:rFonts w:ascii="Times New Roman" w:eastAsia="Times New Roman" w:hAnsi="Times New Roman" w:cs="Times New Roman"/>
          <w:sz w:val="24"/>
          <w:szCs w:val="24"/>
          <w:lang w:val="en-IN" w:eastAsia="en-IN"/>
        </w:rPr>
        <w:t xml:space="preserve">Appendices </w:t>
      </w:r>
    </w:p>
    <w:p w14:paraId="13B57692" w14:textId="77777777" w:rsidR="009050C7" w:rsidRPr="009050C7" w:rsidRDefault="009050C7" w:rsidP="009050C7">
      <w:pPr>
        <w:spacing w:after="0" w:line="276" w:lineRule="auto"/>
        <w:jc w:val="both"/>
        <w:rPr>
          <w:rFonts w:ascii="Times New Roman" w:eastAsia="Times New Roman" w:hAnsi="Times New Roman" w:cs="Times New Roman"/>
          <w:sz w:val="24"/>
          <w:szCs w:val="24"/>
          <w:lang w:val="en-IN" w:eastAsia="en-IN"/>
        </w:rPr>
      </w:pPr>
    </w:p>
    <w:p w14:paraId="33927FC7" w14:textId="77777777" w:rsidR="009050C7" w:rsidRPr="009050C7" w:rsidRDefault="009050C7" w:rsidP="009050C7">
      <w:pPr>
        <w:spacing w:after="264" w:line="240" w:lineRule="auto"/>
        <w:rPr>
          <w:lang w:val="en-IN" w:eastAsia="en-IN"/>
        </w:rPr>
      </w:pPr>
      <w:r w:rsidRPr="009050C7">
        <w:rPr>
          <w:rFonts w:ascii="Times New Roman" w:eastAsia="Times New Roman" w:hAnsi="Times New Roman" w:cs="Times New Roman"/>
          <w:sz w:val="24"/>
          <w:szCs w:val="24"/>
          <w:lang w:val="en-IN" w:eastAsia="en-IN"/>
        </w:rPr>
        <w:t xml:space="preserve"> </w:t>
      </w:r>
      <w:r w:rsidRPr="009050C7">
        <w:rPr>
          <w:rFonts w:ascii="Times New Roman" w:eastAsiaTheme="minorEastAsia" w:hAnsi="Times New Roman" w:cs="Times New Roman"/>
          <w:sz w:val="36"/>
          <w:szCs w:val="36"/>
          <w:lang w:val="en-IN" w:eastAsia="en-IN"/>
        </w:rPr>
        <w:t>References</w:t>
      </w:r>
    </w:p>
    <w:p w14:paraId="163CCCBD" w14:textId="77777777" w:rsidR="009050C7" w:rsidRPr="009050C7" w:rsidRDefault="009050C7" w:rsidP="009050C7">
      <w:pPr>
        <w:spacing w:after="336" w:line="360" w:lineRule="auto"/>
        <w:rPr>
          <w:rFonts w:eastAsiaTheme="minorEastAsia"/>
          <w:lang w:val="en-IN" w:eastAsia="en-IN"/>
        </w:rPr>
      </w:pPr>
      <w:proofErr w:type="spellStart"/>
      <w:r w:rsidRPr="009050C7">
        <w:rPr>
          <w:rFonts w:ascii="Times New Roman" w:eastAsiaTheme="minorEastAsia" w:hAnsi="Times New Roman" w:cs="Times New Roman"/>
          <w:sz w:val="24"/>
          <w:szCs w:val="24"/>
          <w:lang w:val="en-IN" w:eastAsia="en-IN"/>
        </w:rPr>
        <w:t>Althoff</w:t>
      </w:r>
      <w:proofErr w:type="spellEnd"/>
      <w:r w:rsidRPr="009050C7">
        <w:rPr>
          <w:rFonts w:ascii="Times New Roman" w:eastAsiaTheme="minorEastAsia" w:hAnsi="Times New Roman" w:cs="Times New Roman"/>
          <w:sz w:val="24"/>
          <w:szCs w:val="24"/>
          <w:lang w:val="en-IN" w:eastAsia="en-IN"/>
        </w:rPr>
        <w:t xml:space="preserve">, J., 2021. </w:t>
      </w:r>
      <w:r w:rsidRPr="009050C7">
        <w:rPr>
          <w:rFonts w:ascii="Times New Roman" w:eastAsiaTheme="minorEastAsia" w:hAnsi="Times New Roman" w:cs="Times New Roman"/>
          <w:i/>
          <w:sz w:val="24"/>
          <w:szCs w:val="24"/>
          <w:lang w:val="en-IN" w:eastAsia="en-IN"/>
        </w:rPr>
        <w:t>The Way Forward with Digital Transformation Accelerated by a Pandemic</w:t>
      </w:r>
      <w:r w:rsidRPr="009050C7">
        <w:rPr>
          <w:rFonts w:ascii="Times New Roman" w:eastAsiaTheme="minorEastAsia" w:hAnsi="Times New Roman" w:cs="Times New Roman"/>
          <w:sz w:val="24"/>
          <w:szCs w:val="24"/>
          <w:lang w:val="en-IN" w:eastAsia="en-IN"/>
        </w:rPr>
        <w:t>. White Paper. [online] Harvard Business Review Analytic Services, pp.1-8. Available at: &lt;https://hbr.org/sponsored/2021/01/the-way-forward-with-digital-transformation-accelerated-by-a-pandemic&gt; [Accessed 15 June 2021].</w:t>
      </w:r>
    </w:p>
    <w:p w14:paraId="3587212A"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t xml:space="preserve">Amar, J., Jacobson, R., </w:t>
      </w:r>
      <w:proofErr w:type="spellStart"/>
      <w:r w:rsidRPr="009050C7">
        <w:rPr>
          <w:rFonts w:ascii="Times New Roman" w:eastAsiaTheme="minorEastAsia" w:hAnsi="Times New Roman" w:cs="Times New Roman"/>
          <w:sz w:val="24"/>
          <w:szCs w:val="24"/>
          <w:lang w:val="en-IN" w:eastAsia="en-IN"/>
        </w:rPr>
        <w:t>Kleinstein</w:t>
      </w:r>
      <w:proofErr w:type="spellEnd"/>
      <w:r w:rsidRPr="009050C7">
        <w:rPr>
          <w:rFonts w:ascii="Times New Roman" w:eastAsiaTheme="minorEastAsia" w:hAnsi="Times New Roman" w:cs="Times New Roman"/>
          <w:sz w:val="24"/>
          <w:szCs w:val="24"/>
          <w:lang w:val="en-IN" w:eastAsia="en-IN"/>
        </w:rPr>
        <w:t xml:space="preserve">, B. and Shi, A., 2020. Redefine </w:t>
      </w:r>
      <w:proofErr w:type="gramStart"/>
      <w:r w:rsidRPr="009050C7">
        <w:rPr>
          <w:rFonts w:ascii="Times New Roman" w:eastAsiaTheme="minorEastAsia" w:hAnsi="Times New Roman" w:cs="Times New Roman"/>
          <w:sz w:val="24"/>
          <w:szCs w:val="24"/>
          <w:lang w:val="en-IN" w:eastAsia="en-IN"/>
        </w:rPr>
        <w:t>the  omnichannel</w:t>
      </w:r>
      <w:proofErr w:type="gramEnd"/>
      <w:r w:rsidRPr="009050C7">
        <w:rPr>
          <w:rFonts w:ascii="Times New Roman" w:eastAsiaTheme="minorEastAsia" w:hAnsi="Times New Roman" w:cs="Times New Roman"/>
          <w:sz w:val="24"/>
          <w:szCs w:val="24"/>
          <w:lang w:val="en-IN" w:eastAsia="en-IN"/>
        </w:rPr>
        <w:t xml:space="preserve"> approach:  Focus on what  truly matters. [online] pp.1-5. Available at: &lt;https://www.mckinsey.com/business-functions/operations/our-insights/redefine-the-omnichannel-approach-focus-on-what-truly-matters&gt; [Accessed 15 June 2021].</w:t>
      </w:r>
    </w:p>
    <w:p w14:paraId="1C100C12"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t xml:space="preserve">Arora, N., Charm, T., </w:t>
      </w:r>
      <w:proofErr w:type="spellStart"/>
      <w:r w:rsidRPr="009050C7">
        <w:rPr>
          <w:rFonts w:ascii="Times New Roman" w:eastAsiaTheme="minorEastAsia" w:hAnsi="Times New Roman" w:cs="Times New Roman"/>
          <w:sz w:val="24"/>
          <w:szCs w:val="24"/>
          <w:lang w:val="en-IN" w:eastAsia="en-IN"/>
        </w:rPr>
        <w:t>Grimmelt</w:t>
      </w:r>
      <w:proofErr w:type="spellEnd"/>
      <w:r w:rsidRPr="009050C7">
        <w:rPr>
          <w:rFonts w:ascii="Times New Roman" w:eastAsiaTheme="minorEastAsia" w:hAnsi="Times New Roman" w:cs="Times New Roman"/>
          <w:sz w:val="24"/>
          <w:szCs w:val="24"/>
          <w:lang w:val="en-IN" w:eastAsia="en-IN"/>
        </w:rPr>
        <w:t xml:space="preserve">, A., Ortega, M., Robinson, K., </w:t>
      </w:r>
      <w:proofErr w:type="spellStart"/>
      <w:r w:rsidRPr="009050C7">
        <w:rPr>
          <w:rFonts w:ascii="Times New Roman" w:eastAsiaTheme="minorEastAsia" w:hAnsi="Times New Roman" w:cs="Times New Roman"/>
          <w:sz w:val="24"/>
          <w:szCs w:val="24"/>
          <w:lang w:val="en-IN" w:eastAsia="en-IN"/>
        </w:rPr>
        <w:t>Sexauer</w:t>
      </w:r>
      <w:proofErr w:type="spellEnd"/>
      <w:r w:rsidRPr="009050C7">
        <w:rPr>
          <w:rFonts w:ascii="Times New Roman" w:eastAsiaTheme="minorEastAsia" w:hAnsi="Times New Roman" w:cs="Times New Roman"/>
          <w:sz w:val="24"/>
          <w:szCs w:val="24"/>
          <w:lang w:val="en-IN" w:eastAsia="en-IN"/>
        </w:rPr>
        <w:t xml:space="preserve">, C., </w:t>
      </w:r>
      <w:proofErr w:type="spellStart"/>
      <w:r w:rsidRPr="009050C7">
        <w:rPr>
          <w:rFonts w:ascii="Times New Roman" w:eastAsiaTheme="minorEastAsia" w:hAnsi="Times New Roman" w:cs="Times New Roman"/>
          <w:sz w:val="24"/>
          <w:szCs w:val="24"/>
          <w:lang w:val="en-IN" w:eastAsia="en-IN"/>
        </w:rPr>
        <w:t>Staack</w:t>
      </w:r>
      <w:proofErr w:type="spellEnd"/>
      <w:r w:rsidRPr="009050C7">
        <w:rPr>
          <w:rFonts w:ascii="Times New Roman" w:eastAsiaTheme="minorEastAsia" w:hAnsi="Times New Roman" w:cs="Times New Roman"/>
          <w:sz w:val="24"/>
          <w:szCs w:val="24"/>
          <w:lang w:val="en-IN" w:eastAsia="en-IN"/>
        </w:rPr>
        <w:t xml:space="preserve">, Y., Whitehead, S. and </w:t>
      </w:r>
      <w:proofErr w:type="spellStart"/>
      <w:r w:rsidRPr="009050C7">
        <w:rPr>
          <w:rFonts w:ascii="Times New Roman" w:eastAsiaTheme="minorEastAsia" w:hAnsi="Times New Roman" w:cs="Times New Roman"/>
          <w:sz w:val="24"/>
          <w:szCs w:val="24"/>
          <w:lang w:val="en-IN" w:eastAsia="en-IN"/>
        </w:rPr>
        <w:t>Yamakawa</w:t>
      </w:r>
      <w:proofErr w:type="spellEnd"/>
      <w:r w:rsidRPr="009050C7">
        <w:rPr>
          <w:rFonts w:ascii="Times New Roman" w:eastAsiaTheme="minorEastAsia" w:hAnsi="Times New Roman" w:cs="Times New Roman"/>
          <w:sz w:val="24"/>
          <w:szCs w:val="24"/>
          <w:lang w:val="en-IN" w:eastAsia="en-IN"/>
        </w:rPr>
        <w:t xml:space="preserve">, N., 2020. </w:t>
      </w:r>
      <w:r w:rsidRPr="009050C7">
        <w:rPr>
          <w:rFonts w:ascii="Times New Roman" w:eastAsiaTheme="minorEastAsia" w:hAnsi="Times New Roman" w:cs="Times New Roman"/>
          <w:i/>
          <w:sz w:val="24"/>
          <w:szCs w:val="24"/>
          <w:lang w:val="en-IN" w:eastAsia="en-IN"/>
        </w:rPr>
        <w:t xml:space="preserve">A global view of </w:t>
      </w:r>
      <w:proofErr w:type="gramStart"/>
      <w:r w:rsidRPr="009050C7">
        <w:rPr>
          <w:rFonts w:ascii="Times New Roman" w:eastAsiaTheme="minorEastAsia" w:hAnsi="Times New Roman" w:cs="Times New Roman"/>
          <w:i/>
          <w:sz w:val="24"/>
          <w:szCs w:val="24"/>
          <w:lang w:val="en-IN" w:eastAsia="en-IN"/>
        </w:rPr>
        <w:t>how  consumer</w:t>
      </w:r>
      <w:proofErr w:type="gramEnd"/>
      <w:r w:rsidRPr="009050C7">
        <w:rPr>
          <w:rFonts w:ascii="Times New Roman" w:eastAsiaTheme="minorEastAsia" w:hAnsi="Times New Roman" w:cs="Times New Roman"/>
          <w:i/>
          <w:sz w:val="24"/>
          <w:szCs w:val="24"/>
          <w:lang w:val="en-IN" w:eastAsia="en-IN"/>
        </w:rPr>
        <w:t xml:space="preserve"> </w:t>
      </w:r>
      <w:proofErr w:type="spellStart"/>
      <w:r w:rsidRPr="009050C7">
        <w:rPr>
          <w:rFonts w:ascii="Times New Roman" w:eastAsiaTheme="minorEastAsia" w:hAnsi="Times New Roman" w:cs="Times New Roman"/>
          <w:i/>
          <w:sz w:val="24"/>
          <w:szCs w:val="24"/>
          <w:lang w:val="en-IN" w:eastAsia="en-IN"/>
        </w:rPr>
        <w:t>behavior</w:t>
      </w:r>
      <w:proofErr w:type="spellEnd"/>
      <w:r w:rsidRPr="009050C7">
        <w:rPr>
          <w:rFonts w:ascii="Times New Roman" w:eastAsiaTheme="minorEastAsia" w:hAnsi="Times New Roman" w:cs="Times New Roman"/>
          <w:i/>
          <w:sz w:val="24"/>
          <w:szCs w:val="24"/>
          <w:lang w:val="en-IN" w:eastAsia="en-IN"/>
        </w:rPr>
        <w:t xml:space="preserve"> is  changing amid COVID-19</w:t>
      </w:r>
      <w:r w:rsidRPr="009050C7">
        <w:rPr>
          <w:rFonts w:ascii="Times New Roman" w:eastAsiaTheme="minorEastAsia" w:hAnsi="Times New Roman" w:cs="Times New Roman"/>
          <w:sz w:val="24"/>
          <w:szCs w:val="24"/>
          <w:lang w:val="en-IN" w:eastAsia="en-IN"/>
        </w:rPr>
        <w:t>. Discussion document. [online] McKinsey &amp; Company, pp.1-19. Available at: &lt;https://www.mckinsey.com/~/media/McKinsey/Business%20Functions/Marketing%20and%20Sales/Our%20Insights/A%20global%20view%20of%20how%20consumer%20behavior%20is%20changing%20amid%20COVID%2019/20200707/covid-19-global-consumer-sentiment-20200707.pdf&gt; [Accessed 15 June 2021].</w:t>
      </w:r>
    </w:p>
    <w:p w14:paraId="2EABD0C7"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t xml:space="preserve">Berman, B. and </w:t>
      </w:r>
      <w:proofErr w:type="spellStart"/>
      <w:r w:rsidRPr="009050C7">
        <w:rPr>
          <w:rFonts w:ascii="Times New Roman" w:eastAsiaTheme="minorEastAsia" w:hAnsi="Times New Roman" w:cs="Times New Roman"/>
          <w:sz w:val="24"/>
          <w:szCs w:val="24"/>
          <w:lang w:val="en-IN" w:eastAsia="en-IN"/>
        </w:rPr>
        <w:t>Thelen</w:t>
      </w:r>
      <w:proofErr w:type="spellEnd"/>
      <w:r w:rsidRPr="009050C7">
        <w:rPr>
          <w:rFonts w:ascii="Times New Roman" w:eastAsiaTheme="minorEastAsia" w:hAnsi="Times New Roman" w:cs="Times New Roman"/>
          <w:sz w:val="24"/>
          <w:szCs w:val="24"/>
          <w:lang w:val="en-IN" w:eastAsia="en-IN"/>
        </w:rPr>
        <w:t xml:space="preserve">, S., 2018. Planning and implementing an effective omnichannel marketing program. </w:t>
      </w:r>
      <w:r w:rsidRPr="009050C7">
        <w:rPr>
          <w:rFonts w:ascii="Times New Roman" w:eastAsiaTheme="minorEastAsia" w:hAnsi="Times New Roman" w:cs="Times New Roman"/>
          <w:i/>
          <w:sz w:val="24"/>
          <w:szCs w:val="24"/>
          <w:lang w:val="en-IN" w:eastAsia="en-IN"/>
        </w:rPr>
        <w:t>International Journal of Retail &amp; Distribution Management</w:t>
      </w:r>
      <w:r w:rsidRPr="009050C7">
        <w:rPr>
          <w:rFonts w:ascii="Times New Roman" w:eastAsiaTheme="minorEastAsia" w:hAnsi="Times New Roman" w:cs="Times New Roman"/>
          <w:sz w:val="24"/>
          <w:szCs w:val="24"/>
          <w:lang w:val="en-IN" w:eastAsia="en-IN"/>
        </w:rPr>
        <w:t>, 46(7), pp.598-614.</w:t>
      </w:r>
    </w:p>
    <w:p w14:paraId="10752BA7" w14:textId="77777777" w:rsidR="009050C7" w:rsidRPr="009050C7" w:rsidRDefault="009050C7" w:rsidP="009050C7">
      <w:pPr>
        <w:spacing w:after="336" w:line="360" w:lineRule="auto"/>
        <w:rPr>
          <w:rFonts w:eastAsiaTheme="minorEastAsia"/>
          <w:lang w:val="en-IN" w:eastAsia="en-IN"/>
        </w:rPr>
      </w:pPr>
      <w:proofErr w:type="spellStart"/>
      <w:r w:rsidRPr="009050C7">
        <w:rPr>
          <w:rFonts w:ascii="Times New Roman" w:eastAsiaTheme="minorEastAsia" w:hAnsi="Times New Roman" w:cs="Times New Roman"/>
          <w:sz w:val="24"/>
          <w:szCs w:val="24"/>
          <w:lang w:val="en-IN" w:eastAsia="en-IN"/>
        </w:rPr>
        <w:t>Buldeo</w:t>
      </w:r>
      <w:proofErr w:type="spellEnd"/>
      <w:r w:rsidRPr="009050C7">
        <w:rPr>
          <w:rFonts w:ascii="Times New Roman" w:eastAsiaTheme="minorEastAsia" w:hAnsi="Times New Roman" w:cs="Times New Roman"/>
          <w:sz w:val="24"/>
          <w:szCs w:val="24"/>
          <w:lang w:val="en-IN" w:eastAsia="en-IN"/>
        </w:rPr>
        <w:t xml:space="preserve"> Rai, H., </w:t>
      </w:r>
      <w:proofErr w:type="spellStart"/>
      <w:r w:rsidRPr="009050C7">
        <w:rPr>
          <w:rFonts w:ascii="Times New Roman" w:eastAsiaTheme="minorEastAsia" w:hAnsi="Times New Roman" w:cs="Times New Roman"/>
          <w:sz w:val="24"/>
          <w:szCs w:val="24"/>
          <w:lang w:val="en-IN" w:eastAsia="en-IN"/>
        </w:rPr>
        <w:t>Verlinde</w:t>
      </w:r>
      <w:proofErr w:type="spellEnd"/>
      <w:r w:rsidRPr="009050C7">
        <w:rPr>
          <w:rFonts w:ascii="Times New Roman" w:eastAsiaTheme="minorEastAsia" w:hAnsi="Times New Roman" w:cs="Times New Roman"/>
          <w:sz w:val="24"/>
          <w:szCs w:val="24"/>
          <w:lang w:val="en-IN" w:eastAsia="en-IN"/>
        </w:rPr>
        <w:t xml:space="preserve">, S., </w:t>
      </w:r>
      <w:proofErr w:type="spellStart"/>
      <w:r w:rsidRPr="009050C7">
        <w:rPr>
          <w:rFonts w:ascii="Times New Roman" w:eastAsiaTheme="minorEastAsia" w:hAnsi="Times New Roman" w:cs="Times New Roman"/>
          <w:sz w:val="24"/>
          <w:szCs w:val="24"/>
          <w:lang w:val="en-IN" w:eastAsia="en-IN"/>
        </w:rPr>
        <w:t>Macharis</w:t>
      </w:r>
      <w:proofErr w:type="spellEnd"/>
      <w:r w:rsidRPr="009050C7">
        <w:rPr>
          <w:rFonts w:ascii="Times New Roman" w:eastAsiaTheme="minorEastAsia" w:hAnsi="Times New Roman" w:cs="Times New Roman"/>
          <w:sz w:val="24"/>
          <w:szCs w:val="24"/>
          <w:lang w:val="en-IN" w:eastAsia="en-IN"/>
        </w:rPr>
        <w:t xml:space="preserve">, C., </w:t>
      </w:r>
      <w:proofErr w:type="spellStart"/>
      <w:r w:rsidRPr="009050C7">
        <w:rPr>
          <w:rFonts w:ascii="Times New Roman" w:eastAsiaTheme="minorEastAsia" w:hAnsi="Times New Roman" w:cs="Times New Roman"/>
          <w:sz w:val="24"/>
          <w:szCs w:val="24"/>
          <w:lang w:val="en-IN" w:eastAsia="en-IN"/>
        </w:rPr>
        <w:t>Schoutteet</w:t>
      </w:r>
      <w:proofErr w:type="spellEnd"/>
      <w:r w:rsidRPr="009050C7">
        <w:rPr>
          <w:rFonts w:ascii="Times New Roman" w:eastAsiaTheme="minorEastAsia" w:hAnsi="Times New Roman" w:cs="Times New Roman"/>
          <w:sz w:val="24"/>
          <w:szCs w:val="24"/>
          <w:lang w:val="en-IN" w:eastAsia="en-IN"/>
        </w:rPr>
        <w:t xml:space="preserve">, P. and </w:t>
      </w:r>
      <w:proofErr w:type="spellStart"/>
      <w:r w:rsidRPr="009050C7">
        <w:rPr>
          <w:rFonts w:ascii="Times New Roman" w:eastAsiaTheme="minorEastAsia" w:hAnsi="Times New Roman" w:cs="Times New Roman"/>
          <w:sz w:val="24"/>
          <w:szCs w:val="24"/>
          <w:lang w:val="en-IN" w:eastAsia="en-IN"/>
        </w:rPr>
        <w:t>Vanhaverbeke</w:t>
      </w:r>
      <w:proofErr w:type="spellEnd"/>
      <w:r w:rsidRPr="009050C7">
        <w:rPr>
          <w:rFonts w:ascii="Times New Roman" w:eastAsiaTheme="minorEastAsia" w:hAnsi="Times New Roman" w:cs="Times New Roman"/>
          <w:sz w:val="24"/>
          <w:szCs w:val="24"/>
          <w:lang w:val="en-IN" w:eastAsia="en-IN"/>
        </w:rPr>
        <w:t xml:space="preserve">, L., 2018. Logistics outsourcing in omnichannel retail. </w:t>
      </w:r>
      <w:r w:rsidRPr="009050C7">
        <w:rPr>
          <w:rFonts w:ascii="Times New Roman" w:eastAsiaTheme="minorEastAsia" w:hAnsi="Times New Roman" w:cs="Times New Roman"/>
          <w:i/>
          <w:sz w:val="24"/>
          <w:szCs w:val="24"/>
          <w:lang w:val="en-IN" w:eastAsia="en-IN"/>
        </w:rPr>
        <w:t>International Journal of Physical Distribution &amp; Logistics Management</w:t>
      </w:r>
      <w:r w:rsidRPr="009050C7">
        <w:rPr>
          <w:rFonts w:ascii="Times New Roman" w:eastAsiaTheme="minorEastAsia" w:hAnsi="Times New Roman" w:cs="Times New Roman"/>
          <w:sz w:val="24"/>
          <w:szCs w:val="24"/>
          <w:lang w:val="en-IN" w:eastAsia="en-IN"/>
        </w:rPr>
        <w:t>, 49(3), pp.267-286.</w:t>
      </w:r>
    </w:p>
    <w:p w14:paraId="7A185279"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t>Davis-</w:t>
      </w:r>
      <w:proofErr w:type="spellStart"/>
      <w:r w:rsidRPr="009050C7">
        <w:rPr>
          <w:rFonts w:ascii="Times New Roman" w:eastAsiaTheme="minorEastAsia" w:hAnsi="Times New Roman" w:cs="Times New Roman"/>
          <w:sz w:val="24"/>
          <w:szCs w:val="24"/>
          <w:lang w:val="en-IN" w:eastAsia="en-IN"/>
        </w:rPr>
        <w:t>Sramek</w:t>
      </w:r>
      <w:proofErr w:type="spellEnd"/>
      <w:r w:rsidRPr="009050C7">
        <w:rPr>
          <w:rFonts w:ascii="Times New Roman" w:eastAsiaTheme="minorEastAsia" w:hAnsi="Times New Roman" w:cs="Times New Roman"/>
          <w:sz w:val="24"/>
          <w:szCs w:val="24"/>
          <w:lang w:val="en-IN" w:eastAsia="en-IN"/>
        </w:rPr>
        <w:t xml:space="preserve">, B., </w:t>
      </w:r>
      <w:proofErr w:type="spellStart"/>
      <w:r w:rsidRPr="009050C7">
        <w:rPr>
          <w:rFonts w:ascii="Times New Roman" w:eastAsiaTheme="minorEastAsia" w:hAnsi="Times New Roman" w:cs="Times New Roman"/>
          <w:sz w:val="24"/>
          <w:szCs w:val="24"/>
          <w:lang w:val="en-IN" w:eastAsia="en-IN"/>
        </w:rPr>
        <w:t>Ishfaq</w:t>
      </w:r>
      <w:proofErr w:type="spellEnd"/>
      <w:r w:rsidRPr="009050C7">
        <w:rPr>
          <w:rFonts w:ascii="Times New Roman" w:eastAsiaTheme="minorEastAsia" w:hAnsi="Times New Roman" w:cs="Times New Roman"/>
          <w:sz w:val="24"/>
          <w:szCs w:val="24"/>
          <w:lang w:val="en-IN" w:eastAsia="en-IN"/>
        </w:rPr>
        <w:t xml:space="preserve">, R., Gibson, B. and </w:t>
      </w:r>
      <w:proofErr w:type="spellStart"/>
      <w:r w:rsidRPr="009050C7">
        <w:rPr>
          <w:rFonts w:ascii="Times New Roman" w:eastAsiaTheme="minorEastAsia" w:hAnsi="Times New Roman" w:cs="Times New Roman"/>
          <w:sz w:val="24"/>
          <w:szCs w:val="24"/>
          <w:lang w:val="en-IN" w:eastAsia="en-IN"/>
        </w:rPr>
        <w:t>Defee</w:t>
      </w:r>
      <w:proofErr w:type="spellEnd"/>
      <w:r w:rsidRPr="009050C7">
        <w:rPr>
          <w:rFonts w:ascii="Times New Roman" w:eastAsiaTheme="minorEastAsia" w:hAnsi="Times New Roman" w:cs="Times New Roman"/>
          <w:sz w:val="24"/>
          <w:szCs w:val="24"/>
          <w:lang w:val="en-IN" w:eastAsia="en-IN"/>
        </w:rPr>
        <w:t xml:space="preserve">, C., 2020. Examining retail business model transformation: a longitudinal study of the transition to omnichannel order </w:t>
      </w:r>
      <w:proofErr w:type="spellStart"/>
      <w:r w:rsidRPr="009050C7">
        <w:rPr>
          <w:rFonts w:ascii="Times New Roman" w:eastAsiaTheme="minorEastAsia" w:hAnsi="Times New Roman" w:cs="Times New Roman"/>
          <w:sz w:val="24"/>
          <w:szCs w:val="24"/>
          <w:lang w:val="en-IN" w:eastAsia="en-IN"/>
        </w:rPr>
        <w:t>fulfillment</w:t>
      </w:r>
      <w:proofErr w:type="spellEnd"/>
      <w:r w:rsidRPr="009050C7">
        <w:rPr>
          <w:rFonts w:ascii="Times New Roman" w:eastAsiaTheme="minorEastAsia" w:hAnsi="Times New Roman" w:cs="Times New Roman"/>
          <w:sz w:val="24"/>
          <w:szCs w:val="24"/>
          <w:lang w:val="en-IN" w:eastAsia="en-IN"/>
        </w:rPr>
        <w:t xml:space="preserve">. </w:t>
      </w:r>
      <w:r w:rsidRPr="009050C7">
        <w:rPr>
          <w:rFonts w:ascii="Times New Roman" w:eastAsiaTheme="minorEastAsia" w:hAnsi="Times New Roman" w:cs="Times New Roman"/>
          <w:i/>
          <w:sz w:val="24"/>
          <w:szCs w:val="24"/>
          <w:lang w:val="en-IN" w:eastAsia="en-IN"/>
        </w:rPr>
        <w:t>International Journal of Physical Distribution &amp; Logistics Management</w:t>
      </w:r>
      <w:r w:rsidRPr="009050C7">
        <w:rPr>
          <w:rFonts w:ascii="Times New Roman" w:eastAsiaTheme="minorEastAsia" w:hAnsi="Times New Roman" w:cs="Times New Roman"/>
          <w:sz w:val="24"/>
          <w:szCs w:val="24"/>
          <w:lang w:val="en-IN" w:eastAsia="en-IN"/>
        </w:rPr>
        <w:t>, 50(5), pp.557-576.</w:t>
      </w:r>
    </w:p>
    <w:p w14:paraId="1220DDA0"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lastRenderedPageBreak/>
        <w:t xml:space="preserve">Gauri, D., Jindal, R., </w:t>
      </w:r>
      <w:proofErr w:type="spellStart"/>
      <w:r w:rsidRPr="009050C7">
        <w:rPr>
          <w:rFonts w:ascii="Times New Roman" w:eastAsiaTheme="minorEastAsia" w:hAnsi="Times New Roman" w:cs="Times New Roman"/>
          <w:sz w:val="24"/>
          <w:szCs w:val="24"/>
          <w:lang w:val="en-IN" w:eastAsia="en-IN"/>
        </w:rPr>
        <w:t>Ratchford</w:t>
      </w:r>
      <w:proofErr w:type="spellEnd"/>
      <w:r w:rsidRPr="009050C7">
        <w:rPr>
          <w:rFonts w:ascii="Times New Roman" w:eastAsiaTheme="minorEastAsia" w:hAnsi="Times New Roman" w:cs="Times New Roman"/>
          <w:sz w:val="24"/>
          <w:szCs w:val="24"/>
          <w:lang w:val="en-IN" w:eastAsia="en-IN"/>
        </w:rPr>
        <w:t xml:space="preserve">, B., Fox, E., Bhatnagar, A., Pandey, A., </w:t>
      </w:r>
      <w:proofErr w:type="spellStart"/>
      <w:r w:rsidRPr="009050C7">
        <w:rPr>
          <w:rFonts w:ascii="Times New Roman" w:eastAsiaTheme="minorEastAsia" w:hAnsi="Times New Roman" w:cs="Times New Roman"/>
          <w:sz w:val="24"/>
          <w:szCs w:val="24"/>
          <w:lang w:val="en-IN" w:eastAsia="en-IN"/>
        </w:rPr>
        <w:t>Navallo</w:t>
      </w:r>
      <w:proofErr w:type="spellEnd"/>
      <w:r w:rsidRPr="009050C7">
        <w:rPr>
          <w:rFonts w:ascii="Times New Roman" w:eastAsiaTheme="minorEastAsia" w:hAnsi="Times New Roman" w:cs="Times New Roman"/>
          <w:sz w:val="24"/>
          <w:szCs w:val="24"/>
          <w:lang w:val="en-IN" w:eastAsia="en-IN"/>
        </w:rPr>
        <w:t xml:space="preserve">, J., Fogarty, J., </w:t>
      </w:r>
      <w:proofErr w:type="spellStart"/>
      <w:r w:rsidRPr="009050C7">
        <w:rPr>
          <w:rFonts w:ascii="Times New Roman" w:eastAsiaTheme="minorEastAsia" w:hAnsi="Times New Roman" w:cs="Times New Roman"/>
          <w:sz w:val="24"/>
          <w:szCs w:val="24"/>
          <w:lang w:val="en-IN" w:eastAsia="en-IN"/>
        </w:rPr>
        <w:t>Carr</w:t>
      </w:r>
      <w:proofErr w:type="spellEnd"/>
      <w:r w:rsidRPr="009050C7">
        <w:rPr>
          <w:rFonts w:ascii="Times New Roman" w:eastAsiaTheme="minorEastAsia" w:hAnsi="Times New Roman" w:cs="Times New Roman"/>
          <w:sz w:val="24"/>
          <w:szCs w:val="24"/>
          <w:lang w:val="en-IN" w:eastAsia="en-IN"/>
        </w:rPr>
        <w:t xml:space="preserve">, S. and Howerton, E., 2021. Evolution of retail formats: Past, present, and future. </w:t>
      </w:r>
      <w:r w:rsidRPr="009050C7">
        <w:rPr>
          <w:rFonts w:ascii="Times New Roman" w:eastAsiaTheme="minorEastAsia" w:hAnsi="Times New Roman" w:cs="Times New Roman"/>
          <w:i/>
          <w:sz w:val="24"/>
          <w:szCs w:val="24"/>
          <w:lang w:val="en-IN" w:eastAsia="en-IN"/>
        </w:rPr>
        <w:t>Journal of Retailing</w:t>
      </w:r>
      <w:r w:rsidRPr="009050C7">
        <w:rPr>
          <w:rFonts w:ascii="Times New Roman" w:eastAsiaTheme="minorEastAsia" w:hAnsi="Times New Roman" w:cs="Times New Roman"/>
          <w:sz w:val="24"/>
          <w:szCs w:val="24"/>
          <w:lang w:val="en-IN" w:eastAsia="en-IN"/>
        </w:rPr>
        <w:t>, 97(1), pp.42-61.</w:t>
      </w:r>
    </w:p>
    <w:p w14:paraId="11E30BBC" w14:textId="77777777" w:rsidR="009050C7" w:rsidRPr="009050C7" w:rsidRDefault="009050C7" w:rsidP="009050C7">
      <w:pPr>
        <w:spacing w:after="336" w:line="360" w:lineRule="auto"/>
        <w:rPr>
          <w:rFonts w:eastAsiaTheme="minorEastAsia"/>
          <w:lang w:val="en-IN" w:eastAsia="en-IN"/>
        </w:rPr>
      </w:pPr>
      <w:proofErr w:type="spellStart"/>
      <w:r w:rsidRPr="009050C7">
        <w:rPr>
          <w:rFonts w:ascii="Times New Roman" w:eastAsiaTheme="minorEastAsia" w:hAnsi="Times New Roman" w:cs="Times New Roman"/>
          <w:sz w:val="24"/>
          <w:szCs w:val="24"/>
          <w:lang w:val="en-IN" w:eastAsia="en-IN"/>
        </w:rPr>
        <w:t>Gerea</w:t>
      </w:r>
      <w:proofErr w:type="spellEnd"/>
      <w:r w:rsidRPr="009050C7">
        <w:rPr>
          <w:rFonts w:ascii="Times New Roman" w:eastAsiaTheme="minorEastAsia" w:hAnsi="Times New Roman" w:cs="Times New Roman"/>
          <w:sz w:val="24"/>
          <w:szCs w:val="24"/>
          <w:lang w:val="en-IN" w:eastAsia="en-IN"/>
        </w:rPr>
        <w:t xml:space="preserve">, C., Gonzalez-Lopez, F. and </w:t>
      </w:r>
      <w:proofErr w:type="spellStart"/>
      <w:r w:rsidRPr="009050C7">
        <w:rPr>
          <w:rFonts w:ascii="Times New Roman" w:eastAsiaTheme="minorEastAsia" w:hAnsi="Times New Roman" w:cs="Times New Roman"/>
          <w:sz w:val="24"/>
          <w:szCs w:val="24"/>
          <w:lang w:val="en-IN" w:eastAsia="en-IN"/>
        </w:rPr>
        <w:t>Herskovic</w:t>
      </w:r>
      <w:proofErr w:type="spellEnd"/>
      <w:r w:rsidRPr="009050C7">
        <w:rPr>
          <w:rFonts w:ascii="Times New Roman" w:eastAsiaTheme="minorEastAsia" w:hAnsi="Times New Roman" w:cs="Times New Roman"/>
          <w:sz w:val="24"/>
          <w:szCs w:val="24"/>
          <w:lang w:val="en-IN" w:eastAsia="en-IN"/>
        </w:rPr>
        <w:t xml:space="preserve">, V., 2021. Omnichannel Customer Experience and Management: An Integrative Review and Research Agenda. </w:t>
      </w:r>
      <w:r w:rsidRPr="009050C7">
        <w:rPr>
          <w:rFonts w:ascii="Times New Roman" w:eastAsiaTheme="minorEastAsia" w:hAnsi="Times New Roman" w:cs="Times New Roman"/>
          <w:i/>
          <w:sz w:val="24"/>
          <w:szCs w:val="24"/>
          <w:lang w:val="en-IN" w:eastAsia="en-IN"/>
        </w:rPr>
        <w:t>Sustainability</w:t>
      </w:r>
      <w:r w:rsidRPr="009050C7">
        <w:rPr>
          <w:rFonts w:ascii="Times New Roman" w:eastAsiaTheme="minorEastAsia" w:hAnsi="Times New Roman" w:cs="Times New Roman"/>
          <w:sz w:val="24"/>
          <w:szCs w:val="24"/>
          <w:lang w:val="en-IN" w:eastAsia="en-IN"/>
        </w:rPr>
        <w:t>, 13(5), p.2824.</w:t>
      </w:r>
    </w:p>
    <w:p w14:paraId="4E45DF26" w14:textId="77777777" w:rsidR="009050C7" w:rsidRPr="009050C7" w:rsidRDefault="009050C7" w:rsidP="009050C7">
      <w:pPr>
        <w:spacing w:after="336" w:line="360" w:lineRule="auto"/>
        <w:rPr>
          <w:rFonts w:eastAsiaTheme="minorEastAsia"/>
          <w:lang w:val="en-IN" w:eastAsia="en-IN"/>
        </w:rPr>
      </w:pPr>
      <w:proofErr w:type="spellStart"/>
      <w:r w:rsidRPr="009050C7">
        <w:rPr>
          <w:rFonts w:ascii="Times New Roman" w:eastAsiaTheme="minorEastAsia" w:hAnsi="Times New Roman" w:cs="Times New Roman"/>
          <w:sz w:val="24"/>
          <w:szCs w:val="24"/>
          <w:lang w:val="en-IN" w:eastAsia="en-IN"/>
        </w:rPr>
        <w:t>Hänninen</w:t>
      </w:r>
      <w:proofErr w:type="spellEnd"/>
      <w:r w:rsidRPr="009050C7">
        <w:rPr>
          <w:rFonts w:ascii="Times New Roman" w:eastAsiaTheme="minorEastAsia" w:hAnsi="Times New Roman" w:cs="Times New Roman"/>
          <w:sz w:val="24"/>
          <w:szCs w:val="24"/>
          <w:lang w:val="en-IN" w:eastAsia="en-IN"/>
        </w:rPr>
        <w:t xml:space="preserve">, M., Kwan, S. and </w:t>
      </w:r>
      <w:proofErr w:type="spellStart"/>
      <w:r w:rsidRPr="009050C7">
        <w:rPr>
          <w:rFonts w:ascii="Times New Roman" w:eastAsiaTheme="minorEastAsia" w:hAnsi="Times New Roman" w:cs="Times New Roman"/>
          <w:sz w:val="24"/>
          <w:szCs w:val="24"/>
          <w:lang w:val="en-IN" w:eastAsia="en-IN"/>
        </w:rPr>
        <w:t>Mitronen</w:t>
      </w:r>
      <w:proofErr w:type="spellEnd"/>
      <w:r w:rsidRPr="009050C7">
        <w:rPr>
          <w:rFonts w:ascii="Times New Roman" w:eastAsiaTheme="minorEastAsia" w:hAnsi="Times New Roman" w:cs="Times New Roman"/>
          <w:sz w:val="24"/>
          <w:szCs w:val="24"/>
          <w:lang w:val="en-IN" w:eastAsia="en-IN"/>
        </w:rPr>
        <w:t xml:space="preserve">, L., 2020. From the store to omnichannel retail: looking back over three decades of research. </w:t>
      </w:r>
      <w:r w:rsidRPr="009050C7">
        <w:rPr>
          <w:rFonts w:ascii="Times New Roman" w:eastAsiaTheme="minorEastAsia" w:hAnsi="Times New Roman" w:cs="Times New Roman"/>
          <w:i/>
          <w:sz w:val="24"/>
          <w:szCs w:val="24"/>
          <w:lang w:val="en-IN" w:eastAsia="en-IN"/>
        </w:rPr>
        <w:t>The International Review of Retail, Distribution and Consumer Research</w:t>
      </w:r>
      <w:r w:rsidRPr="009050C7">
        <w:rPr>
          <w:rFonts w:ascii="Times New Roman" w:eastAsiaTheme="minorEastAsia" w:hAnsi="Times New Roman" w:cs="Times New Roman"/>
          <w:sz w:val="24"/>
          <w:szCs w:val="24"/>
          <w:lang w:val="en-IN" w:eastAsia="en-IN"/>
        </w:rPr>
        <w:t>, 31(1), pp.1-35.</w:t>
      </w:r>
    </w:p>
    <w:p w14:paraId="698E82F4"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t xml:space="preserve">Hickman, E., </w:t>
      </w:r>
      <w:proofErr w:type="spellStart"/>
      <w:r w:rsidRPr="009050C7">
        <w:rPr>
          <w:rFonts w:ascii="Times New Roman" w:eastAsiaTheme="minorEastAsia" w:hAnsi="Times New Roman" w:cs="Times New Roman"/>
          <w:sz w:val="24"/>
          <w:szCs w:val="24"/>
          <w:lang w:val="en-IN" w:eastAsia="en-IN"/>
        </w:rPr>
        <w:t>Kharouf</w:t>
      </w:r>
      <w:proofErr w:type="spellEnd"/>
      <w:r w:rsidRPr="009050C7">
        <w:rPr>
          <w:rFonts w:ascii="Times New Roman" w:eastAsiaTheme="minorEastAsia" w:hAnsi="Times New Roman" w:cs="Times New Roman"/>
          <w:sz w:val="24"/>
          <w:szCs w:val="24"/>
          <w:lang w:val="en-IN" w:eastAsia="en-IN"/>
        </w:rPr>
        <w:t xml:space="preserve">, H. and </w:t>
      </w:r>
      <w:proofErr w:type="spellStart"/>
      <w:r w:rsidRPr="009050C7">
        <w:rPr>
          <w:rFonts w:ascii="Times New Roman" w:eastAsiaTheme="minorEastAsia" w:hAnsi="Times New Roman" w:cs="Times New Roman"/>
          <w:sz w:val="24"/>
          <w:szCs w:val="24"/>
          <w:lang w:val="en-IN" w:eastAsia="en-IN"/>
        </w:rPr>
        <w:t>Sekhon</w:t>
      </w:r>
      <w:proofErr w:type="spellEnd"/>
      <w:r w:rsidRPr="009050C7">
        <w:rPr>
          <w:rFonts w:ascii="Times New Roman" w:eastAsiaTheme="minorEastAsia" w:hAnsi="Times New Roman" w:cs="Times New Roman"/>
          <w:sz w:val="24"/>
          <w:szCs w:val="24"/>
          <w:lang w:val="en-IN" w:eastAsia="en-IN"/>
        </w:rPr>
        <w:t xml:space="preserve">, H., 2019. An omnichannel approach to retailing: demystifying and identifying the factors influencing an omnichannel experience. </w:t>
      </w:r>
      <w:r w:rsidRPr="009050C7">
        <w:rPr>
          <w:rFonts w:ascii="Times New Roman" w:eastAsiaTheme="minorEastAsia" w:hAnsi="Times New Roman" w:cs="Times New Roman"/>
          <w:i/>
          <w:sz w:val="24"/>
          <w:szCs w:val="24"/>
          <w:lang w:val="en-IN" w:eastAsia="en-IN"/>
        </w:rPr>
        <w:t>The International Review of Retail, Distribution and Consumer Research</w:t>
      </w:r>
      <w:r w:rsidRPr="009050C7">
        <w:rPr>
          <w:rFonts w:ascii="Times New Roman" w:eastAsiaTheme="minorEastAsia" w:hAnsi="Times New Roman" w:cs="Times New Roman"/>
          <w:sz w:val="24"/>
          <w:szCs w:val="24"/>
          <w:lang w:val="en-IN" w:eastAsia="en-IN"/>
        </w:rPr>
        <w:t>, 30(3), pp.266-288.</w:t>
      </w:r>
    </w:p>
    <w:p w14:paraId="1B42B5CA" w14:textId="77777777" w:rsidR="009050C7" w:rsidRPr="009050C7" w:rsidRDefault="009050C7" w:rsidP="009050C7">
      <w:pPr>
        <w:spacing w:after="336" w:line="360" w:lineRule="auto"/>
        <w:rPr>
          <w:rFonts w:eastAsiaTheme="minorEastAsia"/>
          <w:lang w:val="en-IN" w:eastAsia="en-IN"/>
        </w:rPr>
      </w:pPr>
      <w:proofErr w:type="spellStart"/>
      <w:r w:rsidRPr="009050C7">
        <w:rPr>
          <w:rFonts w:ascii="Times New Roman" w:eastAsiaTheme="minorEastAsia" w:hAnsi="Times New Roman" w:cs="Times New Roman"/>
          <w:sz w:val="24"/>
          <w:szCs w:val="24"/>
          <w:lang w:val="en-IN" w:eastAsia="en-IN"/>
        </w:rPr>
        <w:t>Hoogveld</w:t>
      </w:r>
      <w:proofErr w:type="spellEnd"/>
      <w:r w:rsidRPr="009050C7">
        <w:rPr>
          <w:rFonts w:ascii="Times New Roman" w:eastAsiaTheme="minorEastAsia" w:hAnsi="Times New Roman" w:cs="Times New Roman"/>
          <w:sz w:val="24"/>
          <w:szCs w:val="24"/>
          <w:lang w:val="en-IN" w:eastAsia="en-IN"/>
        </w:rPr>
        <w:t xml:space="preserve">, M. and </w:t>
      </w:r>
      <w:proofErr w:type="spellStart"/>
      <w:r w:rsidRPr="009050C7">
        <w:rPr>
          <w:rFonts w:ascii="Times New Roman" w:eastAsiaTheme="minorEastAsia" w:hAnsi="Times New Roman" w:cs="Times New Roman"/>
          <w:sz w:val="24"/>
          <w:szCs w:val="24"/>
          <w:lang w:val="en-IN" w:eastAsia="en-IN"/>
        </w:rPr>
        <w:t>Koster</w:t>
      </w:r>
      <w:proofErr w:type="spellEnd"/>
      <w:r w:rsidRPr="009050C7">
        <w:rPr>
          <w:rFonts w:ascii="Times New Roman" w:eastAsiaTheme="minorEastAsia" w:hAnsi="Times New Roman" w:cs="Times New Roman"/>
          <w:sz w:val="24"/>
          <w:szCs w:val="24"/>
          <w:lang w:val="en-IN" w:eastAsia="en-IN"/>
        </w:rPr>
        <w:t xml:space="preserve">, J., 2016. Implementing Omnichannel Strategies </w:t>
      </w:r>
      <w:proofErr w:type="gramStart"/>
      <w:r w:rsidRPr="009050C7">
        <w:rPr>
          <w:rFonts w:ascii="Times New Roman" w:eastAsiaTheme="minorEastAsia" w:hAnsi="Times New Roman" w:cs="Times New Roman"/>
          <w:sz w:val="24"/>
          <w:szCs w:val="24"/>
          <w:lang w:val="en-IN" w:eastAsia="en-IN"/>
        </w:rPr>
        <w:t>The</w:t>
      </w:r>
      <w:proofErr w:type="gramEnd"/>
      <w:r w:rsidRPr="009050C7">
        <w:rPr>
          <w:rFonts w:ascii="Times New Roman" w:eastAsiaTheme="minorEastAsia" w:hAnsi="Times New Roman" w:cs="Times New Roman"/>
          <w:sz w:val="24"/>
          <w:szCs w:val="24"/>
          <w:lang w:val="en-IN" w:eastAsia="en-IN"/>
        </w:rPr>
        <w:t xml:space="preserve"> Success Factor of Agile Processes. </w:t>
      </w:r>
      <w:r w:rsidRPr="009050C7">
        <w:rPr>
          <w:rFonts w:ascii="Times New Roman" w:eastAsiaTheme="minorEastAsia" w:hAnsi="Times New Roman" w:cs="Times New Roman"/>
          <w:i/>
          <w:sz w:val="24"/>
          <w:szCs w:val="24"/>
          <w:lang w:val="en-IN" w:eastAsia="en-IN"/>
        </w:rPr>
        <w:t>Advances in Management &amp; Applied Economics</w:t>
      </w:r>
      <w:r w:rsidRPr="009050C7">
        <w:rPr>
          <w:rFonts w:ascii="Times New Roman" w:eastAsiaTheme="minorEastAsia" w:hAnsi="Times New Roman" w:cs="Times New Roman"/>
          <w:sz w:val="24"/>
          <w:szCs w:val="24"/>
          <w:lang w:val="en-IN" w:eastAsia="en-IN"/>
        </w:rPr>
        <w:t>, 6(2), pp.25-38.</w:t>
      </w:r>
    </w:p>
    <w:p w14:paraId="6944D67B" w14:textId="77777777" w:rsidR="009050C7" w:rsidRPr="009050C7" w:rsidRDefault="009050C7" w:rsidP="009050C7">
      <w:pPr>
        <w:spacing w:after="336" w:line="360" w:lineRule="auto"/>
        <w:rPr>
          <w:rFonts w:eastAsiaTheme="minorEastAsia"/>
          <w:lang w:val="en-IN" w:eastAsia="en-IN"/>
        </w:rPr>
      </w:pPr>
      <w:proofErr w:type="spellStart"/>
      <w:r w:rsidRPr="009050C7">
        <w:rPr>
          <w:rFonts w:ascii="Times New Roman" w:eastAsiaTheme="minorEastAsia" w:hAnsi="Times New Roman" w:cs="Times New Roman"/>
          <w:sz w:val="24"/>
          <w:szCs w:val="24"/>
          <w:lang w:val="en-IN" w:eastAsia="en-IN"/>
        </w:rPr>
        <w:t>Hübner</w:t>
      </w:r>
      <w:proofErr w:type="spellEnd"/>
      <w:r w:rsidRPr="009050C7">
        <w:rPr>
          <w:rFonts w:ascii="Times New Roman" w:eastAsiaTheme="minorEastAsia" w:hAnsi="Times New Roman" w:cs="Times New Roman"/>
          <w:sz w:val="24"/>
          <w:szCs w:val="24"/>
          <w:lang w:val="en-IN" w:eastAsia="en-IN"/>
        </w:rPr>
        <w:t xml:space="preserve">, A., </w:t>
      </w:r>
      <w:proofErr w:type="spellStart"/>
      <w:r w:rsidRPr="009050C7">
        <w:rPr>
          <w:rFonts w:ascii="Times New Roman" w:eastAsiaTheme="minorEastAsia" w:hAnsi="Times New Roman" w:cs="Times New Roman"/>
          <w:sz w:val="24"/>
          <w:szCs w:val="24"/>
          <w:lang w:val="en-IN" w:eastAsia="en-IN"/>
        </w:rPr>
        <w:t>Wollenburg</w:t>
      </w:r>
      <w:proofErr w:type="spellEnd"/>
      <w:r w:rsidRPr="009050C7">
        <w:rPr>
          <w:rFonts w:ascii="Times New Roman" w:eastAsiaTheme="minorEastAsia" w:hAnsi="Times New Roman" w:cs="Times New Roman"/>
          <w:sz w:val="24"/>
          <w:szCs w:val="24"/>
          <w:lang w:val="en-IN" w:eastAsia="en-IN"/>
        </w:rPr>
        <w:t xml:space="preserve">, J. and Holzapfel, A., 2016. Retail logistics in the transition from multi-channel to omni-channel. </w:t>
      </w:r>
      <w:r w:rsidRPr="009050C7">
        <w:rPr>
          <w:rFonts w:ascii="Times New Roman" w:eastAsiaTheme="minorEastAsia" w:hAnsi="Times New Roman" w:cs="Times New Roman"/>
          <w:i/>
          <w:sz w:val="24"/>
          <w:szCs w:val="24"/>
          <w:lang w:val="en-IN" w:eastAsia="en-IN"/>
        </w:rPr>
        <w:t>International Journal of Physical Distribution &amp; Logistics Management</w:t>
      </w:r>
      <w:r w:rsidRPr="009050C7">
        <w:rPr>
          <w:rFonts w:ascii="Times New Roman" w:eastAsiaTheme="minorEastAsia" w:hAnsi="Times New Roman" w:cs="Times New Roman"/>
          <w:sz w:val="24"/>
          <w:szCs w:val="24"/>
          <w:lang w:val="en-IN" w:eastAsia="en-IN"/>
        </w:rPr>
        <w:t>, 46(6/7), pp.562-583.</w:t>
      </w:r>
    </w:p>
    <w:p w14:paraId="10E50D32" w14:textId="77777777" w:rsidR="009050C7" w:rsidRPr="009050C7" w:rsidRDefault="009050C7" w:rsidP="009050C7">
      <w:pPr>
        <w:spacing w:after="336" w:line="360" w:lineRule="auto"/>
        <w:rPr>
          <w:rFonts w:eastAsiaTheme="minorEastAsia"/>
          <w:lang w:val="en-IN" w:eastAsia="en-IN"/>
        </w:rPr>
      </w:pPr>
      <w:proofErr w:type="spellStart"/>
      <w:r w:rsidRPr="009050C7">
        <w:rPr>
          <w:rFonts w:ascii="Times New Roman" w:eastAsiaTheme="minorEastAsia" w:hAnsi="Times New Roman" w:cs="Times New Roman"/>
          <w:sz w:val="24"/>
          <w:szCs w:val="24"/>
          <w:lang w:val="en-IN" w:eastAsia="en-IN"/>
        </w:rPr>
        <w:t>Ingene</w:t>
      </w:r>
      <w:proofErr w:type="spellEnd"/>
      <w:r w:rsidRPr="009050C7">
        <w:rPr>
          <w:rFonts w:ascii="Times New Roman" w:eastAsiaTheme="minorEastAsia" w:hAnsi="Times New Roman" w:cs="Times New Roman"/>
          <w:sz w:val="24"/>
          <w:szCs w:val="24"/>
          <w:lang w:val="en-IN" w:eastAsia="en-IN"/>
        </w:rPr>
        <w:t xml:space="preserve">, C. and Pelton, L., 2020. Measurement and metrics in omnichannel retailing. </w:t>
      </w:r>
      <w:r w:rsidRPr="009050C7">
        <w:rPr>
          <w:rFonts w:ascii="Times New Roman" w:eastAsiaTheme="minorEastAsia" w:hAnsi="Times New Roman" w:cs="Times New Roman"/>
          <w:i/>
          <w:sz w:val="24"/>
          <w:szCs w:val="24"/>
          <w:lang w:val="en-IN" w:eastAsia="en-IN"/>
        </w:rPr>
        <w:t>Journal of Marketing Channels</w:t>
      </w:r>
      <w:r w:rsidRPr="009050C7">
        <w:rPr>
          <w:rFonts w:ascii="Times New Roman" w:eastAsiaTheme="minorEastAsia" w:hAnsi="Times New Roman" w:cs="Times New Roman"/>
          <w:sz w:val="24"/>
          <w:szCs w:val="24"/>
          <w:lang w:val="en-IN" w:eastAsia="en-IN"/>
        </w:rPr>
        <w:t>, 26(2), pp.87-88.</w:t>
      </w:r>
    </w:p>
    <w:p w14:paraId="3E37E8D8" w14:textId="77777777" w:rsidR="009050C7" w:rsidRPr="009050C7" w:rsidRDefault="009050C7" w:rsidP="009050C7">
      <w:pPr>
        <w:spacing w:after="336" w:line="360" w:lineRule="auto"/>
        <w:rPr>
          <w:rFonts w:eastAsiaTheme="minorEastAsia"/>
          <w:lang w:val="en-IN" w:eastAsia="en-IN"/>
        </w:rPr>
      </w:pPr>
      <w:proofErr w:type="spellStart"/>
      <w:r w:rsidRPr="009050C7">
        <w:rPr>
          <w:rFonts w:ascii="Times New Roman" w:eastAsiaTheme="minorEastAsia" w:hAnsi="Times New Roman" w:cs="Times New Roman"/>
          <w:sz w:val="24"/>
          <w:szCs w:val="24"/>
          <w:lang w:val="en-IN" w:eastAsia="en-IN"/>
        </w:rPr>
        <w:t>Larke</w:t>
      </w:r>
      <w:proofErr w:type="spellEnd"/>
      <w:r w:rsidRPr="009050C7">
        <w:rPr>
          <w:rFonts w:ascii="Times New Roman" w:eastAsiaTheme="minorEastAsia" w:hAnsi="Times New Roman" w:cs="Times New Roman"/>
          <w:sz w:val="24"/>
          <w:szCs w:val="24"/>
          <w:lang w:val="en-IN" w:eastAsia="en-IN"/>
        </w:rPr>
        <w:t xml:space="preserve">, R., Kilgour, M. and O’Connor, H., 2018. Build touchpoints and they will </w:t>
      </w:r>
      <w:proofErr w:type="gramStart"/>
      <w:r w:rsidRPr="009050C7">
        <w:rPr>
          <w:rFonts w:ascii="Times New Roman" w:eastAsiaTheme="minorEastAsia" w:hAnsi="Times New Roman" w:cs="Times New Roman"/>
          <w:sz w:val="24"/>
          <w:szCs w:val="24"/>
          <w:lang w:val="en-IN" w:eastAsia="en-IN"/>
        </w:rPr>
        <w:t>come:</w:t>
      </w:r>
      <w:proofErr w:type="gramEnd"/>
      <w:r w:rsidRPr="009050C7">
        <w:rPr>
          <w:rFonts w:ascii="Times New Roman" w:eastAsiaTheme="minorEastAsia" w:hAnsi="Times New Roman" w:cs="Times New Roman"/>
          <w:sz w:val="24"/>
          <w:szCs w:val="24"/>
          <w:lang w:val="en-IN" w:eastAsia="en-IN"/>
        </w:rPr>
        <w:t xml:space="preserve"> transitioning to omnichannel retailing. </w:t>
      </w:r>
      <w:r w:rsidRPr="009050C7">
        <w:rPr>
          <w:rFonts w:ascii="Times New Roman" w:eastAsiaTheme="minorEastAsia" w:hAnsi="Times New Roman" w:cs="Times New Roman"/>
          <w:i/>
          <w:sz w:val="24"/>
          <w:szCs w:val="24"/>
          <w:lang w:val="en-IN" w:eastAsia="en-IN"/>
        </w:rPr>
        <w:t>International Journal of Physical Distribution &amp; Logistics Management</w:t>
      </w:r>
      <w:r w:rsidRPr="009050C7">
        <w:rPr>
          <w:rFonts w:ascii="Times New Roman" w:eastAsiaTheme="minorEastAsia" w:hAnsi="Times New Roman" w:cs="Times New Roman"/>
          <w:sz w:val="24"/>
          <w:szCs w:val="24"/>
          <w:lang w:val="en-IN" w:eastAsia="en-IN"/>
        </w:rPr>
        <w:t>, 48(4), pp.465-483.</w:t>
      </w:r>
    </w:p>
    <w:p w14:paraId="01EC6A5C"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t xml:space="preserve">Lee, Z., Chan, T., Chong, A. and Thadani, D., 2019. Customer engagement through omnichannel retailing: The effects of channel integration quality. </w:t>
      </w:r>
      <w:r w:rsidRPr="009050C7">
        <w:rPr>
          <w:rFonts w:ascii="Times New Roman" w:eastAsiaTheme="minorEastAsia" w:hAnsi="Times New Roman" w:cs="Times New Roman"/>
          <w:i/>
          <w:sz w:val="24"/>
          <w:szCs w:val="24"/>
          <w:lang w:val="en-IN" w:eastAsia="en-IN"/>
        </w:rPr>
        <w:t>Industrial Marketing Management</w:t>
      </w:r>
      <w:r w:rsidRPr="009050C7">
        <w:rPr>
          <w:rFonts w:ascii="Times New Roman" w:eastAsiaTheme="minorEastAsia" w:hAnsi="Times New Roman" w:cs="Times New Roman"/>
          <w:sz w:val="24"/>
          <w:szCs w:val="24"/>
          <w:lang w:val="en-IN" w:eastAsia="en-IN"/>
        </w:rPr>
        <w:t>, 77, pp.90-101.</w:t>
      </w:r>
    </w:p>
    <w:p w14:paraId="65B8EE43"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lastRenderedPageBreak/>
        <w:t xml:space="preserve">Li, Y., Liu, H., Lim, E., Goh, J., Yang, F. and Lee, M., 2018. Customer's reaction to cross-channel integration in omnichannel retailing: The mediating roles of retailer uncertainty, identity attractiveness, and switching costs. </w:t>
      </w:r>
      <w:r w:rsidRPr="009050C7">
        <w:rPr>
          <w:rFonts w:ascii="Times New Roman" w:eastAsiaTheme="minorEastAsia" w:hAnsi="Times New Roman" w:cs="Times New Roman"/>
          <w:i/>
          <w:sz w:val="24"/>
          <w:szCs w:val="24"/>
          <w:lang w:val="en-IN" w:eastAsia="en-IN"/>
        </w:rPr>
        <w:t>Decision Support Systems</w:t>
      </w:r>
      <w:r w:rsidRPr="009050C7">
        <w:rPr>
          <w:rFonts w:ascii="Times New Roman" w:eastAsiaTheme="minorEastAsia" w:hAnsi="Times New Roman" w:cs="Times New Roman"/>
          <w:sz w:val="24"/>
          <w:szCs w:val="24"/>
          <w:lang w:val="en-IN" w:eastAsia="en-IN"/>
        </w:rPr>
        <w:t>, 109, pp.50-60.</w:t>
      </w:r>
    </w:p>
    <w:p w14:paraId="02996BF1" w14:textId="77777777" w:rsidR="009050C7" w:rsidRPr="009050C7" w:rsidRDefault="009050C7" w:rsidP="009050C7">
      <w:pPr>
        <w:spacing w:after="336" w:line="360" w:lineRule="auto"/>
        <w:rPr>
          <w:rFonts w:eastAsiaTheme="minorEastAsia"/>
          <w:lang w:val="en-IN" w:eastAsia="en-IN"/>
        </w:rPr>
      </w:pPr>
      <w:proofErr w:type="spellStart"/>
      <w:r w:rsidRPr="009050C7">
        <w:rPr>
          <w:rFonts w:ascii="Times New Roman" w:eastAsiaTheme="minorEastAsia" w:hAnsi="Times New Roman" w:cs="Times New Roman"/>
          <w:sz w:val="24"/>
          <w:szCs w:val="24"/>
          <w:lang w:val="en-IN" w:eastAsia="en-IN"/>
        </w:rPr>
        <w:t>Loonam</w:t>
      </w:r>
      <w:proofErr w:type="spellEnd"/>
      <w:r w:rsidRPr="009050C7">
        <w:rPr>
          <w:rFonts w:ascii="Times New Roman" w:eastAsiaTheme="minorEastAsia" w:hAnsi="Times New Roman" w:cs="Times New Roman"/>
          <w:sz w:val="24"/>
          <w:szCs w:val="24"/>
          <w:lang w:val="en-IN" w:eastAsia="en-IN"/>
        </w:rPr>
        <w:t xml:space="preserve">, J., Eaves, S., Kumar, V. and Parry, G., 2018. Towards digital transformation: Lessons learned from traditional organizations. </w:t>
      </w:r>
      <w:r w:rsidRPr="009050C7">
        <w:rPr>
          <w:rFonts w:ascii="Times New Roman" w:eastAsiaTheme="minorEastAsia" w:hAnsi="Times New Roman" w:cs="Times New Roman"/>
          <w:i/>
          <w:sz w:val="24"/>
          <w:szCs w:val="24"/>
          <w:lang w:val="en-IN" w:eastAsia="en-IN"/>
        </w:rPr>
        <w:t>Strategic Change</w:t>
      </w:r>
      <w:r w:rsidRPr="009050C7">
        <w:rPr>
          <w:rFonts w:ascii="Times New Roman" w:eastAsiaTheme="minorEastAsia" w:hAnsi="Times New Roman" w:cs="Times New Roman"/>
          <w:sz w:val="24"/>
          <w:szCs w:val="24"/>
          <w:lang w:val="en-IN" w:eastAsia="en-IN"/>
        </w:rPr>
        <w:t>, 27(2), pp.101-109.</w:t>
      </w:r>
    </w:p>
    <w:p w14:paraId="52CEC0BC"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t xml:space="preserve">McKinsey, 2016. </w:t>
      </w:r>
      <w:proofErr w:type="gramStart"/>
      <w:r w:rsidRPr="009050C7">
        <w:rPr>
          <w:rFonts w:ascii="Times New Roman" w:eastAsiaTheme="minorEastAsia" w:hAnsi="Times New Roman" w:cs="Times New Roman"/>
          <w:i/>
          <w:sz w:val="24"/>
          <w:szCs w:val="24"/>
          <w:lang w:val="en-IN" w:eastAsia="en-IN"/>
        </w:rPr>
        <w:t>Omnichannel  Compendium</w:t>
      </w:r>
      <w:proofErr w:type="gramEnd"/>
      <w:r w:rsidRPr="009050C7">
        <w:rPr>
          <w:rFonts w:ascii="Times New Roman" w:eastAsiaTheme="minorEastAsia" w:hAnsi="Times New Roman" w:cs="Times New Roman"/>
          <w:i/>
          <w:sz w:val="24"/>
          <w:szCs w:val="24"/>
          <w:lang w:val="en-IN" w:eastAsia="en-IN"/>
        </w:rPr>
        <w:t xml:space="preserve"> for Retailers</w:t>
      </w:r>
      <w:r w:rsidRPr="009050C7">
        <w:rPr>
          <w:rFonts w:ascii="Times New Roman" w:eastAsiaTheme="minorEastAsia" w:hAnsi="Times New Roman" w:cs="Times New Roman"/>
          <w:sz w:val="24"/>
          <w:szCs w:val="24"/>
          <w:lang w:val="en-IN" w:eastAsia="en-IN"/>
        </w:rPr>
        <w:t>. Periscope. [online] McKinsey &amp; Company, pp.1-12. Available at: &lt;https://www.mckinsey.com/business-functions/marketing-and-sales/solutions/periscope/our-insights/articles/omnichannel-compendium-for-retailers&gt; [Accessed 15 June 2021].</w:t>
      </w:r>
    </w:p>
    <w:p w14:paraId="60C4D160" w14:textId="77777777" w:rsidR="009050C7" w:rsidRPr="009050C7" w:rsidRDefault="009050C7" w:rsidP="009050C7">
      <w:pPr>
        <w:spacing w:after="336" w:line="360" w:lineRule="auto"/>
        <w:rPr>
          <w:rFonts w:eastAsiaTheme="minorEastAsia"/>
          <w:lang w:val="en-IN" w:eastAsia="en-IN"/>
        </w:rPr>
      </w:pPr>
      <w:proofErr w:type="spellStart"/>
      <w:r w:rsidRPr="009050C7">
        <w:rPr>
          <w:rFonts w:ascii="Times New Roman" w:eastAsiaTheme="minorEastAsia" w:hAnsi="Times New Roman" w:cs="Times New Roman"/>
          <w:sz w:val="24"/>
          <w:szCs w:val="24"/>
          <w:lang w:val="en-IN" w:eastAsia="en-IN"/>
        </w:rPr>
        <w:t>Mirzabeiki</w:t>
      </w:r>
      <w:proofErr w:type="spellEnd"/>
      <w:r w:rsidRPr="009050C7">
        <w:rPr>
          <w:rFonts w:ascii="Times New Roman" w:eastAsiaTheme="minorEastAsia" w:hAnsi="Times New Roman" w:cs="Times New Roman"/>
          <w:sz w:val="24"/>
          <w:szCs w:val="24"/>
          <w:lang w:val="en-IN" w:eastAsia="en-IN"/>
        </w:rPr>
        <w:t xml:space="preserve">, V. and </w:t>
      </w:r>
      <w:proofErr w:type="spellStart"/>
      <w:r w:rsidRPr="009050C7">
        <w:rPr>
          <w:rFonts w:ascii="Times New Roman" w:eastAsiaTheme="minorEastAsia" w:hAnsi="Times New Roman" w:cs="Times New Roman"/>
          <w:sz w:val="24"/>
          <w:szCs w:val="24"/>
          <w:lang w:val="en-IN" w:eastAsia="en-IN"/>
        </w:rPr>
        <w:t>Saghiri</w:t>
      </w:r>
      <w:proofErr w:type="spellEnd"/>
      <w:r w:rsidRPr="009050C7">
        <w:rPr>
          <w:rFonts w:ascii="Times New Roman" w:eastAsiaTheme="minorEastAsia" w:hAnsi="Times New Roman" w:cs="Times New Roman"/>
          <w:sz w:val="24"/>
          <w:szCs w:val="24"/>
          <w:lang w:val="en-IN" w:eastAsia="en-IN"/>
        </w:rPr>
        <w:t>, S., 2020. From ambition to action: How to achieve integration in omni-</w:t>
      </w:r>
      <w:proofErr w:type="gramStart"/>
      <w:r w:rsidRPr="009050C7">
        <w:rPr>
          <w:rFonts w:ascii="Times New Roman" w:eastAsiaTheme="minorEastAsia" w:hAnsi="Times New Roman" w:cs="Times New Roman"/>
          <w:sz w:val="24"/>
          <w:szCs w:val="24"/>
          <w:lang w:val="en-IN" w:eastAsia="en-IN"/>
        </w:rPr>
        <w:t>channel?.</w:t>
      </w:r>
      <w:proofErr w:type="gramEnd"/>
      <w:r w:rsidRPr="009050C7">
        <w:rPr>
          <w:rFonts w:ascii="Times New Roman" w:eastAsiaTheme="minorEastAsia" w:hAnsi="Times New Roman" w:cs="Times New Roman"/>
          <w:sz w:val="24"/>
          <w:szCs w:val="24"/>
          <w:lang w:val="en-IN" w:eastAsia="en-IN"/>
        </w:rPr>
        <w:t xml:space="preserve"> </w:t>
      </w:r>
      <w:r w:rsidRPr="009050C7">
        <w:rPr>
          <w:rFonts w:ascii="Times New Roman" w:eastAsiaTheme="minorEastAsia" w:hAnsi="Times New Roman" w:cs="Times New Roman"/>
          <w:i/>
          <w:sz w:val="24"/>
          <w:szCs w:val="24"/>
          <w:lang w:val="en-IN" w:eastAsia="en-IN"/>
        </w:rPr>
        <w:t>Journal of Business Research</w:t>
      </w:r>
      <w:r w:rsidRPr="009050C7">
        <w:rPr>
          <w:rFonts w:ascii="Times New Roman" w:eastAsiaTheme="minorEastAsia" w:hAnsi="Times New Roman" w:cs="Times New Roman"/>
          <w:sz w:val="24"/>
          <w:szCs w:val="24"/>
          <w:lang w:val="en-IN" w:eastAsia="en-IN"/>
        </w:rPr>
        <w:t>, 110, pp.1-11.</w:t>
      </w:r>
    </w:p>
    <w:p w14:paraId="79A141FD"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t xml:space="preserve">Mishra, R., Singh, R. and </w:t>
      </w:r>
      <w:proofErr w:type="spellStart"/>
      <w:r w:rsidRPr="009050C7">
        <w:rPr>
          <w:rFonts w:ascii="Times New Roman" w:eastAsiaTheme="minorEastAsia" w:hAnsi="Times New Roman" w:cs="Times New Roman"/>
          <w:sz w:val="24"/>
          <w:szCs w:val="24"/>
          <w:lang w:val="en-IN" w:eastAsia="en-IN"/>
        </w:rPr>
        <w:t>Koles</w:t>
      </w:r>
      <w:proofErr w:type="spellEnd"/>
      <w:r w:rsidRPr="009050C7">
        <w:rPr>
          <w:rFonts w:ascii="Times New Roman" w:eastAsiaTheme="minorEastAsia" w:hAnsi="Times New Roman" w:cs="Times New Roman"/>
          <w:sz w:val="24"/>
          <w:szCs w:val="24"/>
          <w:lang w:val="en-IN" w:eastAsia="en-IN"/>
        </w:rPr>
        <w:t xml:space="preserve">, B., 2020. Consumer decision‐making in omnichannel retailing: Literature review and future research agenda. </w:t>
      </w:r>
      <w:r w:rsidRPr="009050C7">
        <w:rPr>
          <w:rFonts w:ascii="Times New Roman" w:eastAsiaTheme="minorEastAsia" w:hAnsi="Times New Roman" w:cs="Times New Roman"/>
          <w:i/>
          <w:sz w:val="24"/>
          <w:szCs w:val="24"/>
          <w:lang w:val="en-IN" w:eastAsia="en-IN"/>
        </w:rPr>
        <w:t>International Journal of Consumer Studies</w:t>
      </w:r>
      <w:r w:rsidRPr="009050C7">
        <w:rPr>
          <w:rFonts w:ascii="Times New Roman" w:eastAsiaTheme="minorEastAsia" w:hAnsi="Times New Roman" w:cs="Times New Roman"/>
          <w:sz w:val="24"/>
          <w:szCs w:val="24"/>
          <w:lang w:val="en-IN" w:eastAsia="en-IN"/>
        </w:rPr>
        <w:t>, 45(2), pp.147-174.</w:t>
      </w:r>
    </w:p>
    <w:p w14:paraId="3A6D7940" w14:textId="77777777" w:rsidR="009050C7" w:rsidRPr="009050C7" w:rsidRDefault="009050C7" w:rsidP="009050C7">
      <w:pPr>
        <w:spacing w:after="336" w:line="360" w:lineRule="auto"/>
        <w:rPr>
          <w:rFonts w:eastAsiaTheme="minorEastAsia"/>
          <w:lang w:val="en-IN" w:eastAsia="en-IN"/>
        </w:rPr>
      </w:pPr>
      <w:proofErr w:type="spellStart"/>
      <w:r w:rsidRPr="009050C7">
        <w:rPr>
          <w:rFonts w:ascii="Times New Roman" w:eastAsiaTheme="minorEastAsia" w:hAnsi="Times New Roman" w:cs="Times New Roman"/>
          <w:sz w:val="24"/>
          <w:szCs w:val="24"/>
          <w:lang w:val="en-IN" w:eastAsia="en-IN"/>
        </w:rPr>
        <w:t>Priyono</w:t>
      </w:r>
      <w:proofErr w:type="spellEnd"/>
      <w:r w:rsidRPr="009050C7">
        <w:rPr>
          <w:rFonts w:ascii="Times New Roman" w:eastAsiaTheme="minorEastAsia" w:hAnsi="Times New Roman" w:cs="Times New Roman"/>
          <w:sz w:val="24"/>
          <w:szCs w:val="24"/>
          <w:lang w:val="en-IN" w:eastAsia="en-IN"/>
        </w:rPr>
        <w:t xml:space="preserve">, A., </w:t>
      </w:r>
      <w:proofErr w:type="spellStart"/>
      <w:r w:rsidRPr="009050C7">
        <w:rPr>
          <w:rFonts w:ascii="Times New Roman" w:eastAsiaTheme="minorEastAsia" w:hAnsi="Times New Roman" w:cs="Times New Roman"/>
          <w:sz w:val="24"/>
          <w:szCs w:val="24"/>
          <w:lang w:val="en-IN" w:eastAsia="en-IN"/>
        </w:rPr>
        <w:t>Moin</w:t>
      </w:r>
      <w:proofErr w:type="spellEnd"/>
      <w:r w:rsidRPr="009050C7">
        <w:rPr>
          <w:rFonts w:ascii="Times New Roman" w:eastAsiaTheme="minorEastAsia" w:hAnsi="Times New Roman" w:cs="Times New Roman"/>
          <w:sz w:val="24"/>
          <w:szCs w:val="24"/>
          <w:lang w:val="en-IN" w:eastAsia="en-IN"/>
        </w:rPr>
        <w:t xml:space="preserve">, A. and Putri, V., 2020. Identifying Digital Transformation Paths in the Business Model of SMEs during the COVID-19 Pandemic. </w:t>
      </w:r>
      <w:r w:rsidRPr="009050C7">
        <w:rPr>
          <w:rFonts w:ascii="Times New Roman" w:eastAsiaTheme="minorEastAsia" w:hAnsi="Times New Roman" w:cs="Times New Roman"/>
          <w:i/>
          <w:sz w:val="24"/>
          <w:szCs w:val="24"/>
          <w:lang w:val="en-IN" w:eastAsia="en-IN"/>
        </w:rPr>
        <w:t>Journal of Open Innovation: Technology, Market, and Complexity</w:t>
      </w:r>
      <w:r w:rsidRPr="009050C7">
        <w:rPr>
          <w:rFonts w:ascii="Times New Roman" w:eastAsiaTheme="minorEastAsia" w:hAnsi="Times New Roman" w:cs="Times New Roman"/>
          <w:sz w:val="24"/>
          <w:szCs w:val="24"/>
          <w:lang w:val="en-IN" w:eastAsia="en-IN"/>
        </w:rPr>
        <w:t>, 6(4), p.104.</w:t>
      </w:r>
    </w:p>
    <w:p w14:paraId="14D16D49" w14:textId="77777777" w:rsidR="009050C7" w:rsidRPr="009050C7" w:rsidRDefault="009050C7" w:rsidP="009050C7">
      <w:pPr>
        <w:spacing w:after="336" w:line="360" w:lineRule="auto"/>
        <w:rPr>
          <w:rFonts w:eastAsiaTheme="minorEastAsia"/>
          <w:lang w:val="en-IN" w:eastAsia="en-IN"/>
        </w:rPr>
      </w:pPr>
      <w:proofErr w:type="spellStart"/>
      <w:r w:rsidRPr="009050C7">
        <w:rPr>
          <w:rFonts w:ascii="Times New Roman" w:eastAsiaTheme="minorEastAsia" w:hAnsi="Times New Roman" w:cs="Times New Roman"/>
          <w:sz w:val="24"/>
          <w:szCs w:val="24"/>
          <w:lang w:val="en-IN" w:eastAsia="en-IN"/>
        </w:rPr>
        <w:t>Reinartz</w:t>
      </w:r>
      <w:proofErr w:type="spellEnd"/>
      <w:r w:rsidRPr="009050C7">
        <w:rPr>
          <w:rFonts w:ascii="Times New Roman" w:eastAsiaTheme="minorEastAsia" w:hAnsi="Times New Roman" w:cs="Times New Roman"/>
          <w:sz w:val="24"/>
          <w:szCs w:val="24"/>
          <w:lang w:val="en-IN" w:eastAsia="en-IN"/>
        </w:rPr>
        <w:t xml:space="preserve">, W., Wiegand, N. and </w:t>
      </w:r>
      <w:proofErr w:type="spellStart"/>
      <w:r w:rsidRPr="009050C7">
        <w:rPr>
          <w:rFonts w:ascii="Times New Roman" w:eastAsiaTheme="minorEastAsia" w:hAnsi="Times New Roman" w:cs="Times New Roman"/>
          <w:sz w:val="24"/>
          <w:szCs w:val="24"/>
          <w:lang w:val="en-IN" w:eastAsia="en-IN"/>
        </w:rPr>
        <w:t>Imschloss</w:t>
      </w:r>
      <w:proofErr w:type="spellEnd"/>
      <w:r w:rsidRPr="009050C7">
        <w:rPr>
          <w:rFonts w:ascii="Times New Roman" w:eastAsiaTheme="minorEastAsia" w:hAnsi="Times New Roman" w:cs="Times New Roman"/>
          <w:sz w:val="24"/>
          <w:szCs w:val="24"/>
          <w:lang w:val="en-IN" w:eastAsia="en-IN"/>
        </w:rPr>
        <w:t xml:space="preserve">, M., 2018. The Impact of Digital Transformation on the Retailing Value Chain. </w:t>
      </w:r>
      <w:r w:rsidRPr="009050C7">
        <w:rPr>
          <w:rFonts w:ascii="Times New Roman" w:eastAsiaTheme="minorEastAsia" w:hAnsi="Times New Roman" w:cs="Times New Roman"/>
          <w:i/>
          <w:sz w:val="24"/>
          <w:szCs w:val="24"/>
          <w:lang w:val="en-IN" w:eastAsia="en-IN"/>
        </w:rPr>
        <w:t xml:space="preserve">SSRN Electronic </w:t>
      </w:r>
      <w:proofErr w:type="gramStart"/>
      <w:r w:rsidRPr="009050C7">
        <w:rPr>
          <w:rFonts w:ascii="Times New Roman" w:eastAsiaTheme="minorEastAsia" w:hAnsi="Times New Roman" w:cs="Times New Roman"/>
          <w:i/>
          <w:sz w:val="24"/>
          <w:szCs w:val="24"/>
          <w:lang w:val="en-IN" w:eastAsia="en-IN"/>
        </w:rPr>
        <w:t>Journal</w:t>
      </w:r>
      <w:r w:rsidRPr="009050C7">
        <w:rPr>
          <w:rFonts w:ascii="Times New Roman" w:eastAsiaTheme="minorEastAsia" w:hAnsi="Times New Roman" w:cs="Times New Roman"/>
          <w:sz w:val="24"/>
          <w:szCs w:val="24"/>
          <w:lang w:val="en-IN" w:eastAsia="en-IN"/>
        </w:rPr>
        <w:t>,.</w:t>
      </w:r>
      <w:proofErr w:type="gramEnd"/>
    </w:p>
    <w:p w14:paraId="415A459D" w14:textId="77777777" w:rsidR="009050C7" w:rsidRPr="009050C7" w:rsidRDefault="009050C7" w:rsidP="009050C7">
      <w:pPr>
        <w:spacing w:after="336" w:line="360" w:lineRule="auto"/>
        <w:rPr>
          <w:rFonts w:eastAsiaTheme="minorEastAsia"/>
          <w:lang w:val="en-IN" w:eastAsia="en-IN"/>
        </w:rPr>
      </w:pPr>
      <w:proofErr w:type="spellStart"/>
      <w:r w:rsidRPr="009050C7">
        <w:rPr>
          <w:rFonts w:ascii="Times New Roman" w:eastAsiaTheme="minorEastAsia" w:hAnsi="Times New Roman" w:cs="Times New Roman"/>
          <w:sz w:val="24"/>
          <w:szCs w:val="24"/>
          <w:lang w:val="en-IN" w:eastAsia="en-IN"/>
        </w:rPr>
        <w:t>Saghiri</w:t>
      </w:r>
      <w:proofErr w:type="spellEnd"/>
      <w:r w:rsidRPr="009050C7">
        <w:rPr>
          <w:rFonts w:ascii="Times New Roman" w:eastAsiaTheme="minorEastAsia" w:hAnsi="Times New Roman" w:cs="Times New Roman"/>
          <w:sz w:val="24"/>
          <w:szCs w:val="24"/>
          <w:lang w:val="en-IN" w:eastAsia="en-IN"/>
        </w:rPr>
        <w:t xml:space="preserve">, S., Wilding, R., Mena, C. and </w:t>
      </w:r>
      <w:proofErr w:type="spellStart"/>
      <w:r w:rsidRPr="009050C7">
        <w:rPr>
          <w:rFonts w:ascii="Times New Roman" w:eastAsiaTheme="minorEastAsia" w:hAnsi="Times New Roman" w:cs="Times New Roman"/>
          <w:sz w:val="24"/>
          <w:szCs w:val="24"/>
          <w:lang w:val="en-IN" w:eastAsia="en-IN"/>
        </w:rPr>
        <w:t>Bourlakis</w:t>
      </w:r>
      <w:proofErr w:type="spellEnd"/>
      <w:r w:rsidRPr="009050C7">
        <w:rPr>
          <w:rFonts w:ascii="Times New Roman" w:eastAsiaTheme="minorEastAsia" w:hAnsi="Times New Roman" w:cs="Times New Roman"/>
          <w:sz w:val="24"/>
          <w:szCs w:val="24"/>
          <w:lang w:val="en-IN" w:eastAsia="en-IN"/>
        </w:rPr>
        <w:t xml:space="preserve">, M., 2017. Toward a three-dimensional framework for omni-channel. </w:t>
      </w:r>
      <w:r w:rsidRPr="009050C7">
        <w:rPr>
          <w:rFonts w:ascii="Times New Roman" w:eastAsiaTheme="minorEastAsia" w:hAnsi="Times New Roman" w:cs="Times New Roman"/>
          <w:i/>
          <w:sz w:val="24"/>
          <w:szCs w:val="24"/>
          <w:lang w:val="en-IN" w:eastAsia="en-IN"/>
        </w:rPr>
        <w:t>Journal of Business Research</w:t>
      </w:r>
      <w:r w:rsidRPr="009050C7">
        <w:rPr>
          <w:rFonts w:ascii="Times New Roman" w:eastAsiaTheme="minorEastAsia" w:hAnsi="Times New Roman" w:cs="Times New Roman"/>
          <w:sz w:val="24"/>
          <w:szCs w:val="24"/>
          <w:lang w:val="en-IN" w:eastAsia="en-IN"/>
        </w:rPr>
        <w:t>, 77, pp.53-67.</w:t>
      </w:r>
    </w:p>
    <w:p w14:paraId="3F2D6570"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t xml:space="preserve">Silva, S., Martins, C. and Sousa, J., 2018. Omnichannel approach: Factors affecting consumer acceptance. </w:t>
      </w:r>
      <w:r w:rsidRPr="009050C7">
        <w:rPr>
          <w:rFonts w:ascii="Times New Roman" w:eastAsiaTheme="minorEastAsia" w:hAnsi="Times New Roman" w:cs="Times New Roman"/>
          <w:i/>
          <w:sz w:val="24"/>
          <w:szCs w:val="24"/>
          <w:lang w:val="en-IN" w:eastAsia="en-IN"/>
        </w:rPr>
        <w:t>Journal of Marketing Channels</w:t>
      </w:r>
      <w:r w:rsidRPr="009050C7">
        <w:rPr>
          <w:rFonts w:ascii="Times New Roman" w:eastAsiaTheme="minorEastAsia" w:hAnsi="Times New Roman" w:cs="Times New Roman"/>
          <w:sz w:val="24"/>
          <w:szCs w:val="24"/>
          <w:lang w:val="en-IN" w:eastAsia="en-IN"/>
        </w:rPr>
        <w:t>, 25(1-2), pp.73-84.</w:t>
      </w:r>
    </w:p>
    <w:p w14:paraId="4B994584"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t xml:space="preserve">Song, G., Song, S. and Sun, L., 2019. Supply chain integration in omni-channel retailing: a logistics perspective. </w:t>
      </w:r>
      <w:r w:rsidRPr="009050C7">
        <w:rPr>
          <w:rFonts w:ascii="Times New Roman" w:eastAsiaTheme="minorEastAsia" w:hAnsi="Times New Roman" w:cs="Times New Roman"/>
          <w:i/>
          <w:sz w:val="24"/>
          <w:szCs w:val="24"/>
          <w:lang w:val="en-IN" w:eastAsia="en-IN"/>
        </w:rPr>
        <w:t>The International Journal of Logistics Management</w:t>
      </w:r>
      <w:r w:rsidRPr="009050C7">
        <w:rPr>
          <w:rFonts w:ascii="Times New Roman" w:eastAsiaTheme="minorEastAsia" w:hAnsi="Times New Roman" w:cs="Times New Roman"/>
          <w:sz w:val="24"/>
          <w:szCs w:val="24"/>
          <w:lang w:val="en-IN" w:eastAsia="en-IN"/>
        </w:rPr>
        <w:t>, 30(2), pp.527-548.</w:t>
      </w:r>
    </w:p>
    <w:p w14:paraId="520CABE6"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lastRenderedPageBreak/>
        <w:t xml:space="preserve">Taylor, D., Brockhaus, S., </w:t>
      </w:r>
      <w:proofErr w:type="spellStart"/>
      <w:r w:rsidRPr="009050C7">
        <w:rPr>
          <w:rFonts w:ascii="Times New Roman" w:eastAsiaTheme="minorEastAsia" w:hAnsi="Times New Roman" w:cs="Times New Roman"/>
          <w:sz w:val="24"/>
          <w:szCs w:val="24"/>
          <w:lang w:val="en-IN" w:eastAsia="en-IN"/>
        </w:rPr>
        <w:t>Knemeyer</w:t>
      </w:r>
      <w:proofErr w:type="spellEnd"/>
      <w:r w:rsidRPr="009050C7">
        <w:rPr>
          <w:rFonts w:ascii="Times New Roman" w:eastAsiaTheme="minorEastAsia" w:hAnsi="Times New Roman" w:cs="Times New Roman"/>
          <w:sz w:val="24"/>
          <w:szCs w:val="24"/>
          <w:lang w:val="en-IN" w:eastAsia="en-IN"/>
        </w:rPr>
        <w:t xml:space="preserve">, A. and Murphy, P., 2019. Omnichannel </w:t>
      </w:r>
      <w:proofErr w:type="spellStart"/>
      <w:r w:rsidRPr="009050C7">
        <w:rPr>
          <w:rFonts w:ascii="Times New Roman" w:eastAsiaTheme="minorEastAsia" w:hAnsi="Times New Roman" w:cs="Times New Roman"/>
          <w:sz w:val="24"/>
          <w:szCs w:val="24"/>
          <w:lang w:val="en-IN" w:eastAsia="en-IN"/>
        </w:rPr>
        <w:t>fulfillment</w:t>
      </w:r>
      <w:proofErr w:type="spellEnd"/>
      <w:r w:rsidRPr="009050C7">
        <w:rPr>
          <w:rFonts w:ascii="Times New Roman" w:eastAsiaTheme="minorEastAsia" w:hAnsi="Times New Roman" w:cs="Times New Roman"/>
          <w:sz w:val="24"/>
          <w:szCs w:val="24"/>
          <w:lang w:val="en-IN" w:eastAsia="en-IN"/>
        </w:rPr>
        <w:t xml:space="preserve"> strategies: defining the concept and building an agenda for future inquiry. </w:t>
      </w:r>
      <w:r w:rsidRPr="009050C7">
        <w:rPr>
          <w:rFonts w:ascii="Times New Roman" w:eastAsiaTheme="minorEastAsia" w:hAnsi="Times New Roman" w:cs="Times New Roman"/>
          <w:i/>
          <w:sz w:val="24"/>
          <w:szCs w:val="24"/>
          <w:lang w:val="en-IN" w:eastAsia="en-IN"/>
        </w:rPr>
        <w:t>The International Journal of Logistics Management</w:t>
      </w:r>
      <w:r w:rsidRPr="009050C7">
        <w:rPr>
          <w:rFonts w:ascii="Times New Roman" w:eastAsiaTheme="minorEastAsia" w:hAnsi="Times New Roman" w:cs="Times New Roman"/>
          <w:sz w:val="24"/>
          <w:szCs w:val="24"/>
          <w:lang w:val="en-IN" w:eastAsia="en-IN"/>
        </w:rPr>
        <w:t>, ahead-of-print(ahead-of-print).</w:t>
      </w:r>
    </w:p>
    <w:p w14:paraId="4B2B7351"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t xml:space="preserve">Von </w:t>
      </w:r>
      <w:proofErr w:type="spellStart"/>
      <w:r w:rsidRPr="009050C7">
        <w:rPr>
          <w:rFonts w:ascii="Times New Roman" w:eastAsiaTheme="minorEastAsia" w:hAnsi="Times New Roman" w:cs="Times New Roman"/>
          <w:sz w:val="24"/>
          <w:szCs w:val="24"/>
          <w:lang w:val="en-IN" w:eastAsia="en-IN"/>
        </w:rPr>
        <w:t>Briel</w:t>
      </w:r>
      <w:proofErr w:type="spellEnd"/>
      <w:r w:rsidRPr="009050C7">
        <w:rPr>
          <w:rFonts w:ascii="Times New Roman" w:eastAsiaTheme="minorEastAsia" w:hAnsi="Times New Roman" w:cs="Times New Roman"/>
          <w:sz w:val="24"/>
          <w:szCs w:val="24"/>
          <w:lang w:val="en-IN" w:eastAsia="en-IN"/>
        </w:rPr>
        <w:t xml:space="preserve">, F., 2018. The future of omnichannel retail: A four-stage Delphi study. </w:t>
      </w:r>
      <w:r w:rsidRPr="009050C7">
        <w:rPr>
          <w:rFonts w:ascii="Times New Roman" w:eastAsiaTheme="minorEastAsia" w:hAnsi="Times New Roman" w:cs="Times New Roman"/>
          <w:i/>
          <w:sz w:val="24"/>
          <w:szCs w:val="24"/>
          <w:lang w:val="en-IN" w:eastAsia="en-IN"/>
        </w:rPr>
        <w:t>Technological Forecasting and Social Change</w:t>
      </w:r>
      <w:r w:rsidRPr="009050C7">
        <w:rPr>
          <w:rFonts w:ascii="Times New Roman" w:eastAsiaTheme="minorEastAsia" w:hAnsi="Times New Roman" w:cs="Times New Roman"/>
          <w:sz w:val="24"/>
          <w:szCs w:val="24"/>
          <w:lang w:val="en-IN" w:eastAsia="en-IN"/>
        </w:rPr>
        <w:t>, 132, pp.217-229.</w:t>
      </w:r>
    </w:p>
    <w:p w14:paraId="5CF3BF51"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t xml:space="preserve">Xu, X. and Jackson, J., 2019. Examining customer channel selection intention in the omni-channel retail environment. </w:t>
      </w:r>
      <w:r w:rsidRPr="009050C7">
        <w:rPr>
          <w:rFonts w:ascii="Times New Roman" w:eastAsiaTheme="minorEastAsia" w:hAnsi="Times New Roman" w:cs="Times New Roman"/>
          <w:i/>
          <w:sz w:val="24"/>
          <w:szCs w:val="24"/>
          <w:lang w:val="en-IN" w:eastAsia="en-IN"/>
        </w:rPr>
        <w:t>International Journal of Production Economics</w:t>
      </w:r>
      <w:r w:rsidRPr="009050C7">
        <w:rPr>
          <w:rFonts w:ascii="Times New Roman" w:eastAsiaTheme="minorEastAsia" w:hAnsi="Times New Roman" w:cs="Times New Roman"/>
          <w:sz w:val="24"/>
          <w:szCs w:val="24"/>
          <w:lang w:val="en-IN" w:eastAsia="en-IN"/>
        </w:rPr>
        <w:t>, 208, pp.434-445.</w:t>
      </w:r>
    </w:p>
    <w:p w14:paraId="0DFF7EEA" w14:textId="77777777" w:rsidR="009050C7" w:rsidRPr="009050C7" w:rsidRDefault="009050C7" w:rsidP="009050C7">
      <w:pPr>
        <w:spacing w:after="336" w:line="360" w:lineRule="auto"/>
        <w:rPr>
          <w:rFonts w:eastAsiaTheme="minorEastAsia"/>
          <w:lang w:val="en-IN" w:eastAsia="en-IN"/>
        </w:rPr>
      </w:pPr>
      <w:r w:rsidRPr="009050C7">
        <w:rPr>
          <w:rFonts w:ascii="Times New Roman" w:eastAsiaTheme="minorEastAsia" w:hAnsi="Times New Roman" w:cs="Times New Roman"/>
          <w:sz w:val="24"/>
          <w:szCs w:val="24"/>
          <w:lang w:val="en-IN" w:eastAsia="en-IN"/>
        </w:rPr>
        <w:t xml:space="preserve">Zuberi, M. and Rajaratnam, D., 2020. Measuring retail performance in an omni-channel world. </w:t>
      </w:r>
      <w:r w:rsidRPr="009050C7">
        <w:rPr>
          <w:rFonts w:ascii="Times New Roman" w:eastAsiaTheme="minorEastAsia" w:hAnsi="Times New Roman" w:cs="Times New Roman"/>
          <w:i/>
          <w:sz w:val="24"/>
          <w:szCs w:val="24"/>
          <w:lang w:val="en-IN" w:eastAsia="en-IN"/>
        </w:rPr>
        <w:t>Journal of Marketing Channels</w:t>
      </w:r>
      <w:r w:rsidRPr="009050C7">
        <w:rPr>
          <w:rFonts w:ascii="Times New Roman" w:eastAsiaTheme="minorEastAsia" w:hAnsi="Times New Roman" w:cs="Times New Roman"/>
          <w:sz w:val="24"/>
          <w:szCs w:val="24"/>
          <w:lang w:val="en-IN" w:eastAsia="en-IN"/>
        </w:rPr>
        <w:t>, 26(2), pp.120-126.</w:t>
      </w:r>
    </w:p>
    <w:p w14:paraId="1DB48D7C"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32A4838C"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6C575FDB"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6F055821"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3B12E8B1"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5F75AE22"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40A63467"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43353C65"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6C5AB486"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6ECC5D9B"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312FF6ED"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1820A011"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36A967F8"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1C066CFD"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3D8FDBDC"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52F2585E"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3634F8FF"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2941293A"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43D760B3"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38A58992"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419B7803"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0457D9FE"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3952A304"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32449DB5"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0D62E6A6"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26372322" w14:textId="77777777" w:rsidR="009050C7" w:rsidRPr="009050C7" w:rsidRDefault="009050C7" w:rsidP="009050C7">
      <w:pPr>
        <w:spacing w:after="0" w:line="276" w:lineRule="auto"/>
        <w:outlineLvl w:val="0"/>
        <w:rPr>
          <w:rFonts w:ascii="Times New Roman" w:eastAsia="Times New Roman" w:hAnsi="Times New Roman" w:cs="Times New Roman"/>
          <w:sz w:val="24"/>
          <w:szCs w:val="24"/>
          <w:lang w:val="en-IN" w:eastAsia="en-IN"/>
        </w:rPr>
      </w:pPr>
    </w:p>
    <w:p w14:paraId="5302F299" w14:textId="77777777" w:rsidR="00C92CCF" w:rsidRDefault="00C92CCF"/>
    <w:sectPr w:rsidR="00C92C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B36E7"/>
    <w:multiLevelType w:val="hybridMultilevel"/>
    <w:tmpl w:val="E6BA04D0"/>
    <w:lvl w:ilvl="0" w:tplc="EC1C8A7C">
      <w:start w:val="1"/>
      <w:numFmt w:val="decimal"/>
      <w:lvlText w:val="%1."/>
      <w:lvlJc w:val="left"/>
      <w:pPr>
        <w:ind w:left="720" w:hanging="360"/>
      </w:pPr>
    </w:lvl>
    <w:lvl w:ilvl="1" w:tplc="4F444D84">
      <w:start w:val="1"/>
      <w:numFmt w:val="decimal"/>
      <w:lvlText w:val="%2."/>
      <w:lvlJc w:val="left"/>
      <w:pPr>
        <w:ind w:left="1440" w:hanging="360"/>
      </w:pPr>
    </w:lvl>
    <w:lvl w:ilvl="2" w:tplc="2ACAF406">
      <w:start w:val="1"/>
      <w:numFmt w:val="lowerRoman"/>
      <w:lvlText w:val="%3."/>
      <w:lvlJc w:val="right"/>
      <w:pPr>
        <w:ind w:left="2160" w:hanging="180"/>
      </w:pPr>
    </w:lvl>
    <w:lvl w:ilvl="3" w:tplc="3AA2E06E">
      <w:start w:val="1"/>
      <w:numFmt w:val="decimal"/>
      <w:lvlText w:val="%4."/>
      <w:lvlJc w:val="left"/>
      <w:pPr>
        <w:ind w:left="2880" w:hanging="360"/>
      </w:pPr>
    </w:lvl>
    <w:lvl w:ilvl="4" w:tplc="82A68430">
      <w:start w:val="1"/>
      <w:numFmt w:val="lowerLetter"/>
      <w:lvlText w:val="%5."/>
      <w:lvlJc w:val="left"/>
      <w:pPr>
        <w:ind w:left="3600" w:hanging="360"/>
      </w:pPr>
    </w:lvl>
    <w:lvl w:ilvl="5" w:tplc="95764C00">
      <w:start w:val="1"/>
      <w:numFmt w:val="lowerRoman"/>
      <w:lvlText w:val="%6."/>
      <w:lvlJc w:val="right"/>
      <w:pPr>
        <w:ind w:left="4320" w:hanging="180"/>
      </w:pPr>
    </w:lvl>
    <w:lvl w:ilvl="6" w:tplc="02ACFF52">
      <w:start w:val="1"/>
      <w:numFmt w:val="decimal"/>
      <w:lvlText w:val="%7."/>
      <w:lvlJc w:val="left"/>
      <w:pPr>
        <w:ind w:left="5040" w:hanging="360"/>
      </w:pPr>
    </w:lvl>
    <w:lvl w:ilvl="7" w:tplc="8996D844">
      <w:start w:val="1"/>
      <w:numFmt w:val="lowerLetter"/>
      <w:lvlText w:val="%8."/>
      <w:lvlJc w:val="left"/>
      <w:pPr>
        <w:ind w:left="5760" w:hanging="360"/>
      </w:pPr>
    </w:lvl>
    <w:lvl w:ilvl="8" w:tplc="20629E00">
      <w:start w:val="1"/>
      <w:numFmt w:val="lowerRoman"/>
      <w:lvlText w:val="%9."/>
      <w:lvlJc w:val="right"/>
      <w:pPr>
        <w:ind w:left="6480" w:hanging="180"/>
      </w:pPr>
    </w:lvl>
  </w:abstractNum>
  <w:abstractNum w:abstractNumId="1" w15:restartNumberingAfterBreak="0">
    <w:nsid w:val="2D15433A"/>
    <w:multiLevelType w:val="multilevel"/>
    <w:tmpl w:val="AC0A8C6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91C453F"/>
    <w:multiLevelType w:val="multilevel"/>
    <w:tmpl w:val="6BECC64C"/>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602B2F2C"/>
    <w:multiLevelType w:val="multilevel"/>
    <w:tmpl w:val="B13608A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682801C7"/>
    <w:multiLevelType w:val="multilevel"/>
    <w:tmpl w:val="E13ECC7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74F36A58"/>
    <w:multiLevelType w:val="hybridMultilevel"/>
    <w:tmpl w:val="1B201CEC"/>
    <w:lvl w:ilvl="0" w:tplc="E85A4338">
      <w:start w:val="1"/>
      <w:numFmt w:val="decimal"/>
      <w:lvlText w:val="%1."/>
      <w:lvlJc w:val="left"/>
      <w:pPr>
        <w:ind w:left="720" w:hanging="360"/>
      </w:pPr>
    </w:lvl>
    <w:lvl w:ilvl="1" w:tplc="3C027BAA">
      <w:start w:val="1"/>
      <w:numFmt w:val="lowerLetter"/>
      <w:lvlText w:val="%2."/>
      <w:lvlJc w:val="left"/>
      <w:pPr>
        <w:ind w:left="1440" w:hanging="360"/>
      </w:pPr>
    </w:lvl>
    <w:lvl w:ilvl="2" w:tplc="BB4A95DA">
      <w:start w:val="1"/>
      <w:numFmt w:val="lowerRoman"/>
      <w:lvlText w:val="%3."/>
      <w:lvlJc w:val="right"/>
      <w:pPr>
        <w:ind w:left="2160" w:hanging="180"/>
      </w:pPr>
    </w:lvl>
    <w:lvl w:ilvl="3" w:tplc="2F9CC430">
      <w:start w:val="1"/>
      <w:numFmt w:val="decimal"/>
      <w:lvlText w:val="%4."/>
      <w:lvlJc w:val="left"/>
      <w:pPr>
        <w:ind w:left="2880" w:hanging="360"/>
      </w:pPr>
    </w:lvl>
    <w:lvl w:ilvl="4" w:tplc="FB1ABD74">
      <w:start w:val="1"/>
      <w:numFmt w:val="lowerLetter"/>
      <w:lvlText w:val="%5."/>
      <w:lvlJc w:val="left"/>
      <w:pPr>
        <w:ind w:left="3600" w:hanging="360"/>
      </w:pPr>
    </w:lvl>
    <w:lvl w:ilvl="5" w:tplc="ACE20D0A">
      <w:start w:val="1"/>
      <w:numFmt w:val="lowerRoman"/>
      <w:lvlText w:val="%6."/>
      <w:lvlJc w:val="right"/>
      <w:pPr>
        <w:ind w:left="4320" w:hanging="180"/>
      </w:pPr>
    </w:lvl>
    <w:lvl w:ilvl="6" w:tplc="983E0EEC">
      <w:start w:val="1"/>
      <w:numFmt w:val="decimal"/>
      <w:lvlText w:val="%7."/>
      <w:lvlJc w:val="left"/>
      <w:pPr>
        <w:ind w:left="5040" w:hanging="360"/>
      </w:pPr>
    </w:lvl>
    <w:lvl w:ilvl="7" w:tplc="E02EC178">
      <w:start w:val="1"/>
      <w:numFmt w:val="lowerLetter"/>
      <w:lvlText w:val="%8."/>
      <w:lvlJc w:val="left"/>
      <w:pPr>
        <w:ind w:left="5760" w:hanging="360"/>
      </w:pPr>
    </w:lvl>
    <w:lvl w:ilvl="8" w:tplc="9B6849C4">
      <w:start w:val="1"/>
      <w:numFmt w:val="lowerRoman"/>
      <w:lvlText w:val="%9."/>
      <w:lvlJc w:val="right"/>
      <w:pPr>
        <w:ind w:left="6480" w:hanging="180"/>
      </w:pPr>
    </w:lvl>
  </w:abstractNum>
  <w:abstractNum w:abstractNumId="6" w15:restartNumberingAfterBreak="0">
    <w:nsid w:val="7A125598"/>
    <w:multiLevelType w:val="multilevel"/>
    <w:tmpl w:val="E01C122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A636EEA"/>
    <w:multiLevelType w:val="multilevel"/>
    <w:tmpl w:val="BD38925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7B95601C"/>
    <w:multiLevelType w:val="hybridMultilevel"/>
    <w:tmpl w:val="AC8AB9CA"/>
    <w:lvl w:ilvl="0" w:tplc="04103810">
      <w:start w:val="1"/>
      <w:numFmt w:val="decimal"/>
      <w:lvlText w:val="%1."/>
      <w:lvlJc w:val="left"/>
      <w:pPr>
        <w:ind w:left="720" w:hanging="360"/>
      </w:pPr>
    </w:lvl>
    <w:lvl w:ilvl="1" w:tplc="418862AE">
      <w:start w:val="1"/>
      <w:numFmt w:val="lowerLetter"/>
      <w:lvlText w:val="%2."/>
      <w:lvlJc w:val="left"/>
      <w:pPr>
        <w:ind w:left="1440" w:hanging="360"/>
      </w:pPr>
    </w:lvl>
    <w:lvl w:ilvl="2" w:tplc="15387D40">
      <w:start w:val="1"/>
      <w:numFmt w:val="lowerRoman"/>
      <w:lvlText w:val="%3."/>
      <w:lvlJc w:val="right"/>
      <w:pPr>
        <w:ind w:left="2160" w:hanging="180"/>
      </w:pPr>
    </w:lvl>
    <w:lvl w:ilvl="3" w:tplc="8AB023FC">
      <w:start w:val="1"/>
      <w:numFmt w:val="decimal"/>
      <w:lvlText w:val="%4."/>
      <w:lvlJc w:val="left"/>
      <w:pPr>
        <w:ind w:left="2880" w:hanging="360"/>
      </w:pPr>
    </w:lvl>
    <w:lvl w:ilvl="4" w:tplc="D26877C8">
      <w:start w:val="1"/>
      <w:numFmt w:val="lowerLetter"/>
      <w:lvlText w:val="%5."/>
      <w:lvlJc w:val="left"/>
      <w:pPr>
        <w:ind w:left="3600" w:hanging="360"/>
      </w:pPr>
    </w:lvl>
    <w:lvl w:ilvl="5" w:tplc="90DCF3D8">
      <w:start w:val="1"/>
      <w:numFmt w:val="lowerRoman"/>
      <w:lvlText w:val="%6."/>
      <w:lvlJc w:val="right"/>
      <w:pPr>
        <w:ind w:left="4320" w:hanging="180"/>
      </w:pPr>
    </w:lvl>
    <w:lvl w:ilvl="6" w:tplc="39FE352C">
      <w:start w:val="1"/>
      <w:numFmt w:val="decimal"/>
      <w:lvlText w:val="%7."/>
      <w:lvlJc w:val="left"/>
      <w:pPr>
        <w:ind w:left="5040" w:hanging="360"/>
      </w:pPr>
    </w:lvl>
    <w:lvl w:ilvl="7" w:tplc="39F6DA7E">
      <w:start w:val="1"/>
      <w:numFmt w:val="lowerLetter"/>
      <w:lvlText w:val="%8."/>
      <w:lvlJc w:val="left"/>
      <w:pPr>
        <w:ind w:left="5760" w:hanging="360"/>
      </w:pPr>
    </w:lvl>
    <w:lvl w:ilvl="8" w:tplc="9BF6BA4E">
      <w:start w:val="1"/>
      <w:numFmt w:val="lowerRoman"/>
      <w:lvlText w:val="%9."/>
      <w:lvlJc w:val="right"/>
      <w:pPr>
        <w:ind w:left="6480" w:hanging="180"/>
      </w:pPr>
    </w:lvl>
  </w:abstractNum>
  <w:num w:numId="1">
    <w:abstractNumId w:val="0"/>
  </w:num>
  <w:num w:numId="2">
    <w:abstractNumId w:val="2"/>
  </w:num>
  <w:num w:numId="3">
    <w:abstractNumId w:val="6"/>
  </w:num>
  <w:num w:numId="4">
    <w:abstractNumId w:val="7"/>
  </w:num>
  <w:num w:numId="5">
    <w:abstractNumId w:val="4"/>
  </w:num>
  <w:num w:numId="6">
    <w:abstractNumId w:val="3"/>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0C7"/>
    <w:rsid w:val="009050C7"/>
    <w:rsid w:val="00C92C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82046"/>
  <w15:chartTrackingRefBased/>
  <w15:docId w15:val="{7C097CC5-AA90-4C9C-84C6-07E7EB15F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customXml" Target="ink/ink1.xml"/><Relationship Id="rId4" Type="http://schemas.openxmlformats.org/officeDocument/2006/relationships/webSettings" Target="webSettings.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6-05T18:28:07.816"/>
    </inkml:context>
    <inkml:brush xml:id="br0">
      <inkml:brushProperty name="width" value="0.05" units="cm"/>
      <inkml:brushProperty name="height" value="0.05" units="cm"/>
    </inkml:brush>
  </inkml:definitions>
  <inkml:trace contextRef="#ctx0" brushRef="#br0">758 593 3570,'-8'-23'501,"-38"-98"165,-61-169 2555,89 237-2271,-15-53 4156,78 276-5266,48 234 222,-56-170-44,2 4 42,9 248 0,-56 201-181,-6-515-128,-7-1 1,-44 169-1,-89 204 169,-16 70-320,143-496 200,-205 789-115,206-825 300,5-24 30,3 0 1,3 1-1,2 1 0,-9 108 1,21-129-4,1 62 144,1-91-153,0 0 0,0-1 1,1 1-1,1-1 0,-1 0 0,2 0 1,-1 0-1,6 10 0,-4-10 289,8 11-1447,-12-20 1108,0 0 1,0 0-1,-1 0 0,1 0 1,0 0-1,0 0 0,-1-1 1,1 1-1,0 0 1,-1 0-1,1-1 0,0 1 1,0 0-1,-1 0 0,1-1 1,-1 1-1,1-1 0,0 1 1,-1-1-1,1 1 0,-1-1 1,1 1-1,-1-1 0,1 1 1,-1-1-1,0 0 0,1 1 1,-1-1-1,0 0 0,1 1 1,-1-1-1,0 0 0,0 1 1,1-1-1,-1-1 1,22-54-1571,7-31-960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2026</Words>
  <Characters>11549</Characters>
  <Application>Microsoft Office Word</Application>
  <DocSecurity>0</DocSecurity>
  <Lines>96</Lines>
  <Paragraphs>27</Paragraphs>
  <ScaleCrop>false</ScaleCrop>
  <Company/>
  <LinksUpToDate>false</LinksUpToDate>
  <CharactersWithSpaces>13548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 Saud Jamil</dc:creator>
  <cp:keywords/>
  <dc:description/>
  <cp:lastModifiedBy>Saud Saud Jamil</cp:lastModifiedBy>
  <cp:revision>1</cp:revision>
  <dcterms:created xsi:type="dcterms:W3CDTF">2021-07-24T21:48:00Z</dcterms:created>
  <dcterms:modified xsi:type="dcterms:W3CDTF">2021-07-24T21:50:00Z</dcterms:modified>
</cp:coreProperties>
</file>