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897213" w14:textId="77777777" w:rsidR="00277EE6" w:rsidRDefault="00277EE6" w:rsidP="00277EE6">
      <w:pPr>
        <w:pStyle w:val="NormalWeb"/>
      </w:pPr>
      <w:r>
        <w:rPr>
          <w:rFonts w:ascii="Arial" w:hAnsi="Arial" w:cs="Arial"/>
          <w:b/>
          <w:bCs/>
        </w:rPr>
        <w:t xml:space="preserve">PROBLEM SOLVING </w:t>
      </w:r>
    </w:p>
    <w:p w14:paraId="62EA3A09" w14:textId="77777777" w:rsidR="00277EE6" w:rsidRDefault="00277EE6" w:rsidP="00277EE6">
      <w:pPr>
        <w:pStyle w:val="NormalWeb"/>
      </w:pPr>
      <w:r>
        <w:rPr>
          <w:rFonts w:ascii="Arial" w:hAnsi="Arial" w:cs="Arial"/>
          <w:b/>
          <w:bCs/>
        </w:rPr>
        <w:t xml:space="preserve">Answer ALL of the following: </w:t>
      </w:r>
    </w:p>
    <w:p w14:paraId="4EC16447" w14:textId="77777777" w:rsidR="00277EE6" w:rsidRDefault="00277EE6" w:rsidP="00277EE6">
      <w:pPr>
        <w:pStyle w:val="NormalWeb"/>
      </w:pPr>
      <w:r>
        <w:rPr>
          <w:rFonts w:ascii="ArialMT" w:hAnsi="ArialMT"/>
        </w:rPr>
        <w:t xml:space="preserve">1. Covid-19 is a highly contagious infectious disease caused by the newly discovered SARS-CoV-2 virus. Although candidate vaccines against SARS-CoV-2 are in development, vaccines are still unavailable in most countries. Non-pharmaceutical interventions (NPIs) including the wearing of face masks, hand hygiene and physical distancing are standard measures used by many nations to delay the spread of the SARS-CoV-2 virus. </w:t>
      </w:r>
    </w:p>
    <w:p w14:paraId="6C30DF0B" w14:textId="77777777" w:rsidR="00277EE6" w:rsidRDefault="00277EE6" w:rsidP="00277EE6">
      <w:pPr>
        <w:pStyle w:val="NormalWeb"/>
      </w:pPr>
      <w:r>
        <w:rPr>
          <w:rFonts w:ascii="ArialMT" w:hAnsi="ArialMT"/>
        </w:rPr>
        <w:t xml:space="preserve">The following questions concern pandemic control measures in the era COVID-19. </w:t>
      </w:r>
    </w:p>
    <w:p w14:paraId="29E98E60" w14:textId="77777777" w:rsidR="00277EE6" w:rsidRDefault="00277EE6" w:rsidP="00277EE6">
      <w:pPr>
        <w:pStyle w:val="NormalWeb"/>
        <w:numPr>
          <w:ilvl w:val="0"/>
          <w:numId w:val="1"/>
        </w:numPr>
      </w:pPr>
      <w:r>
        <w:rPr>
          <w:rFonts w:ascii="ArialMT" w:hAnsi="ArialMT"/>
        </w:rPr>
        <w:t xml:space="preserve">(a)  Explain the legal instruments used to enforce the use of non-pharmaceutical interventions (NPIs) in your country </w:t>
      </w:r>
    </w:p>
    <w:p w14:paraId="0007C994" w14:textId="77777777" w:rsidR="00277EE6" w:rsidRDefault="00277EE6" w:rsidP="00277EE6">
      <w:pPr>
        <w:pStyle w:val="NormalWeb"/>
        <w:ind w:left="720"/>
      </w:pPr>
      <w:r>
        <w:rPr>
          <w:rFonts w:ascii="ArialMT" w:hAnsi="ArialMT"/>
        </w:rPr>
        <w:t xml:space="preserve">(maximum word count: 1000) </w:t>
      </w:r>
    </w:p>
    <w:p w14:paraId="45CCD7EE" w14:textId="77777777" w:rsidR="00277EE6" w:rsidRDefault="00277EE6" w:rsidP="00277EE6">
      <w:pPr>
        <w:pStyle w:val="NormalWeb"/>
        <w:numPr>
          <w:ilvl w:val="0"/>
          <w:numId w:val="1"/>
        </w:numPr>
      </w:pPr>
      <w:r>
        <w:rPr>
          <w:rFonts w:ascii="ArialMT" w:hAnsi="ArialMT"/>
        </w:rPr>
        <w:t xml:space="preserve">(b)  Describe the legal systems and the process of passing public health laws in your country </w:t>
      </w:r>
    </w:p>
    <w:p w14:paraId="5E84A2E5" w14:textId="77777777" w:rsidR="00277EE6" w:rsidRDefault="00277EE6" w:rsidP="00277EE6">
      <w:pPr>
        <w:pStyle w:val="NormalWeb"/>
        <w:ind w:left="720"/>
      </w:pPr>
      <w:r>
        <w:rPr>
          <w:rFonts w:ascii="ArialMT" w:hAnsi="ArialMT"/>
        </w:rPr>
        <w:t xml:space="preserve">(maximum word count: 2000) </w:t>
      </w:r>
    </w:p>
    <w:p w14:paraId="216A2613" w14:textId="77777777" w:rsidR="00277EE6" w:rsidRDefault="00277EE6" w:rsidP="00277EE6">
      <w:pPr>
        <w:pStyle w:val="NormalWeb"/>
        <w:numPr>
          <w:ilvl w:val="0"/>
          <w:numId w:val="1"/>
        </w:numPr>
      </w:pPr>
      <w:r>
        <w:rPr>
          <w:rFonts w:ascii="ArialMT" w:hAnsi="ArialMT"/>
        </w:rPr>
        <w:t xml:space="preserve">(c)  Discuss the issues related to the passing of public health laws in your country during the pandemic </w:t>
      </w:r>
    </w:p>
    <w:p w14:paraId="00437C8D" w14:textId="77777777" w:rsidR="00277EE6" w:rsidRDefault="00277EE6" w:rsidP="00277EE6">
      <w:pPr>
        <w:pStyle w:val="NormalWeb"/>
        <w:ind w:left="720"/>
      </w:pPr>
      <w:r>
        <w:rPr>
          <w:rFonts w:ascii="ArialMT" w:hAnsi="ArialMT"/>
        </w:rPr>
        <w:t xml:space="preserve">(maximum word count: 1000) </w:t>
      </w:r>
    </w:p>
    <w:p w14:paraId="380DD1F0" w14:textId="77777777" w:rsidR="00277EE6" w:rsidRDefault="00277EE6" w:rsidP="00277EE6">
      <w:pPr>
        <w:pStyle w:val="NormalWeb"/>
        <w:numPr>
          <w:ilvl w:val="0"/>
          <w:numId w:val="1"/>
        </w:numPr>
      </w:pPr>
      <w:r>
        <w:rPr>
          <w:rFonts w:ascii="ArialMT" w:hAnsi="ArialMT"/>
        </w:rPr>
        <w:t xml:space="preserve">(d)  Discuss the ethical issues underpinning the use of public health laws in pandemic control </w:t>
      </w:r>
    </w:p>
    <w:p w14:paraId="053BBE2F" w14:textId="77777777" w:rsidR="00277EE6" w:rsidRDefault="00277EE6" w:rsidP="00277EE6">
      <w:pPr>
        <w:pStyle w:val="NormalWeb"/>
        <w:ind w:left="720"/>
      </w:pPr>
      <w:r>
        <w:rPr>
          <w:rFonts w:ascii="ArialMT" w:hAnsi="ArialMT"/>
        </w:rPr>
        <w:t xml:space="preserve">(maximum word count: 2000) </w:t>
      </w:r>
    </w:p>
    <w:p w14:paraId="245F3395" w14:textId="020BD3AB" w:rsidR="00A818AC" w:rsidRDefault="00277EE6">
      <w:r>
        <w:t>INSTRUCTIONS</w:t>
      </w:r>
    </w:p>
    <w:p w14:paraId="034E8D2E" w14:textId="0C192289" w:rsidR="00277EE6" w:rsidRPr="00277EE6" w:rsidRDefault="00277EE6" w:rsidP="00277EE6">
      <w:pPr>
        <w:pStyle w:val="NormalWeb"/>
        <w:numPr>
          <w:ilvl w:val="0"/>
          <w:numId w:val="3"/>
        </w:numPr>
        <w:rPr>
          <w:rFonts w:ascii="ArialMT" w:hAnsi="ArialMT"/>
        </w:rPr>
      </w:pPr>
      <w:r>
        <w:rPr>
          <w:rFonts w:ascii="ArialMT" w:hAnsi="ArialMT"/>
        </w:rPr>
        <w:t xml:space="preserve">The format of the citation and bibliography should be according to the APA (7th Edition) style. </w:t>
      </w:r>
    </w:p>
    <w:p w14:paraId="7A202CD3" w14:textId="12F29765" w:rsidR="00277EE6" w:rsidRDefault="00277EE6" w:rsidP="00277EE6">
      <w:pPr>
        <w:pStyle w:val="NormalWeb"/>
        <w:numPr>
          <w:ilvl w:val="0"/>
          <w:numId w:val="3"/>
        </w:numPr>
        <w:rPr>
          <w:rFonts w:ascii="ArialMT" w:hAnsi="ArialMT"/>
        </w:rPr>
      </w:pPr>
      <w:r>
        <w:rPr>
          <w:rFonts w:ascii="ArialMT" w:hAnsi="ArialMT"/>
        </w:rPr>
        <w:t xml:space="preserve">When referencing sources from the website or webpages, except for peer- reviewed journals, the access date should be included as the referencing information. </w:t>
      </w:r>
    </w:p>
    <w:p w14:paraId="187B5A64" w14:textId="77777777" w:rsidR="00277EE6" w:rsidRDefault="00277EE6" w:rsidP="00277EE6">
      <w:pPr>
        <w:pStyle w:val="NormalWeb"/>
        <w:numPr>
          <w:ilvl w:val="0"/>
          <w:numId w:val="3"/>
        </w:numPr>
        <w:rPr>
          <w:rFonts w:ascii="ArialMT" w:hAnsi="ArialMT"/>
        </w:rPr>
      </w:pPr>
      <w:r>
        <w:rPr>
          <w:rFonts w:ascii="ArialMT" w:hAnsi="ArialMT"/>
        </w:rPr>
        <w:t xml:space="preserve">Turnitin Percentage is below 15% prior to submission. </w:t>
      </w:r>
    </w:p>
    <w:p w14:paraId="7FA6B941" w14:textId="77777777" w:rsidR="00277EE6" w:rsidRPr="00277EE6" w:rsidRDefault="00277EE6" w:rsidP="00277EE6">
      <w:pPr>
        <w:pStyle w:val="NormalWeb"/>
        <w:ind w:left="720"/>
        <w:rPr>
          <w:rFonts w:ascii="ArialMT" w:hAnsi="ArialMT"/>
        </w:rPr>
      </w:pPr>
    </w:p>
    <w:p w14:paraId="1AC3F9D0" w14:textId="77777777" w:rsidR="00277EE6" w:rsidRDefault="00277EE6"/>
    <w:sectPr w:rsidR="00277EE6" w:rsidSect="00EE0CE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053827"/>
    <w:multiLevelType w:val="multilevel"/>
    <w:tmpl w:val="F51CE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433CFA"/>
    <w:multiLevelType w:val="multilevel"/>
    <w:tmpl w:val="0CF6B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0B444A0"/>
    <w:multiLevelType w:val="multilevel"/>
    <w:tmpl w:val="E2907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D7F53FA"/>
    <w:multiLevelType w:val="multilevel"/>
    <w:tmpl w:val="B97EB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EE6"/>
    <w:rsid w:val="000411BD"/>
    <w:rsid w:val="000464FC"/>
    <w:rsid w:val="00084F14"/>
    <w:rsid w:val="00097AB9"/>
    <w:rsid w:val="000A4343"/>
    <w:rsid w:val="000A71F9"/>
    <w:rsid w:val="000D02C7"/>
    <w:rsid w:val="00153F66"/>
    <w:rsid w:val="001771F9"/>
    <w:rsid w:val="001B67B9"/>
    <w:rsid w:val="001F6827"/>
    <w:rsid w:val="00235EC2"/>
    <w:rsid w:val="00277EE6"/>
    <w:rsid w:val="00282BB9"/>
    <w:rsid w:val="00297D36"/>
    <w:rsid w:val="002B36B7"/>
    <w:rsid w:val="002B7476"/>
    <w:rsid w:val="002D2B7D"/>
    <w:rsid w:val="002E2DB0"/>
    <w:rsid w:val="002E6D1C"/>
    <w:rsid w:val="002F7C43"/>
    <w:rsid w:val="00301A98"/>
    <w:rsid w:val="003036FA"/>
    <w:rsid w:val="00323FF4"/>
    <w:rsid w:val="003B49EA"/>
    <w:rsid w:val="003D3BB6"/>
    <w:rsid w:val="003E1781"/>
    <w:rsid w:val="00424B8E"/>
    <w:rsid w:val="00441CF7"/>
    <w:rsid w:val="00471B1C"/>
    <w:rsid w:val="0048027F"/>
    <w:rsid w:val="004B7DE5"/>
    <w:rsid w:val="005021B9"/>
    <w:rsid w:val="005036A9"/>
    <w:rsid w:val="0056446E"/>
    <w:rsid w:val="0058478C"/>
    <w:rsid w:val="00593CF9"/>
    <w:rsid w:val="005A2853"/>
    <w:rsid w:val="005F7870"/>
    <w:rsid w:val="00604619"/>
    <w:rsid w:val="00615760"/>
    <w:rsid w:val="006C385E"/>
    <w:rsid w:val="006C6D80"/>
    <w:rsid w:val="006F6C98"/>
    <w:rsid w:val="00776962"/>
    <w:rsid w:val="007B2ED4"/>
    <w:rsid w:val="007C1377"/>
    <w:rsid w:val="007D1AC5"/>
    <w:rsid w:val="007D1FAA"/>
    <w:rsid w:val="007F190E"/>
    <w:rsid w:val="007F61C0"/>
    <w:rsid w:val="008234EA"/>
    <w:rsid w:val="00882FC1"/>
    <w:rsid w:val="0088695C"/>
    <w:rsid w:val="0089493C"/>
    <w:rsid w:val="008A11D2"/>
    <w:rsid w:val="008C3485"/>
    <w:rsid w:val="008D1CD6"/>
    <w:rsid w:val="00902E8B"/>
    <w:rsid w:val="00905C73"/>
    <w:rsid w:val="00906FBC"/>
    <w:rsid w:val="00907D02"/>
    <w:rsid w:val="00973992"/>
    <w:rsid w:val="009A0C12"/>
    <w:rsid w:val="009A3C21"/>
    <w:rsid w:val="009C2358"/>
    <w:rsid w:val="00A818AC"/>
    <w:rsid w:val="00A96EFA"/>
    <w:rsid w:val="00AA1FB0"/>
    <w:rsid w:val="00AB52CF"/>
    <w:rsid w:val="00B40352"/>
    <w:rsid w:val="00B635EF"/>
    <w:rsid w:val="00B63A1D"/>
    <w:rsid w:val="00C04DCD"/>
    <w:rsid w:val="00C16780"/>
    <w:rsid w:val="00C262E6"/>
    <w:rsid w:val="00C81A3E"/>
    <w:rsid w:val="00C85CFA"/>
    <w:rsid w:val="00CC15B2"/>
    <w:rsid w:val="00CE78F8"/>
    <w:rsid w:val="00CF1888"/>
    <w:rsid w:val="00D07B25"/>
    <w:rsid w:val="00D750E2"/>
    <w:rsid w:val="00D86962"/>
    <w:rsid w:val="00DC2410"/>
    <w:rsid w:val="00DC2C69"/>
    <w:rsid w:val="00DC7CCD"/>
    <w:rsid w:val="00E63833"/>
    <w:rsid w:val="00EB2BB7"/>
    <w:rsid w:val="00EC6C29"/>
    <w:rsid w:val="00EE0CEA"/>
    <w:rsid w:val="00F4777A"/>
    <w:rsid w:val="00F47BB8"/>
    <w:rsid w:val="00F55E28"/>
    <w:rsid w:val="00FA1FE6"/>
    <w:rsid w:val="00FA2D67"/>
    <w:rsid w:val="00FA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58CA72"/>
  <w15:chartTrackingRefBased/>
  <w15:docId w15:val="{D7FBC78A-0E24-A040-A618-97E0C3417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M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34EA"/>
    <w:pPr>
      <w:spacing w:before="240" w:after="240" w:line="360" w:lineRule="auto"/>
      <w:jc w:val="both"/>
    </w:pPr>
    <w:rPr>
      <w:rFonts w:ascii="Times New Roman" w:hAnsi="Times New Roman"/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6320"/>
    <w:pPr>
      <w:keepNext/>
      <w:keepLines/>
      <w:spacing w:before="0" w:after="0" w:line="240" w:lineRule="auto"/>
      <w:jc w:val="left"/>
      <w:outlineLvl w:val="0"/>
    </w:pPr>
    <w:rPr>
      <w:rFonts w:eastAsiaTheme="majorEastAsia" w:cstheme="majorBidi"/>
      <w:szCs w:val="32"/>
    </w:rPr>
  </w:style>
  <w:style w:type="paragraph" w:styleId="Heading2">
    <w:name w:val="heading 2"/>
    <w:basedOn w:val="ListParagraph"/>
    <w:link w:val="Heading2Char"/>
    <w:autoRedefine/>
    <w:uiPriority w:val="9"/>
    <w:unhideWhenUsed/>
    <w:qFormat/>
    <w:rsid w:val="00FA6320"/>
    <w:pPr>
      <w:spacing w:before="0" w:after="0"/>
      <w:ind w:left="360"/>
      <w:outlineLvl w:val="1"/>
    </w:pPr>
    <w:rPr>
      <w:rFonts w:eastAsia="Times New Roman" w:cs="Times New Roman"/>
      <w:color w:val="auto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6320"/>
    <w:rPr>
      <w:rFonts w:ascii="Times New Roman" w:eastAsiaTheme="majorEastAsia" w:hAnsi="Times New Roman" w:cstheme="majorBidi"/>
      <w:color w:val="000000" w:themeColor="text1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A6320"/>
    <w:rPr>
      <w:rFonts w:ascii="Times New Roman" w:eastAsia="Times New Roman" w:hAnsi="Times New Roman" w:cs="Times New Roman"/>
      <w:lang w:eastAsia="en-GB"/>
    </w:rPr>
  </w:style>
  <w:style w:type="paragraph" w:styleId="ListParagraph">
    <w:name w:val="List Paragraph"/>
    <w:basedOn w:val="Normal"/>
    <w:uiPriority w:val="34"/>
    <w:qFormat/>
    <w:rsid w:val="00FA632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77EE6"/>
    <w:pPr>
      <w:spacing w:before="100" w:beforeAutospacing="1" w:after="100" w:afterAutospacing="1" w:line="240" w:lineRule="auto"/>
      <w:jc w:val="left"/>
    </w:pPr>
    <w:rPr>
      <w:rFonts w:eastAsia="Times New Roman" w:cs="Times New Roman"/>
      <w:color w:val="auto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433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25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05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25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15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60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8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67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8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7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2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99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80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8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41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9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KARTIK KALIYANA SUNDRAM</dc:creator>
  <cp:keywords/>
  <dc:description/>
  <cp:lastModifiedBy>KARTIK KALIYANA SUNDRAM</cp:lastModifiedBy>
  <cp:revision>1</cp:revision>
  <dcterms:created xsi:type="dcterms:W3CDTF">2021-01-21T11:22:00Z</dcterms:created>
  <dcterms:modified xsi:type="dcterms:W3CDTF">2021-01-21T11:24:00Z</dcterms:modified>
</cp:coreProperties>
</file>