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FF4442" w14:textId="77777777" w:rsidR="008771E9" w:rsidRDefault="008771E9" w:rsidP="008771E9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The Case for Global Financing Opportunities </w:t>
      </w:r>
    </w:p>
    <w:p w14:paraId="4AEA7004" w14:textId="77777777" w:rsidR="008771E9" w:rsidRDefault="008771E9" w:rsidP="008771E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In the past, the bulk of financing available to business entities in Kenya consisted of floating stocks and bonds in the Nairobi Securities Exchange. As the financial director of XZ Company, a call to your investment banker gives you access to a wide range of financial markets throughout the world. Currently, you can sell stock in Nairobi, New York, Johannesburg, Japan and London securities exchanges. </w:t>
      </w:r>
    </w:p>
    <w:p w14:paraId="1ED833B4" w14:textId="77777777" w:rsidR="008771E9" w:rsidRDefault="008771E9" w:rsidP="008771E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Required </w:t>
      </w:r>
    </w:p>
    <w:p w14:paraId="67444998" w14:textId="60E3C0BF" w:rsidR="008771E9" w:rsidRDefault="008771E9" w:rsidP="008771E9">
      <w:pPr>
        <w:pStyle w:val="Default"/>
        <w:numPr>
          <w:ilvl w:val="0"/>
          <w:numId w:val="1"/>
        </w:numPr>
        <w:spacing w:after="167"/>
        <w:rPr>
          <w:sz w:val="23"/>
          <w:szCs w:val="23"/>
        </w:rPr>
      </w:pPr>
      <w:proofErr w:type="spellStart"/>
      <w:r>
        <w:rPr>
          <w:sz w:val="23"/>
          <w:szCs w:val="23"/>
        </w:rPr>
        <w:t>i</w:t>
      </w:r>
      <w:proofErr w:type="spellEnd"/>
      <w:r>
        <w:rPr>
          <w:sz w:val="23"/>
          <w:szCs w:val="23"/>
        </w:rPr>
        <w:t xml:space="preserve">. With reference to specific Kenyan companies that have used financing from foreign markets, critically evaluate five factors that may have caused this explosion of financing opportunities. </w:t>
      </w:r>
    </w:p>
    <w:p w14:paraId="41C837D1" w14:textId="77777777" w:rsidR="008771E9" w:rsidRDefault="008771E9" w:rsidP="008771E9">
      <w:pPr>
        <w:pStyle w:val="Default"/>
        <w:numPr>
          <w:ilvl w:val="0"/>
          <w:numId w:val="1"/>
        </w:numPr>
        <w:rPr>
          <w:sz w:val="23"/>
          <w:szCs w:val="23"/>
        </w:rPr>
      </w:pPr>
      <w:r>
        <w:rPr>
          <w:sz w:val="23"/>
          <w:szCs w:val="23"/>
        </w:rPr>
        <w:t xml:space="preserve">ii. Discuss two reasons why Kenyan companies should consider acquiring finances from foreign financial markets. </w:t>
      </w:r>
    </w:p>
    <w:p w14:paraId="59828FBF" w14:textId="77777777" w:rsidR="008771E9" w:rsidRDefault="008771E9"/>
    <w:sectPr w:rsidR="008771E9" w:rsidSect="001821BC">
      <w:pgSz w:w="12240" w:h="16340"/>
      <w:pgMar w:top="1144" w:right="900" w:bottom="664" w:left="489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41808C"/>
    <w:multiLevelType w:val="hybridMultilevel"/>
    <w:tmpl w:val="B40F5FAD"/>
    <w:lvl w:ilvl="0" w:tplc="FFFFFFFF">
      <w:start w:val="1"/>
      <w:numFmt w:val="low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71E9"/>
    <w:rsid w:val="00877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8D8F17"/>
  <w15:chartTrackingRefBased/>
  <w15:docId w15:val="{C632E3B5-F7AC-4266-A22A-00D5D67C1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771E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653</Characters>
  <Application>Microsoft Office Word</Application>
  <DocSecurity>0</DocSecurity>
  <Lines>5</Lines>
  <Paragraphs>1</Paragraphs>
  <ScaleCrop>false</ScaleCrop>
  <Company/>
  <LinksUpToDate>false</LinksUpToDate>
  <CharactersWithSpaces>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</dc:creator>
  <cp:keywords/>
  <dc:description/>
  <cp:lastModifiedBy>Sam</cp:lastModifiedBy>
  <cp:revision>1</cp:revision>
  <dcterms:created xsi:type="dcterms:W3CDTF">2022-02-12T13:16:00Z</dcterms:created>
  <dcterms:modified xsi:type="dcterms:W3CDTF">2022-02-12T13:16:00Z</dcterms:modified>
</cp:coreProperties>
</file>