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9AB71" w14:textId="6F15B061" w:rsidR="00D07E94" w:rsidRPr="00A66A19" w:rsidRDefault="00D07E9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A GROUP 0F 4/5, ANSWER ALL QUESTION. </w:t>
      </w:r>
    </w:p>
    <w:p w14:paraId="265DF065" w14:textId="1844D705" w:rsidR="00F274FF" w:rsidRPr="00A66A19" w:rsidRDefault="00E47D0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ASSIGNMENT </w:t>
      </w:r>
      <w:r w:rsidR="00D07E94" w:rsidRPr="00A66A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</w:p>
    <w:p w14:paraId="510AE502" w14:textId="081CBFB1" w:rsidR="00E47D02" w:rsidRPr="00A66A19" w:rsidRDefault="00E47D0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QUESTION 1 </w:t>
      </w:r>
    </w:p>
    <w:p w14:paraId="51F2A7A4" w14:textId="6A7D9F74" w:rsidR="00E47D02" w:rsidRPr="00A66A19" w:rsidRDefault="00E47D02" w:rsidP="00E47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Alfred is employed by </w:t>
      </w:r>
      <w:r w:rsidR="00ED2CC1" w:rsidRPr="00A66A19">
        <w:rPr>
          <w:rFonts w:ascii="Times New Roman" w:hAnsi="Times New Roman" w:cs="Times New Roman"/>
          <w:sz w:val="24"/>
          <w:szCs w:val="24"/>
          <w:lang w:val="en-US"/>
        </w:rPr>
        <w:t>a Malaysian</w:t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company under five year contract. His duties include visits, not exceeding 30 days in any one year</w:t>
      </w:r>
      <w:r w:rsidR="00ED2CC1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, to supervise the company’s operations in </w:t>
      </w:r>
      <w:proofErr w:type="spellStart"/>
      <w:r w:rsidR="00ED2CC1" w:rsidRPr="00A66A19">
        <w:rPr>
          <w:rFonts w:ascii="Times New Roman" w:hAnsi="Times New Roman" w:cs="Times New Roman"/>
          <w:sz w:val="24"/>
          <w:szCs w:val="24"/>
          <w:lang w:val="en-US"/>
        </w:rPr>
        <w:t>neigbouring</w:t>
      </w:r>
      <w:proofErr w:type="spellEnd"/>
      <w:r w:rsidR="00ED2CC1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countries. He receives part of his salary (RM4,000 per month) outside Malaysia. In addition, an annual bonus of RM15,000 is paid directly into his bank account in Toronto </w:t>
      </w:r>
    </w:p>
    <w:p w14:paraId="1824384F" w14:textId="705B045F" w:rsidR="00ED2CC1" w:rsidRPr="00A66A19" w:rsidRDefault="00ED2CC1" w:rsidP="00ED2CC1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Required:</w:t>
      </w:r>
    </w:p>
    <w:p w14:paraId="6EC3AB8B" w14:textId="320D0647" w:rsidR="00ED2CC1" w:rsidRPr="00A66A19" w:rsidRDefault="00ED2CC1" w:rsidP="00ED2CC1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State with reasons, whether the salary and bonus received in Malaysia is subject to Malaysian Income Tax</w:t>
      </w:r>
    </w:p>
    <w:p w14:paraId="38B69A53" w14:textId="6D4E7643" w:rsidR="00ED2CC1" w:rsidRPr="00A66A19" w:rsidRDefault="00ED2CC1" w:rsidP="00ED2C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Vicky, an advocate and solicitor, exercise</w:t>
      </w:r>
      <w:r w:rsidR="00B46447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s her profession partly at her chambers in Kuala Lumpur and partly her home in </w:t>
      </w:r>
      <w:proofErr w:type="spellStart"/>
      <w:r w:rsidR="00B46447" w:rsidRPr="00A66A19">
        <w:rPr>
          <w:rFonts w:ascii="Times New Roman" w:hAnsi="Times New Roman" w:cs="Times New Roman"/>
          <w:sz w:val="24"/>
          <w:szCs w:val="24"/>
          <w:lang w:val="en-US"/>
        </w:rPr>
        <w:t>Petaling</w:t>
      </w:r>
      <w:proofErr w:type="spellEnd"/>
      <w:r w:rsidR="00B46447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Jaya. Vicky claims income tax deduction for the travelling expenses incurred between her chambers and the courts. </w:t>
      </w:r>
    </w:p>
    <w:p w14:paraId="761BC8FF" w14:textId="571B5C4C" w:rsidR="00B46447" w:rsidRPr="00A66A19" w:rsidRDefault="00B46447" w:rsidP="00B46447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Required:</w:t>
      </w:r>
    </w:p>
    <w:p w14:paraId="4FB0A0E8" w14:textId="0DB9BEDE" w:rsidR="00B46447" w:rsidRPr="00A66A19" w:rsidRDefault="00B46447" w:rsidP="00B46447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Explain the deductibility of the travelling expenses incurred by Vicky</w:t>
      </w:r>
    </w:p>
    <w:p w14:paraId="29DBF1D6" w14:textId="75D97881" w:rsidR="00B46447" w:rsidRPr="00A66A19" w:rsidRDefault="00B46447" w:rsidP="00B46447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202336A6" w14:textId="6C951201" w:rsidR="00F2656D" w:rsidRPr="00A66A19" w:rsidRDefault="00B46447" w:rsidP="00F2656D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(c ) Stuart</w:t>
      </w:r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, a citizen of Australia residing in Singapore, is a director  of CSB </w:t>
      </w:r>
      <w:proofErr w:type="spellStart"/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>Sdn</w:t>
      </w:r>
      <w:proofErr w:type="spellEnd"/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>Bhd</w:t>
      </w:r>
      <w:proofErr w:type="spellEnd"/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>, a company resident in Malaysia. He received directors fees of RM15,000 from the company for the year ended 31 December 20</w:t>
      </w:r>
      <w:r w:rsidR="00A66A19" w:rsidRPr="00A66A19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F2656D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. He spends a total of 70 days in a year in Malaysia, attending meetings of the board of directors. </w:t>
      </w:r>
    </w:p>
    <w:p w14:paraId="09D1394B" w14:textId="3A8FA965" w:rsidR="00F2656D" w:rsidRPr="00A66A19" w:rsidRDefault="00F2656D" w:rsidP="00F2656D">
      <w:pPr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3462558B" w14:textId="226F22C4" w:rsidR="00F2656D" w:rsidRPr="00A66A19" w:rsidRDefault="00F2656D" w:rsidP="00F2656D">
      <w:pPr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A66A19">
        <w:rPr>
          <w:rFonts w:ascii="Times New Roman" w:hAnsi="Times New Roman" w:cs="Times New Roman"/>
          <w:sz w:val="24"/>
          <w:szCs w:val="24"/>
          <w:lang w:val="en-US"/>
        </w:rPr>
        <w:t>Reequired</w:t>
      </w:r>
      <w:proofErr w:type="spellEnd"/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:- </w:t>
      </w:r>
    </w:p>
    <w:p w14:paraId="1C958EB3" w14:textId="2480C82F" w:rsidR="00F2656D" w:rsidRPr="00A66A19" w:rsidRDefault="00F2656D" w:rsidP="00F2656D">
      <w:pPr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  <w:t>State, with reasons, whether the directors ‘ fees are subject to Malaysian Income Tax for the year of assessment 20</w:t>
      </w:r>
      <w:r w:rsidR="00A66A19" w:rsidRPr="00A66A19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C7577B" w14:textId="4675A7B6" w:rsidR="00F2656D" w:rsidRPr="00A66A19" w:rsidRDefault="00F2656D" w:rsidP="00F2656D">
      <w:pPr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(5 marks)</w:t>
      </w:r>
    </w:p>
    <w:p w14:paraId="69F064DE" w14:textId="336138CC" w:rsidR="00560D16" w:rsidRPr="00A66A19" w:rsidRDefault="00560D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33CCAD9F" w14:textId="77777777" w:rsidR="00B46447" w:rsidRPr="00A66A19" w:rsidRDefault="00B46447" w:rsidP="00B46447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69064381" w14:textId="5FC9B928" w:rsidR="00ED2CC1" w:rsidRPr="00A66A19" w:rsidRDefault="00F2656D" w:rsidP="00ED2CC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2</w:t>
      </w:r>
    </w:p>
    <w:p w14:paraId="58D1122A" w14:textId="668B8EC8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Chan has been recommended for promotion to the head of the marketing department of </w:t>
      </w:r>
      <w:proofErr w:type="spellStart"/>
      <w:r w:rsidRPr="00A66A19">
        <w:rPr>
          <w:rFonts w:ascii="Times New Roman" w:hAnsi="Times New Roman" w:cs="Times New Roman"/>
          <w:sz w:val="24"/>
          <w:szCs w:val="24"/>
          <w:lang w:val="en-US"/>
        </w:rPr>
        <w:t>Cemerlang</w:t>
      </w:r>
      <w:proofErr w:type="spellEnd"/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6A19">
        <w:rPr>
          <w:rFonts w:ascii="Times New Roman" w:hAnsi="Times New Roman" w:cs="Times New Roman"/>
          <w:sz w:val="24"/>
          <w:szCs w:val="24"/>
          <w:lang w:val="en-US"/>
        </w:rPr>
        <w:t>Sdn</w:t>
      </w:r>
      <w:proofErr w:type="spellEnd"/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Bhd. The promotion will involve a salary increase of RM3,000 per month. Chan may also choose one of the following remuneration packages:-</w:t>
      </w:r>
    </w:p>
    <w:p w14:paraId="12F18F03" w14:textId="443AAF5D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Package A</w:t>
      </w:r>
    </w:p>
    <w:p w14:paraId="1A666C10" w14:textId="1F780AFC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Use of a company car costing RM150,000 together with petrol. The petrol is expected to cost the company RM6,000 per annum. </w:t>
      </w:r>
    </w:p>
    <w:p w14:paraId="5B4A3A70" w14:textId="30DDD404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An increase in the company’s rate of contributions to the Employees Provident Fund from 12% to 19%</w:t>
      </w:r>
    </w:p>
    <w:p w14:paraId="491B7A4A" w14:textId="3D488233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Package B </w:t>
      </w:r>
    </w:p>
    <w:p w14:paraId="21B7B5AC" w14:textId="657BA137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An entertainment allowance of RM500 per month with no stipulation that he should spend it</w:t>
      </w:r>
    </w:p>
    <w:p w14:paraId="52E49DBC" w14:textId="06580B8B" w:rsidR="002E2213" w:rsidRPr="00A66A19" w:rsidRDefault="002E2213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A gardener on the payroll </w:t>
      </w:r>
      <w:r w:rsidR="00C15B7E" w:rsidRPr="00A66A19">
        <w:rPr>
          <w:rFonts w:ascii="Times New Roman" w:hAnsi="Times New Roman" w:cs="Times New Roman"/>
          <w:sz w:val="24"/>
          <w:szCs w:val="24"/>
          <w:lang w:val="en-US"/>
        </w:rPr>
        <w:t>of the company</w:t>
      </w:r>
    </w:p>
    <w:p w14:paraId="7ABF7B21" w14:textId="4E15F22C" w:rsidR="00C15B7E" w:rsidRPr="00A66A19" w:rsidRDefault="00C15B7E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A car loan of RM100,000 taken by Chan and company will </w:t>
      </w:r>
      <w:r w:rsidR="00EF5F8C" w:rsidRPr="00A66A19">
        <w:rPr>
          <w:rFonts w:ascii="Times New Roman" w:hAnsi="Times New Roman" w:cs="Times New Roman"/>
          <w:sz w:val="24"/>
          <w:szCs w:val="24"/>
          <w:lang w:val="en-US"/>
        </w:rPr>
        <w:t>subsidize</w:t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him interest of 2% per annum. </w:t>
      </w:r>
    </w:p>
    <w:p w14:paraId="72C92CA0" w14:textId="2C21C133" w:rsidR="00C15B7E" w:rsidRPr="00A66A19" w:rsidRDefault="00C15B7E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An unfurnished house provided by the company. The company will pay a rental of RM6,000  per month and Chan would be required to reimburse the company RM1,500 per month. </w:t>
      </w:r>
    </w:p>
    <w:p w14:paraId="25FD9839" w14:textId="145F3C50" w:rsidR="00C15B7E" w:rsidRPr="00A66A19" w:rsidRDefault="00C15B7E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At present, Chan </w:t>
      </w:r>
      <w:r w:rsidR="00D07E94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is paid a monthly salary of RM10,000 with no benefits whatsoever. His contribution rate to the Employees Provident Fund is 11% of salary. He is unmarried. </w:t>
      </w:r>
    </w:p>
    <w:p w14:paraId="2499981D" w14:textId="336D5C37" w:rsidR="00D07E94" w:rsidRPr="00A66A19" w:rsidRDefault="00D07E94" w:rsidP="00ED2CC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776EFE" w14:textId="35A1C714" w:rsidR="00D07E94" w:rsidRPr="00A66A19" w:rsidRDefault="00D07E94" w:rsidP="00ED2C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Required: </w:t>
      </w:r>
    </w:p>
    <w:p w14:paraId="1A5F12F3" w14:textId="7191E8C7" w:rsidR="00D07E94" w:rsidRPr="00A66A19" w:rsidRDefault="00D07E94" w:rsidP="00D07E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>Compute the income tax payable for YA 20</w:t>
      </w:r>
      <w:r w:rsidR="00A66A19" w:rsidRPr="00A66A19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by Chan in the case of each of the two remuneration packages (A and B)  on a year full basis. </w:t>
      </w:r>
    </w:p>
    <w:p w14:paraId="344B3E12" w14:textId="4E2D797D" w:rsidR="00D07E94" w:rsidRPr="00A66A19" w:rsidRDefault="00D07E94" w:rsidP="00D07E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Identify the factors that Chan should consider when deciding between the two packages. </w:t>
      </w:r>
    </w:p>
    <w:p w14:paraId="419A8A40" w14:textId="0D9640A8" w:rsidR="00560D16" w:rsidRPr="00A66A19" w:rsidRDefault="00A66A19" w:rsidP="00A66A19">
      <w:pPr>
        <w:ind w:left="72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560D16" w:rsidRPr="00A66A19">
        <w:rPr>
          <w:rFonts w:ascii="Times New Roman" w:hAnsi="Times New Roman" w:cs="Times New Roman"/>
          <w:sz w:val="24"/>
          <w:szCs w:val="24"/>
          <w:lang w:val="en-US"/>
        </w:rPr>
        <w:t xml:space="preserve"> (10 marks)</w:t>
      </w:r>
    </w:p>
    <w:p w14:paraId="13443F5F" w14:textId="77777777" w:rsidR="00F2656D" w:rsidRPr="00A66A19" w:rsidRDefault="00F2656D" w:rsidP="00ED2CC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2656D" w:rsidRPr="00A66A1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52A7B" w14:textId="77777777" w:rsidR="005E1726" w:rsidRDefault="005E1726" w:rsidP="00560D16">
      <w:pPr>
        <w:spacing w:after="0" w:line="240" w:lineRule="auto"/>
      </w:pPr>
      <w:r>
        <w:separator/>
      </w:r>
    </w:p>
  </w:endnote>
  <w:endnote w:type="continuationSeparator" w:id="0">
    <w:p w14:paraId="409D5A50" w14:textId="77777777" w:rsidR="005E1726" w:rsidRDefault="005E1726" w:rsidP="0056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E9BA" w14:textId="2E2C2B3A" w:rsidR="00560D16" w:rsidRDefault="00560D1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831FDE" wp14:editId="146A72A6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36B3E" w14:textId="1F4329FC" w:rsidR="00560D16" w:rsidRDefault="005E1726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4472C4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0D16">
                                  <w:rPr>
                                    <w:caps/>
                                    <w:color w:val="4472C4" w:themeColor="accent1"/>
                                    <w:sz w:val="20"/>
                                    <w:szCs w:val="20"/>
                                  </w:rPr>
                                  <w:t>ASSIGNMENT 1</w:t>
                                </w:r>
                              </w:sdtContent>
                            </w:sdt>
                            <w:r w:rsidR="00560D16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0D16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MADAM SYIRA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831FDE" id="Group 164" o:spid="_x0000_s1026" style="position:absolute;margin-left:434.8pt;margin-top:0;width:486pt;height:21.6pt;z-index:251661312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12B36B3E" w14:textId="1F4329FC" w:rsidR="00560D16" w:rsidRDefault="005E1726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4472C4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60D16">
                            <w:rPr>
                              <w:caps/>
                              <w:color w:val="4472C4" w:themeColor="accent1"/>
                              <w:sz w:val="20"/>
                              <w:szCs w:val="20"/>
                            </w:rPr>
                            <w:t>ASSIGNMENT 1</w:t>
                          </w:r>
                        </w:sdtContent>
                      </w:sdt>
                      <w:r w:rsidR="00560D16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60D16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MADAM SYIRA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5A92" w14:textId="77777777" w:rsidR="005E1726" w:rsidRDefault="005E1726" w:rsidP="00560D16">
      <w:pPr>
        <w:spacing w:after="0" w:line="240" w:lineRule="auto"/>
      </w:pPr>
      <w:r>
        <w:separator/>
      </w:r>
    </w:p>
  </w:footnote>
  <w:footnote w:type="continuationSeparator" w:id="0">
    <w:p w14:paraId="5A1AC145" w14:textId="77777777" w:rsidR="005E1726" w:rsidRDefault="005E1726" w:rsidP="00560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AA12F" w14:textId="62FD762D" w:rsidR="00560D16" w:rsidRDefault="00560D16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68A39" wp14:editId="2B519A1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16B2871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  <w:sz w:val="20"/>
        <w:szCs w:val="20"/>
      </w:rPr>
      <w:t>ASSIGNMENT 1</w:t>
    </w:r>
  </w:p>
  <w:p w14:paraId="74ECE820" w14:textId="77777777" w:rsidR="00560D16" w:rsidRDefault="00560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A0B83"/>
    <w:multiLevelType w:val="hybridMultilevel"/>
    <w:tmpl w:val="E564BCF0"/>
    <w:lvl w:ilvl="0" w:tplc="85164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0286A"/>
    <w:multiLevelType w:val="hybridMultilevel"/>
    <w:tmpl w:val="F08CDEDE"/>
    <w:lvl w:ilvl="0" w:tplc="065088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01CCD"/>
    <w:multiLevelType w:val="hybridMultilevel"/>
    <w:tmpl w:val="BE123544"/>
    <w:lvl w:ilvl="0" w:tplc="AA96BC6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02"/>
    <w:rsid w:val="002E2213"/>
    <w:rsid w:val="00560D16"/>
    <w:rsid w:val="005A590A"/>
    <w:rsid w:val="005E1726"/>
    <w:rsid w:val="009F439F"/>
    <w:rsid w:val="00A66A19"/>
    <w:rsid w:val="00B46447"/>
    <w:rsid w:val="00C15B7E"/>
    <w:rsid w:val="00D07E94"/>
    <w:rsid w:val="00D1379A"/>
    <w:rsid w:val="00D65911"/>
    <w:rsid w:val="00DF4E30"/>
    <w:rsid w:val="00E47D02"/>
    <w:rsid w:val="00ED2CC1"/>
    <w:rsid w:val="00EF5F8C"/>
    <w:rsid w:val="00F2656D"/>
    <w:rsid w:val="00FB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39EFD"/>
  <w15:chartTrackingRefBased/>
  <w15:docId w15:val="{24A7936A-6D05-43D2-A072-8954C53F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D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D16"/>
  </w:style>
  <w:style w:type="paragraph" w:styleId="Footer">
    <w:name w:val="footer"/>
    <w:basedOn w:val="Normal"/>
    <w:link w:val="FooterChar"/>
    <w:uiPriority w:val="99"/>
    <w:unhideWhenUsed/>
    <w:rsid w:val="00560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E9568579FFD4DA7918238EB5DBE3C" ma:contentTypeVersion="12" ma:contentTypeDescription="Create a new document." ma:contentTypeScope="" ma:versionID="1715c9d8f12436230999555bb1b9d4bb">
  <xsd:schema xmlns:xsd="http://www.w3.org/2001/XMLSchema" xmlns:xs="http://www.w3.org/2001/XMLSchema" xmlns:p="http://schemas.microsoft.com/office/2006/metadata/properties" xmlns:ns2="ac54ddf3-1223-4ca6-8448-bd1ca2b41355" xmlns:ns3="b8fb846b-438e-4dee-97c9-dbf255e9c59a" targetNamespace="http://schemas.microsoft.com/office/2006/metadata/properties" ma:root="true" ma:fieldsID="49b873abaa53791b855560c99b74d419" ns2:_="" ns3:_="">
    <xsd:import namespace="ac54ddf3-1223-4ca6-8448-bd1ca2b41355"/>
    <xsd:import namespace="b8fb846b-438e-4dee-97c9-dbf255e9c5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4ddf3-1223-4ca6-8448-bd1ca2b413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b846b-438e-4dee-97c9-dbf255e9c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801A35-7168-4CF2-B160-B36245D5A3DF}"/>
</file>

<file path=customXml/itemProps2.xml><?xml version="1.0" encoding="utf-8"?>
<ds:datastoreItem xmlns:ds="http://schemas.openxmlformats.org/officeDocument/2006/customXml" ds:itemID="{9E5EF514-207C-47B0-A935-BCD89FB125D7}"/>
</file>

<file path=customXml/itemProps3.xml><?xml version="1.0" encoding="utf-8"?>
<ds:datastoreItem xmlns:ds="http://schemas.openxmlformats.org/officeDocument/2006/customXml" ds:itemID="{FE3A7BB6-26BF-41D7-A84F-4F202F4C2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</dc:title>
  <dc:subject>MADAM SYIRA</dc:subject>
  <dc:creator>Syahirah Binti. Adnan</dc:creator>
  <cp:keywords/>
  <dc:description/>
  <cp:lastModifiedBy>Syahirah Binti. Adnan</cp:lastModifiedBy>
  <cp:revision>4</cp:revision>
  <dcterms:created xsi:type="dcterms:W3CDTF">2021-05-04T23:04:00Z</dcterms:created>
  <dcterms:modified xsi:type="dcterms:W3CDTF">2021-08-12T02:08:00Z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0x010100522E9568579FFD4DA7918238EB5DBE3C</vt:lpwstr>
  </property>
</Properties>
</file>