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776D0E" w14:textId="77777777" w:rsidR="00320939" w:rsidRPr="00320939" w:rsidRDefault="00320939" w:rsidP="00320939">
      <w:pPr>
        <w:shd w:val="clear" w:color="auto" w:fill="FFFFFF"/>
        <w:spacing w:before="105" w:after="0" w:line="264" w:lineRule="atLeast"/>
        <w:ind w:left="750"/>
        <w:textAlignment w:val="baseline"/>
        <w:rPr>
          <w:rFonts w:ascii="Arial" w:eastAsia="Times New Roman" w:hAnsi="Arial" w:cs="Arial"/>
          <w:color w:val="FFFFFF"/>
          <w:spacing w:val="10"/>
          <w:sz w:val="39"/>
          <w:szCs w:val="39"/>
          <w:lang w:eastAsia="en-CA"/>
        </w:rPr>
      </w:pPr>
      <w:r w:rsidRPr="00320939">
        <w:rPr>
          <w:rFonts w:ascii="Arial" w:eastAsia="Times New Roman" w:hAnsi="Arial" w:cs="Arial"/>
          <w:color w:val="FFFFFF"/>
          <w:spacing w:val="10"/>
          <w:sz w:val="39"/>
          <w:szCs w:val="39"/>
          <w:lang w:eastAsia="en-CA"/>
        </w:rPr>
        <w:t>GMT 0110</w:t>
      </w:r>
      <w:r w:rsidRPr="00320939">
        <w:rPr>
          <w:rFonts w:ascii="Arial" w:eastAsia="Times New Roman" w:hAnsi="Arial" w:cs="Arial"/>
          <w:color w:val="FFFFFF"/>
          <w:spacing w:val="10"/>
          <w:sz w:val="39"/>
          <w:szCs w:val="39"/>
          <w:lang w:eastAsia="en-CA"/>
        </w:rPr>
        <w:br/>
      </w:r>
      <w:r w:rsidRPr="00320939">
        <w:rPr>
          <w:rFonts w:ascii="Arial" w:eastAsia="Times New Roman" w:hAnsi="Arial" w:cs="Arial"/>
          <w:color w:val="FFFFFF"/>
          <w:spacing w:val="10"/>
          <w:sz w:val="30"/>
          <w:szCs w:val="30"/>
          <w:lang w:eastAsia="en-CA"/>
        </w:rPr>
        <w:t>Organizational Behaviour</w:t>
      </w:r>
    </w:p>
    <w:p w14:paraId="1C9F9F7C" w14:textId="79332C7E"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noProof/>
          <w:color w:val="676767"/>
          <w:sz w:val="25"/>
          <w:szCs w:val="25"/>
          <w:lang w:eastAsia="en-CA"/>
        </w:rPr>
        <w:drawing>
          <wp:inline distT="0" distB="0" distL="0" distR="0" wp14:anchorId="7FB58D81" wp14:editId="0CC83F5B">
            <wp:extent cx="5943600" cy="1320800"/>
            <wp:effectExtent l="0" t="0" r="0" b="0"/>
            <wp:docPr id="6" name="Picture 6" descr="banne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nner image"/>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1320800"/>
                    </a:xfrm>
                    <a:prstGeom prst="rect">
                      <a:avLst/>
                    </a:prstGeom>
                    <a:noFill/>
                    <a:ln>
                      <a:noFill/>
                    </a:ln>
                  </pic:spPr>
                </pic:pic>
              </a:graphicData>
            </a:graphic>
          </wp:inline>
        </w:drawing>
      </w:r>
    </w:p>
    <w:p w14:paraId="32B61304" w14:textId="77777777" w:rsidR="00320939" w:rsidRPr="00320939" w:rsidRDefault="00320939" w:rsidP="00320939">
      <w:pPr>
        <w:shd w:val="clear" w:color="auto" w:fill="FFFFFF"/>
        <w:spacing w:before="300" w:after="300" w:line="300" w:lineRule="atLeast"/>
        <w:textAlignment w:val="baseline"/>
        <w:outlineLvl w:val="0"/>
        <w:rPr>
          <w:rFonts w:ascii="Arial" w:eastAsia="Times New Roman" w:hAnsi="Arial" w:cs="Arial"/>
          <w:color w:val="A6A6A6"/>
          <w:spacing w:val="1"/>
          <w:kern w:val="36"/>
          <w:sz w:val="45"/>
          <w:szCs w:val="45"/>
          <w:lang w:eastAsia="en-CA"/>
        </w:rPr>
      </w:pPr>
      <w:bookmarkStart w:id="0" w:name="3"/>
      <w:bookmarkEnd w:id="0"/>
      <w:r w:rsidRPr="00320939">
        <w:rPr>
          <w:rFonts w:ascii="Arial" w:eastAsia="Times New Roman" w:hAnsi="Arial" w:cs="Arial"/>
          <w:color w:val="A6A6A6"/>
          <w:spacing w:val="1"/>
          <w:kern w:val="36"/>
          <w:sz w:val="45"/>
          <w:szCs w:val="45"/>
          <w:lang w:eastAsia="en-CA"/>
        </w:rPr>
        <w:t>Group Case Study Project: Part 1 (15%)</w:t>
      </w:r>
    </w:p>
    <w:p w14:paraId="0E04586C" w14:textId="77777777" w:rsidR="00320939" w:rsidRPr="00320939" w:rsidRDefault="00320939" w:rsidP="00320939">
      <w:pPr>
        <w:shd w:val="clear" w:color="auto" w:fill="FFFFFF"/>
        <w:spacing w:before="300" w:after="150" w:line="240" w:lineRule="atLeast"/>
        <w:textAlignment w:val="baseline"/>
        <w:outlineLvl w:val="2"/>
        <w:rPr>
          <w:rFonts w:ascii="Arial" w:eastAsia="Times New Roman" w:hAnsi="Arial" w:cs="Arial"/>
          <w:color w:val="447289"/>
          <w:spacing w:val="12"/>
          <w:sz w:val="28"/>
          <w:szCs w:val="28"/>
          <w:lang w:eastAsia="en-CA"/>
        </w:rPr>
      </w:pPr>
      <w:r w:rsidRPr="00320939">
        <w:rPr>
          <w:rFonts w:ascii="Arial" w:eastAsia="Times New Roman" w:hAnsi="Arial" w:cs="Arial"/>
          <w:color w:val="447289"/>
          <w:spacing w:val="12"/>
          <w:sz w:val="28"/>
          <w:szCs w:val="28"/>
          <w:lang w:eastAsia="en-CA"/>
        </w:rPr>
        <w:t>Assessing the Case Individually</w:t>
      </w:r>
    </w:p>
    <w:p w14:paraId="57C0E426" w14:textId="77777777" w:rsidR="00320939" w:rsidRPr="00320939" w:rsidRDefault="00320939" w:rsidP="00320939">
      <w:pPr>
        <w:shd w:val="clear" w:color="auto" w:fill="FFFFFF"/>
        <w:spacing w:before="150" w:after="45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pict w14:anchorId="73029B1A">
          <v:rect id="_x0000_i1026" style="width:0;height:0" o:hralign="center" o:hrstd="t" o:hrnoshade="t" o:hr="t" fillcolor="#ebebeb" stroked="f"/>
        </w:pict>
      </w:r>
    </w:p>
    <w:p w14:paraId="1DFD797F" w14:textId="77777777" w:rsidR="00320939" w:rsidRPr="00320939" w:rsidRDefault="00320939" w:rsidP="00320939">
      <w:pPr>
        <w:shd w:val="clear" w:color="auto" w:fill="FFFFFF"/>
        <w:spacing w:before="600" w:after="150" w:line="312" w:lineRule="atLeast"/>
        <w:textAlignment w:val="baseline"/>
        <w:outlineLvl w:val="1"/>
        <w:rPr>
          <w:rFonts w:ascii="Arial" w:eastAsia="Times New Roman" w:hAnsi="Arial" w:cs="Arial"/>
          <w:color w:val="447289"/>
          <w:spacing w:val="2"/>
          <w:sz w:val="35"/>
          <w:szCs w:val="35"/>
          <w:lang w:eastAsia="en-CA"/>
        </w:rPr>
      </w:pPr>
      <w:r w:rsidRPr="00320939">
        <w:rPr>
          <w:rFonts w:ascii="Arial" w:eastAsia="Times New Roman" w:hAnsi="Arial" w:cs="Arial"/>
          <w:color w:val="447289"/>
          <w:spacing w:val="2"/>
          <w:sz w:val="35"/>
          <w:szCs w:val="35"/>
          <w:lang w:eastAsia="en-CA"/>
        </w:rPr>
        <w:t>Purpose</w:t>
      </w:r>
    </w:p>
    <w:p w14:paraId="202AC200"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This project provides you with the opportunity to apply what you have learned about organizational behaviour to a practical case.</w:t>
      </w:r>
    </w:p>
    <w:p w14:paraId="23612AB5"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In this case, you will consider an organization that is experiencing a significant challenge. In this part of the case study project, you will examine the case individually and consider the topics of Units 1-5: personality, perception, job satisfaction, organizational commitment, bias, </w:t>
      </w:r>
      <w:proofErr w:type="gramStart"/>
      <w:r w:rsidRPr="00320939">
        <w:rPr>
          <w:rFonts w:ascii="Arial" w:eastAsia="Times New Roman" w:hAnsi="Arial" w:cs="Arial"/>
          <w:color w:val="676767"/>
          <w:sz w:val="25"/>
          <w:szCs w:val="25"/>
          <w:lang w:eastAsia="en-CA"/>
        </w:rPr>
        <w:t>motivation</w:t>
      </w:r>
      <w:proofErr w:type="gramEnd"/>
      <w:r w:rsidRPr="00320939">
        <w:rPr>
          <w:rFonts w:ascii="Arial" w:eastAsia="Times New Roman" w:hAnsi="Arial" w:cs="Arial"/>
          <w:color w:val="676767"/>
          <w:sz w:val="25"/>
          <w:szCs w:val="25"/>
          <w:lang w:eastAsia="en-CA"/>
        </w:rPr>
        <w:t xml:space="preserve"> and leadership.</w:t>
      </w:r>
    </w:p>
    <w:p w14:paraId="61B017C7"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Imagine that you are one of the external consultants hired to assist the organization and have been asked to help map out options for how the organization can improve going forward.</w:t>
      </w:r>
    </w:p>
    <w:p w14:paraId="3B8D05B5"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2C20D77B" w14:textId="77777777" w:rsidR="00320939" w:rsidRPr="00320939" w:rsidRDefault="00320939" w:rsidP="00320939">
      <w:pPr>
        <w:shd w:val="clear" w:color="auto" w:fill="FFFFFF"/>
        <w:spacing w:before="600" w:after="150" w:line="312" w:lineRule="atLeast"/>
        <w:textAlignment w:val="baseline"/>
        <w:outlineLvl w:val="1"/>
        <w:rPr>
          <w:rFonts w:ascii="Arial" w:eastAsia="Times New Roman" w:hAnsi="Arial" w:cs="Arial"/>
          <w:color w:val="447289"/>
          <w:spacing w:val="2"/>
          <w:sz w:val="35"/>
          <w:szCs w:val="35"/>
          <w:lang w:eastAsia="en-CA"/>
        </w:rPr>
      </w:pPr>
      <w:r w:rsidRPr="00320939">
        <w:rPr>
          <w:rFonts w:ascii="Arial" w:eastAsia="Times New Roman" w:hAnsi="Arial" w:cs="Arial"/>
          <w:color w:val="447289"/>
          <w:spacing w:val="2"/>
          <w:sz w:val="35"/>
          <w:szCs w:val="35"/>
          <w:lang w:eastAsia="en-CA"/>
        </w:rPr>
        <w:t>How to Proceed</w:t>
      </w:r>
    </w:p>
    <w:p w14:paraId="02F764A7" w14:textId="77777777" w:rsidR="00320939" w:rsidRPr="00320939" w:rsidRDefault="00320939" w:rsidP="00320939">
      <w:pPr>
        <w:shd w:val="clear" w:color="auto" w:fill="FFFFFF"/>
        <w:spacing w:before="300" w:after="150" w:line="240" w:lineRule="atLeast"/>
        <w:textAlignment w:val="baseline"/>
        <w:outlineLvl w:val="2"/>
        <w:rPr>
          <w:rFonts w:ascii="Arial" w:eastAsia="Times New Roman" w:hAnsi="Arial" w:cs="Arial"/>
          <w:color w:val="447289"/>
          <w:spacing w:val="12"/>
          <w:sz w:val="28"/>
          <w:szCs w:val="28"/>
          <w:lang w:eastAsia="en-CA"/>
        </w:rPr>
      </w:pPr>
      <w:r w:rsidRPr="00320939">
        <w:rPr>
          <w:rFonts w:ascii="Arial" w:eastAsia="Times New Roman" w:hAnsi="Arial" w:cs="Arial"/>
          <w:color w:val="447289"/>
          <w:spacing w:val="12"/>
          <w:sz w:val="28"/>
          <w:szCs w:val="28"/>
          <w:lang w:eastAsia="en-CA"/>
        </w:rPr>
        <w:t>Part 1</w:t>
      </w:r>
    </w:p>
    <w:p w14:paraId="67DCFB69" w14:textId="77777777" w:rsidR="00320939" w:rsidRPr="00320939" w:rsidRDefault="00320939" w:rsidP="00320939">
      <w:pPr>
        <w:numPr>
          <w:ilvl w:val="0"/>
          <w:numId w:val="1"/>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Read through the case.</w:t>
      </w:r>
    </w:p>
    <w:p w14:paraId="23A5D373" w14:textId="77777777" w:rsidR="00320939" w:rsidRPr="00320939" w:rsidRDefault="00320939" w:rsidP="00320939">
      <w:pPr>
        <w:numPr>
          <w:ilvl w:val="0"/>
          <w:numId w:val="1"/>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Examine the case by listing key information. Include the facts that you feel are most relevant. Consider:</w:t>
      </w:r>
    </w:p>
    <w:p w14:paraId="2BADA743" w14:textId="77777777" w:rsidR="00320939" w:rsidRPr="00320939" w:rsidRDefault="00320939" w:rsidP="00320939">
      <w:pPr>
        <w:numPr>
          <w:ilvl w:val="1"/>
          <w:numId w:val="1"/>
        </w:numPr>
        <w:shd w:val="clear" w:color="auto" w:fill="FFFFFF"/>
        <w:spacing w:before="150" w:after="150" w:line="240" w:lineRule="auto"/>
        <w:ind w:left="1590"/>
        <w:textAlignment w:val="baseline"/>
        <w:rPr>
          <w:rFonts w:ascii="inherit" w:eastAsia="Times New Roman" w:hAnsi="inherit" w:cs="Arial"/>
          <w:color w:val="676767"/>
          <w:sz w:val="25"/>
          <w:szCs w:val="25"/>
          <w:lang w:eastAsia="en-CA"/>
        </w:rPr>
      </w:pPr>
      <w:r w:rsidRPr="00320939">
        <w:rPr>
          <w:rFonts w:ascii="inherit" w:eastAsia="Times New Roman" w:hAnsi="inherit" w:cs="Arial"/>
          <w:color w:val="676767"/>
          <w:sz w:val="25"/>
          <w:szCs w:val="25"/>
          <w:lang w:eastAsia="en-CA"/>
        </w:rPr>
        <w:lastRenderedPageBreak/>
        <w:t>Who are the key players?</w:t>
      </w:r>
    </w:p>
    <w:p w14:paraId="3FF68FEE" w14:textId="77777777" w:rsidR="00320939" w:rsidRPr="00320939" w:rsidRDefault="00320939" w:rsidP="00320939">
      <w:pPr>
        <w:numPr>
          <w:ilvl w:val="1"/>
          <w:numId w:val="1"/>
        </w:numPr>
        <w:shd w:val="clear" w:color="auto" w:fill="FFFFFF"/>
        <w:spacing w:before="150" w:after="150" w:line="240" w:lineRule="auto"/>
        <w:ind w:left="1590"/>
        <w:textAlignment w:val="baseline"/>
        <w:rPr>
          <w:rFonts w:ascii="inherit" w:eastAsia="Times New Roman" w:hAnsi="inherit" w:cs="Arial"/>
          <w:color w:val="676767"/>
          <w:sz w:val="25"/>
          <w:szCs w:val="25"/>
          <w:lang w:eastAsia="en-CA"/>
        </w:rPr>
      </w:pPr>
      <w:r w:rsidRPr="00320939">
        <w:rPr>
          <w:rFonts w:ascii="inherit" w:eastAsia="Times New Roman" w:hAnsi="inherit" w:cs="Arial"/>
          <w:color w:val="676767"/>
          <w:sz w:val="25"/>
          <w:szCs w:val="25"/>
          <w:lang w:eastAsia="en-CA"/>
        </w:rPr>
        <w:t>What are the most significant issues?</w:t>
      </w:r>
    </w:p>
    <w:p w14:paraId="70FC6816" w14:textId="77777777" w:rsidR="00320939" w:rsidRPr="00320939" w:rsidRDefault="00320939" w:rsidP="00320939">
      <w:pPr>
        <w:numPr>
          <w:ilvl w:val="1"/>
          <w:numId w:val="1"/>
        </w:numPr>
        <w:shd w:val="clear" w:color="auto" w:fill="FFFFFF"/>
        <w:spacing w:before="150" w:after="150" w:line="240" w:lineRule="auto"/>
        <w:ind w:left="1590"/>
        <w:textAlignment w:val="baseline"/>
        <w:rPr>
          <w:rFonts w:ascii="inherit" w:eastAsia="Times New Roman" w:hAnsi="inherit" w:cs="Arial"/>
          <w:color w:val="676767"/>
          <w:sz w:val="25"/>
          <w:szCs w:val="25"/>
          <w:lang w:eastAsia="en-CA"/>
        </w:rPr>
      </w:pPr>
      <w:r w:rsidRPr="00320939">
        <w:rPr>
          <w:rFonts w:ascii="inherit" w:eastAsia="Times New Roman" w:hAnsi="inherit" w:cs="Arial"/>
          <w:color w:val="676767"/>
          <w:sz w:val="25"/>
          <w:szCs w:val="25"/>
          <w:lang w:eastAsia="en-CA"/>
        </w:rPr>
        <w:t>Where is there conflict?</w:t>
      </w:r>
    </w:p>
    <w:p w14:paraId="1E3210E6" w14:textId="77777777" w:rsidR="00320939" w:rsidRPr="00320939" w:rsidRDefault="00320939" w:rsidP="00320939">
      <w:pPr>
        <w:numPr>
          <w:ilvl w:val="1"/>
          <w:numId w:val="1"/>
        </w:numPr>
        <w:shd w:val="clear" w:color="auto" w:fill="FFFFFF"/>
        <w:spacing w:before="150" w:after="150" w:line="240" w:lineRule="auto"/>
        <w:ind w:left="1590"/>
        <w:textAlignment w:val="baseline"/>
        <w:rPr>
          <w:rFonts w:ascii="inherit" w:eastAsia="Times New Roman" w:hAnsi="inherit" w:cs="Arial"/>
          <w:color w:val="676767"/>
          <w:sz w:val="25"/>
          <w:szCs w:val="25"/>
          <w:lang w:eastAsia="en-CA"/>
        </w:rPr>
      </w:pPr>
      <w:r w:rsidRPr="00320939">
        <w:rPr>
          <w:rFonts w:ascii="inherit" w:eastAsia="Times New Roman" w:hAnsi="inherit" w:cs="Arial"/>
          <w:color w:val="676767"/>
          <w:sz w:val="25"/>
          <w:szCs w:val="25"/>
          <w:lang w:eastAsia="en-CA"/>
        </w:rPr>
        <w:t>How are people behaving?</w:t>
      </w:r>
    </w:p>
    <w:p w14:paraId="01BF199B" w14:textId="77777777" w:rsidR="00320939" w:rsidRPr="00320939" w:rsidRDefault="00320939" w:rsidP="00320939">
      <w:pPr>
        <w:numPr>
          <w:ilvl w:val="1"/>
          <w:numId w:val="1"/>
        </w:numPr>
        <w:shd w:val="clear" w:color="auto" w:fill="FFFFFF"/>
        <w:spacing w:before="150" w:after="150" w:line="240" w:lineRule="auto"/>
        <w:ind w:left="1590"/>
        <w:textAlignment w:val="baseline"/>
        <w:rPr>
          <w:rFonts w:ascii="inherit" w:eastAsia="Times New Roman" w:hAnsi="inherit" w:cs="Arial"/>
          <w:color w:val="676767"/>
          <w:sz w:val="25"/>
          <w:szCs w:val="25"/>
          <w:lang w:eastAsia="en-CA"/>
        </w:rPr>
      </w:pPr>
      <w:r w:rsidRPr="00320939">
        <w:rPr>
          <w:rFonts w:ascii="inherit" w:eastAsia="Times New Roman" w:hAnsi="inherit" w:cs="Arial"/>
          <w:color w:val="676767"/>
          <w:sz w:val="25"/>
          <w:szCs w:val="25"/>
          <w:lang w:eastAsia="en-CA"/>
        </w:rPr>
        <w:t>What role is leadership playing?</w:t>
      </w:r>
    </w:p>
    <w:p w14:paraId="1B45FED1" w14:textId="77777777" w:rsidR="00320939" w:rsidRPr="00320939" w:rsidRDefault="00320939" w:rsidP="00320939">
      <w:pPr>
        <w:numPr>
          <w:ilvl w:val="0"/>
          <w:numId w:val="1"/>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Describe the key issues in the case and write the "problem statement." It is often difficult to narrow down a situation to get to the "core" of the problem. In your opinion, what is the primary issue in this case? You will resolve this issue by developing solutions. Be specific. The more specific your problem statement is, the more relevant your solution will be.</w:t>
      </w:r>
    </w:p>
    <w:p w14:paraId="674D518C" w14:textId="77777777" w:rsidR="00320939" w:rsidRPr="00320939" w:rsidRDefault="00320939" w:rsidP="00320939">
      <w:pPr>
        <w:numPr>
          <w:ilvl w:val="0"/>
          <w:numId w:val="1"/>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Consider possible courses of action. Draw upon specific topics from the course and readings or other resources to consider possible solutions to the key issues in the case and make a short list of possible solutions. For each potential solution, consider the advantages and disadvantages, including their positive and negative consequences.</w:t>
      </w:r>
    </w:p>
    <w:p w14:paraId="1C3E4C7E" w14:textId="77777777" w:rsidR="00320939" w:rsidRPr="00320939" w:rsidRDefault="00320939" w:rsidP="00320939">
      <w:pPr>
        <w:numPr>
          <w:ilvl w:val="0"/>
          <w:numId w:val="1"/>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Prepare a paper of 500 – 600 words that includes your analysis of the case, including the key issues, your proposed course of action, and an explanation of why you selected this approach. Be sure to write in complete sentences and to avoid bullet lists.</w:t>
      </w:r>
    </w:p>
    <w:p w14:paraId="1D092F14" w14:textId="77777777" w:rsidR="00320939" w:rsidRPr="00320939" w:rsidRDefault="00320939" w:rsidP="00320939">
      <w:pPr>
        <w:numPr>
          <w:ilvl w:val="0"/>
          <w:numId w:val="1"/>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Submit your report through the </w:t>
      </w:r>
      <w:r w:rsidRPr="00320939">
        <w:rPr>
          <w:rFonts w:ascii="Arial" w:eastAsia="Times New Roman" w:hAnsi="Arial" w:cs="Arial"/>
          <w:b/>
          <w:bCs/>
          <w:color w:val="5694B3"/>
          <w:sz w:val="27"/>
          <w:szCs w:val="27"/>
          <w:lang w:eastAsia="en-CA"/>
        </w:rPr>
        <w:t>Group Case Study Project: Part 1</w:t>
      </w:r>
      <w:r w:rsidRPr="00320939">
        <w:rPr>
          <w:rFonts w:ascii="Arial" w:eastAsia="Times New Roman" w:hAnsi="Arial" w:cs="Arial"/>
          <w:color w:val="676767"/>
          <w:sz w:val="25"/>
          <w:szCs w:val="25"/>
          <w:lang w:eastAsia="en-CA"/>
        </w:rPr>
        <w:t> </w:t>
      </w:r>
      <w:proofErr w:type="spellStart"/>
      <w:r w:rsidRPr="00320939">
        <w:rPr>
          <w:rFonts w:ascii="Arial" w:eastAsia="Times New Roman" w:hAnsi="Arial" w:cs="Arial"/>
          <w:color w:val="676767"/>
          <w:sz w:val="25"/>
          <w:szCs w:val="25"/>
          <w:lang w:eastAsia="en-CA"/>
        </w:rPr>
        <w:t>dropbox</w:t>
      </w:r>
      <w:proofErr w:type="spellEnd"/>
      <w:r w:rsidRPr="00320939">
        <w:rPr>
          <w:rFonts w:ascii="Arial" w:eastAsia="Times New Roman" w:hAnsi="Arial" w:cs="Arial"/>
          <w:color w:val="676767"/>
          <w:sz w:val="25"/>
          <w:szCs w:val="25"/>
          <w:lang w:eastAsia="en-CA"/>
        </w:rPr>
        <w:t xml:space="preserve"> in UM Learn by the deadline specified in the course schedule, provided in the Course Outline.</w:t>
      </w:r>
    </w:p>
    <w:p w14:paraId="045FD9AD"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6C2E794B" w14:textId="77777777" w:rsidR="00320939" w:rsidRPr="00320939" w:rsidRDefault="00320939" w:rsidP="00320939">
      <w:pPr>
        <w:shd w:val="clear" w:color="auto" w:fill="FFFFFF"/>
        <w:spacing w:before="600" w:after="150" w:line="312" w:lineRule="atLeast"/>
        <w:textAlignment w:val="baseline"/>
        <w:outlineLvl w:val="1"/>
        <w:rPr>
          <w:rFonts w:ascii="Arial" w:eastAsia="Times New Roman" w:hAnsi="Arial" w:cs="Arial"/>
          <w:color w:val="447289"/>
          <w:spacing w:val="2"/>
          <w:sz w:val="35"/>
          <w:szCs w:val="35"/>
          <w:lang w:eastAsia="en-CA"/>
        </w:rPr>
      </w:pPr>
      <w:r w:rsidRPr="00320939">
        <w:rPr>
          <w:rFonts w:ascii="Arial" w:eastAsia="Times New Roman" w:hAnsi="Arial" w:cs="Arial"/>
          <w:color w:val="447289"/>
          <w:spacing w:val="2"/>
          <w:sz w:val="35"/>
          <w:szCs w:val="35"/>
          <w:lang w:eastAsia="en-CA"/>
        </w:rPr>
        <w:t>Case Study</w:t>
      </w:r>
    </w:p>
    <w:p w14:paraId="4DF01BF8" w14:textId="77777777" w:rsidR="00320939" w:rsidRPr="00320939" w:rsidRDefault="00320939" w:rsidP="00320939">
      <w:pPr>
        <w:shd w:val="clear" w:color="auto" w:fill="FFFFFF"/>
        <w:spacing w:before="600" w:after="150" w:line="312" w:lineRule="atLeast"/>
        <w:textAlignment w:val="baseline"/>
        <w:outlineLvl w:val="1"/>
        <w:rPr>
          <w:rFonts w:ascii="Arial" w:eastAsia="Times New Roman" w:hAnsi="Arial" w:cs="Arial"/>
          <w:color w:val="447289"/>
          <w:spacing w:val="2"/>
          <w:sz w:val="35"/>
          <w:szCs w:val="35"/>
          <w:lang w:eastAsia="en-CA"/>
        </w:rPr>
      </w:pPr>
      <w:r w:rsidRPr="00320939">
        <w:rPr>
          <w:rFonts w:ascii="Arial" w:eastAsia="Times New Roman" w:hAnsi="Arial" w:cs="Arial"/>
          <w:color w:val="447289"/>
          <w:spacing w:val="2"/>
          <w:sz w:val="35"/>
          <w:szCs w:val="35"/>
          <w:lang w:eastAsia="en-CA"/>
        </w:rPr>
        <w:t>Winnipeg Community Centre Expansion Causes Tensions</w:t>
      </w:r>
    </w:p>
    <w:p w14:paraId="0F6DDE53" w14:textId="77777777" w:rsidR="00320939" w:rsidRPr="00320939" w:rsidRDefault="00320939" w:rsidP="00320939">
      <w:pPr>
        <w:shd w:val="clear" w:color="auto" w:fill="FFFFFF"/>
        <w:spacing w:before="300" w:after="150" w:line="240" w:lineRule="atLeast"/>
        <w:textAlignment w:val="baseline"/>
        <w:outlineLvl w:val="2"/>
        <w:rPr>
          <w:rFonts w:ascii="Arial" w:eastAsia="Times New Roman" w:hAnsi="Arial" w:cs="Arial"/>
          <w:color w:val="447289"/>
          <w:spacing w:val="12"/>
          <w:sz w:val="28"/>
          <w:szCs w:val="28"/>
          <w:lang w:eastAsia="en-CA"/>
        </w:rPr>
      </w:pPr>
      <w:r w:rsidRPr="00320939">
        <w:rPr>
          <w:rFonts w:ascii="Arial" w:eastAsia="Times New Roman" w:hAnsi="Arial" w:cs="Arial"/>
          <w:color w:val="447289"/>
          <w:spacing w:val="12"/>
          <w:sz w:val="28"/>
          <w:szCs w:val="28"/>
          <w:lang w:eastAsia="en-CA"/>
        </w:rPr>
        <w:t>About the Winnipeg Community Centre</w:t>
      </w:r>
    </w:p>
    <w:p w14:paraId="04F6D8D8"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p>
    <w:p w14:paraId="0CE97CE9" w14:textId="63095E48"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noProof/>
          <w:color w:val="676767"/>
          <w:sz w:val="25"/>
          <w:szCs w:val="25"/>
          <w:lang w:eastAsia="en-CA"/>
        </w:rPr>
        <w:lastRenderedPageBreak/>
        <w:drawing>
          <wp:inline distT="0" distB="0" distL="0" distR="0" wp14:anchorId="46051D6B" wp14:editId="62EAC160">
            <wp:extent cx="5943600" cy="3956050"/>
            <wp:effectExtent l="0" t="0" r="0" b="6350"/>
            <wp:docPr id="5" name="Picture 5" descr="Group of seniors attending a dance class in a community 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roup of seniors attending a dance class in a community center"/>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43600" cy="3956050"/>
                    </a:xfrm>
                    <a:prstGeom prst="rect">
                      <a:avLst/>
                    </a:prstGeom>
                    <a:noFill/>
                    <a:ln>
                      <a:noFill/>
                    </a:ln>
                  </pic:spPr>
                </pic:pic>
              </a:graphicData>
            </a:graphic>
          </wp:inline>
        </w:drawing>
      </w:r>
    </w:p>
    <w:p w14:paraId="7469B116"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15BB8CE9"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The Winnipeg Community Centre (WCC) was established in 1980 </w:t>
      </w:r>
      <w:proofErr w:type="gramStart"/>
      <w:r w:rsidRPr="00320939">
        <w:rPr>
          <w:rFonts w:ascii="Arial" w:eastAsia="Times New Roman" w:hAnsi="Arial" w:cs="Arial"/>
          <w:color w:val="676767"/>
          <w:sz w:val="25"/>
          <w:szCs w:val="25"/>
          <w:lang w:eastAsia="en-CA"/>
        </w:rPr>
        <w:t>in order to</w:t>
      </w:r>
      <w:proofErr w:type="gramEnd"/>
      <w:r w:rsidRPr="00320939">
        <w:rPr>
          <w:rFonts w:ascii="Arial" w:eastAsia="Times New Roman" w:hAnsi="Arial" w:cs="Arial"/>
          <w:color w:val="676767"/>
          <w:sz w:val="25"/>
          <w:szCs w:val="25"/>
          <w:lang w:eastAsia="en-CA"/>
        </w:rPr>
        <w:t xml:space="preserve"> meet the social service needs of the downtown Winnipeg community.</w:t>
      </w:r>
    </w:p>
    <w:p w14:paraId="57197A1F"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In its early days, the WCC was managed by a Board of Directors as a volunteer driven association. It operated within a physical community hall provided by the City of Winnipeg and offered programs and services to enhance the quality of life of those living in the community. By 2000, the WCC was a network of community associations operating in schools and community clubs throughout the city. As it grew, the amount of administrative work, communications, and logistics required to operate the programs in various locations and spaces required the hiring of program directors, coaches for sports programs, and volunteer coordinators to ensure that programming was offered as scheduled and that all safety requirements were met.</w:t>
      </w:r>
    </w:p>
    <w:p w14:paraId="076EC8F0"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In 2002, the WCC updated their vision and mission statements to the following:</w:t>
      </w:r>
    </w:p>
    <w:p w14:paraId="401F5237"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b/>
          <w:bCs/>
          <w:color w:val="5694B3"/>
          <w:sz w:val="27"/>
          <w:szCs w:val="27"/>
          <w:lang w:eastAsia="en-CA"/>
        </w:rPr>
        <w:t>Vision:</w:t>
      </w:r>
      <w:r w:rsidRPr="00320939">
        <w:rPr>
          <w:rFonts w:ascii="Arial" w:eastAsia="Times New Roman" w:hAnsi="Arial" w:cs="Arial"/>
          <w:color w:val="676767"/>
          <w:sz w:val="25"/>
          <w:szCs w:val="25"/>
          <w:lang w:eastAsia="en-CA"/>
        </w:rPr>
        <w:t> supporting people to strengthen communities</w:t>
      </w:r>
    </w:p>
    <w:p w14:paraId="0CA1D636"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b/>
          <w:bCs/>
          <w:color w:val="5694B3"/>
          <w:sz w:val="27"/>
          <w:szCs w:val="27"/>
          <w:lang w:eastAsia="en-CA"/>
        </w:rPr>
        <w:t>Mission:</w:t>
      </w:r>
      <w:r w:rsidRPr="00320939">
        <w:rPr>
          <w:rFonts w:ascii="Arial" w:eastAsia="Times New Roman" w:hAnsi="Arial" w:cs="Arial"/>
          <w:color w:val="676767"/>
          <w:sz w:val="25"/>
          <w:szCs w:val="25"/>
          <w:lang w:eastAsia="en-CA"/>
        </w:rPr>
        <w:t xml:space="preserve"> The Winnipeg Community Centre offers programs and services designed to support all people in our community, so that they </w:t>
      </w:r>
      <w:proofErr w:type="gramStart"/>
      <w:r w:rsidRPr="00320939">
        <w:rPr>
          <w:rFonts w:ascii="Arial" w:eastAsia="Times New Roman" w:hAnsi="Arial" w:cs="Arial"/>
          <w:color w:val="676767"/>
          <w:sz w:val="25"/>
          <w:szCs w:val="25"/>
          <w:lang w:eastAsia="en-CA"/>
        </w:rPr>
        <w:t>are able to</w:t>
      </w:r>
      <w:proofErr w:type="gramEnd"/>
      <w:r w:rsidRPr="00320939">
        <w:rPr>
          <w:rFonts w:ascii="Arial" w:eastAsia="Times New Roman" w:hAnsi="Arial" w:cs="Arial"/>
          <w:color w:val="676767"/>
          <w:sz w:val="25"/>
          <w:szCs w:val="25"/>
          <w:lang w:eastAsia="en-CA"/>
        </w:rPr>
        <w:t xml:space="preserve"> live active lives and access supports that help them to reach their full potential. We strive to ensure that:</w:t>
      </w:r>
    </w:p>
    <w:p w14:paraId="37A37B02" w14:textId="77777777" w:rsidR="00320939" w:rsidRPr="00320939" w:rsidRDefault="00320939" w:rsidP="00320939">
      <w:pPr>
        <w:numPr>
          <w:ilvl w:val="0"/>
          <w:numId w:val="2"/>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everyone feels welcome at their community </w:t>
      </w:r>
      <w:proofErr w:type="gramStart"/>
      <w:r w:rsidRPr="00320939">
        <w:rPr>
          <w:rFonts w:ascii="Arial" w:eastAsia="Times New Roman" w:hAnsi="Arial" w:cs="Arial"/>
          <w:color w:val="676767"/>
          <w:sz w:val="25"/>
          <w:szCs w:val="25"/>
          <w:lang w:eastAsia="en-CA"/>
        </w:rPr>
        <w:t>centre;</w:t>
      </w:r>
      <w:proofErr w:type="gramEnd"/>
    </w:p>
    <w:p w14:paraId="15B2C7B5" w14:textId="77777777" w:rsidR="00320939" w:rsidRPr="00320939" w:rsidRDefault="00320939" w:rsidP="00320939">
      <w:pPr>
        <w:numPr>
          <w:ilvl w:val="0"/>
          <w:numId w:val="2"/>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lastRenderedPageBreak/>
        <w:t xml:space="preserve">programs are accessible to all community </w:t>
      </w:r>
      <w:proofErr w:type="gramStart"/>
      <w:r w:rsidRPr="00320939">
        <w:rPr>
          <w:rFonts w:ascii="Arial" w:eastAsia="Times New Roman" w:hAnsi="Arial" w:cs="Arial"/>
          <w:color w:val="676767"/>
          <w:sz w:val="25"/>
          <w:szCs w:val="25"/>
          <w:lang w:eastAsia="en-CA"/>
        </w:rPr>
        <w:t>residents;</w:t>
      </w:r>
      <w:proofErr w:type="gramEnd"/>
    </w:p>
    <w:p w14:paraId="06A42547" w14:textId="77777777" w:rsidR="00320939" w:rsidRPr="00320939" w:rsidRDefault="00320939" w:rsidP="00320939">
      <w:pPr>
        <w:numPr>
          <w:ilvl w:val="0"/>
          <w:numId w:val="2"/>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activities are be offered at no cost where possible, and at the lowest fee, if cost recovery is required; and</w:t>
      </w:r>
    </w:p>
    <w:p w14:paraId="6236C2F2" w14:textId="77777777" w:rsidR="00320939" w:rsidRPr="00320939" w:rsidRDefault="00320939" w:rsidP="00320939">
      <w:pPr>
        <w:numPr>
          <w:ilvl w:val="0"/>
          <w:numId w:val="2"/>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staff and volunteers work with residents to provide a safe, respectful, and enjoyable atmosphere at the centre.</w:t>
      </w:r>
    </w:p>
    <w:p w14:paraId="69E1B9EB"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13A65DD1"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Today, the WCC operates in 14 locations throughout the City of Winnipeg, divided into 4 regions, and has a total staff complement of 48 people. Employees include 5 executive positions on the senior leadership team, 2 maintenance staff supporting all centres, and each of the 4 regions has a manager, 3 program coordinators, and a facilities coordinator. The remaining 21 employees are coaches who instruct and run various sports programs and programming staff who offer community programs, such as babysitting services or teaching the babysitting course, meal preparation workshops, social </w:t>
      </w:r>
      <w:proofErr w:type="gramStart"/>
      <w:r w:rsidRPr="00320939">
        <w:rPr>
          <w:rFonts w:ascii="Arial" w:eastAsia="Times New Roman" w:hAnsi="Arial" w:cs="Arial"/>
          <w:color w:val="676767"/>
          <w:sz w:val="25"/>
          <w:szCs w:val="25"/>
          <w:lang w:eastAsia="en-CA"/>
        </w:rPr>
        <w:t>events</w:t>
      </w:r>
      <w:proofErr w:type="gramEnd"/>
      <w:r w:rsidRPr="00320939">
        <w:rPr>
          <w:rFonts w:ascii="Arial" w:eastAsia="Times New Roman" w:hAnsi="Arial" w:cs="Arial"/>
          <w:color w:val="676767"/>
          <w:sz w:val="25"/>
          <w:szCs w:val="25"/>
          <w:lang w:eastAsia="en-CA"/>
        </w:rPr>
        <w:t xml:space="preserve"> and theme events, such as a spring carnival or a fall potluck. Growth in attendance has been uneven across the regions, with some seeing a significant increase in participation over the past decade, while other regions have much slower growth.</w:t>
      </w:r>
    </w:p>
    <w:p w14:paraId="7069CE8C"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The WCC is fully funded by the Winnipeg Community Building Foundation and provides an annual report to the Foundation each year. The WCC serves thousands of Winnipeg residents each year and is struggling to meet the shifting needs of the community. Most programs are offered at no cost to participants, but some, where food items are required, or there are single-use craft supplies that must be purchased, are operated on a cost recovery basis. It has been noticed that some regions have little to no registrations for programs, if even a small payment is required, and there is concern that programming is no longer accessible to everyone.</w:t>
      </w:r>
    </w:p>
    <w:p w14:paraId="2625D6D5"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Area managers have noticed an increase in complaints from clients, particularly in the areas of respectfulness and communication. The managers have observed increased absenteeism from staff and even arguments at team meetings. The senior leadership team has decided to bring in a consulting firm to assess the current situation and make recommendations for changes. </w:t>
      </w:r>
      <w:proofErr w:type="gramStart"/>
      <w:r w:rsidRPr="00320939">
        <w:rPr>
          <w:rFonts w:ascii="Arial" w:eastAsia="Times New Roman" w:hAnsi="Arial" w:cs="Arial"/>
          <w:color w:val="676767"/>
          <w:sz w:val="25"/>
          <w:szCs w:val="25"/>
          <w:lang w:eastAsia="en-CA"/>
        </w:rPr>
        <w:t>In order to</w:t>
      </w:r>
      <w:proofErr w:type="gramEnd"/>
      <w:r w:rsidRPr="00320939">
        <w:rPr>
          <w:rFonts w:ascii="Arial" w:eastAsia="Times New Roman" w:hAnsi="Arial" w:cs="Arial"/>
          <w:color w:val="676767"/>
          <w:sz w:val="25"/>
          <w:szCs w:val="25"/>
          <w:lang w:eastAsia="en-CA"/>
        </w:rPr>
        <w:t xml:space="preserve"> create a high-level overview of the current state of the organization to present at the first meeting with the consultants, the senior leadership team called for a round table meeting with all of the managers. The managers were invited to share their thoughts on the current challenges that they, and their teams, are facing and to voice any problems or concerns.</w:t>
      </w:r>
    </w:p>
    <w:p w14:paraId="14AF7A87"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The goal of the round table meeting is to identify the current challenges facing the managers, employees, and the organization and then seek the advice of the consultants to address the challenges so that the organization can move forward and improve performance.</w:t>
      </w:r>
    </w:p>
    <w:p w14:paraId="2AFC5C05"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p>
    <w:tbl>
      <w:tblPr>
        <w:tblW w:w="5650" w:type="pct"/>
        <w:tblBorders>
          <w:top w:val="outset" w:sz="6" w:space="0" w:color="CCCCCC"/>
          <w:left w:val="outset" w:sz="6" w:space="0" w:color="CCCCCC"/>
          <w:bottom w:val="outset" w:sz="6" w:space="0" w:color="CCCCCC"/>
          <w:right w:val="outset" w:sz="6" w:space="0" w:color="CCCCCC"/>
        </w:tblBorders>
        <w:tblCellMar>
          <w:top w:w="84" w:type="dxa"/>
          <w:left w:w="84" w:type="dxa"/>
          <w:bottom w:w="84" w:type="dxa"/>
          <w:right w:w="84" w:type="dxa"/>
        </w:tblCellMar>
        <w:tblLook w:val="04A0" w:firstRow="1" w:lastRow="0" w:firstColumn="1" w:lastColumn="0" w:noHBand="0" w:noVBand="1"/>
      </w:tblPr>
      <w:tblGrid>
        <w:gridCol w:w="3172"/>
        <w:gridCol w:w="7387"/>
      </w:tblGrid>
      <w:tr w:rsidR="00320939" w:rsidRPr="00320939" w14:paraId="24B2342D" w14:textId="77777777" w:rsidTr="00320939">
        <w:tc>
          <w:tcPr>
            <w:tcW w:w="0" w:type="auto"/>
            <w:gridSpan w:val="2"/>
            <w:tcBorders>
              <w:top w:val="outset" w:sz="6" w:space="0" w:color="auto"/>
              <w:left w:val="outset" w:sz="6" w:space="0" w:color="auto"/>
              <w:bottom w:val="outset" w:sz="6" w:space="0" w:color="auto"/>
              <w:right w:val="outset" w:sz="6" w:space="0" w:color="auto"/>
            </w:tcBorders>
            <w:shd w:val="clear" w:color="auto" w:fill="F2F2F2"/>
            <w:vAlign w:val="bottom"/>
            <w:hideMark/>
          </w:tcPr>
          <w:p w14:paraId="2E62F087"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ORG CHART</w:t>
            </w:r>
          </w:p>
        </w:tc>
      </w:tr>
      <w:tr w:rsidR="00320939" w:rsidRPr="00320939" w14:paraId="5E9AEC86" w14:textId="77777777" w:rsidTr="00320939">
        <w:tc>
          <w:tcPr>
            <w:tcW w:w="0" w:type="auto"/>
            <w:tcBorders>
              <w:top w:val="outset" w:sz="6" w:space="0" w:color="auto"/>
              <w:left w:val="outset" w:sz="6" w:space="0" w:color="auto"/>
              <w:bottom w:val="outset" w:sz="6" w:space="0" w:color="auto"/>
              <w:right w:val="outset" w:sz="6" w:space="0" w:color="auto"/>
            </w:tcBorders>
            <w:vAlign w:val="bottom"/>
            <w:hideMark/>
          </w:tcPr>
          <w:p w14:paraId="6388609C" w14:textId="77777777" w:rsidR="00320939" w:rsidRPr="00320939" w:rsidRDefault="00320939" w:rsidP="00320939">
            <w:pPr>
              <w:spacing w:after="225" w:line="312" w:lineRule="atLeast"/>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Senior Leadership Team</w:t>
            </w:r>
          </w:p>
        </w:tc>
        <w:tc>
          <w:tcPr>
            <w:tcW w:w="0" w:type="auto"/>
            <w:tcBorders>
              <w:top w:val="outset" w:sz="6" w:space="0" w:color="auto"/>
              <w:left w:val="outset" w:sz="6" w:space="0" w:color="auto"/>
              <w:bottom w:val="outset" w:sz="6" w:space="0" w:color="auto"/>
              <w:right w:val="outset" w:sz="6" w:space="0" w:color="auto"/>
            </w:tcBorders>
            <w:vAlign w:val="bottom"/>
            <w:hideMark/>
          </w:tcPr>
          <w:p w14:paraId="01EF3EB5" w14:textId="77777777" w:rsidR="00320939" w:rsidRPr="00320939" w:rsidRDefault="00320939" w:rsidP="00320939">
            <w:pPr>
              <w:numPr>
                <w:ilvl w:val="0"/>
                <w:numId w:val="3"/>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President – Jane Stratton</w:t>
            </w:r>
          </w:p>
          <w:p w14:paraId="524546CC" w14:textId="77777777" w:rsidR="00320939" w:rsidRPr="00320939" w:rsidRDefault="00320939" w:rsidP="00320939">
            <w:pPr>
              <w:numPr>
                <w:ilvl w:val="0"/>
                <w:numId w:val="3"/>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 xml:space="preserve">Vice President – </w:t>
            </w:r>
            <w:proofErr w:type="spellStart"/>
            <w:r w:rsidRPr="00320939">
              <w:rPr>
                <w:rFonts w:ascii="inherit" w:eastAsia="Times New Roman" w:hAnsi="inherit" w:cs="Times New Roman"/>
                <w:sz w:val="20"/>
                <w:szCs w:val="20"/>
                <w:lang w:eastAsia="en-CA"/>
              </w:rPr>
              <w:t>Narden</w:t>
            </w:r>
            <w:proofErr w:type="spellEnd"/>
            <w:r w:rsidRPr="00320939">
              <w:rPr>
                <w:rFonts w:ascii="inherit" w:eastAsia="Times New Roman" w:hAnsi="inherit" w:cs="Times New Roman"/>
                <w:sz w:val="20"/>
                <w:szCs w:val="20"/>
                <w:lang w:eastAsia="en-CA"/>
              </w:rPr>
              <w:t xml:space="preserve"> Singh</w:t>
            </w:r>
          </w:p>
          <w:p w14:paraId="46B9DDEC" w14:textId="77777777" w:rsidR="00320939" w:rsidRPr="00320939" w:rsidRDefault="00320939" w:rsidP="00320939">
            <w:pPr>
              <w:numPr>
                <w:ilvl w:val="0"/>
                <w:numId w:val="3"/>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Director, Finance – Phillip Torres</w:t>
            </w:r>
          </w:p>
          <w:p w14:paraId="63838119" w14:textId="77777777" w:rsidR="00320939" w:rsidRPr="00320939" w:rsidRDefault="00320939" w:rsidP="00320939">
            <w:pPr>
              <w:numPr>
                <w:ilvl w:val="0"/>
                <w:numId w:val="3"/>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Director, Programming – Patricia O'Reilly</w:t>
            </w:r>
          </w:p>
          <w:p w14:paraId="46FC782B" w14:textId="77777777" w:rsidR="00320939" w:rsidRPr="00320939" w:rsidRDefault="00320939" w:rsidP="00320939">
            <w:pPr>
              <w:numPr>
                <w:ilvl w:val="0"/>
                <w:numId w:val="3"/>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Director, Facilities &amp; Logistics – David Hampton</w:t>
            </w:r>
          </w:p>
        </w:tc>
      </w:tr>
      <w:tr w:rsidR="00320939" w:rsidRPr="00320939" w14:paraId="297891DE" w14:textId="77777777" w:rsidTr="00320939">
        <w:tc>
          <w:tcPr>
            <w:tcW w:w="0" w:type="auto"/>
            <w:tcBorders>
              <w:top w:val="outset" w:sz="6" w:space="0" w:color="auto"/>
              <w:left w:val="outset" w:sz="6" w:space="0" w:color="auto"/>
              <w:bottom w:val="outset" w:sz="6" w:space="0" w:color="auto"/>
              <w:right w:val="outset" w:sz="6" w:space="0" w:color="auto"/>
            </w:tcBorders>
            <w:vAlign w:val="bottom"/>
            <w:hideMark/>
          </w:tcPr>
          <w:p w14:paraId="7870C7E3" w14:textId="77777777" w:rsidR="00320939" w:rsidRPr="00320939" w:rsidRDefault="00320939" w:rsidP="00320939">
            <w:pPr>
              <w:spacing w:after="225" w:line="312" w:lineRule="atLeast"/>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Management Team</w:t>
            </w:r>
          </w:p>
        </w:tc>
        <w:tc>
          <w:tcPr>
            <w:tcW w:w="0" w:type="auto"/>
            <w:tcBorders>
              <w:top w:val="outset" w:sz="6" w:space="0" w:color="auto"/>
              <w:left w:val="outset" w:sz="6" w:space="0" w:color="auto"/>
              <w:bottom w:val="outset" w:sz="6" w:space="0" w:color="auto"/>
              <w:right w:val="outset" w:sz="6" w:space="0" w:color="auto"/>
            </w:tcBorders>
            <w:vAlign w:val="bottom"/>
            <w:hideMark/>
          </w:tcPr>
          <w:p w14:paraId="19B14F4C" w14:textId="77777777" w:rsidR="00320939" w:rsidRPr="00320939" w:rsidRDefault="00320939" w:rsidP="00320939">
            <w:pPr>
              <w:numPr>
                <w:ilvl w:val="0"/>
                <w:numId w:val="4"/>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South Region (8 direct reports) – Keri Waters</w:t>
            </w:r>
          </w:p>
          <w:p w14:paraId="423BC597" w14:textId="77777777" w:rsidR="00320939" w:rsidRPr="00320939" w:rsidRDefault="00320939" w:rsidP="00320939">
            <w:pPr>
              <w:numPr>
                <w:ilvl w:val="0"/>
                <w:numId w:val="4"/>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 xml:space="preserve">West Region (14 direct reports) – Bruno </w:t>
            </w:r>
            <w:proofErr w:type="spellStart"/>
            <w:r w:rsidRPr="00320939">
              <w:rPr>
                <w:rFonts w:ascii="inherit" w:eastAsia="Times New Roman" w:hAnsi="inherit" w:cs="Times New Roman"/>
                <w:sz w:val="20"/>
                <w:szCs w:val="20"/>
                <w:lang w:eastAsia="en-CA"/>
              </w:rPr>
              <w:t>Dumontet</w:t>
            </w:r>
            <w:proofErr w:type="spellEnd"/>
          </w:p>
          <w:p w14:paraId="0A18076D" w14:textId="77777777" w:rsidR="00320939" w:rsidRPr="00320939" w:rsidRDefault="00320939" w:rsidP="00320939">
            <w:pPr>
              <w:numPr>
                <w:ilvl w:val="0"/>
                <w:numId w:val="4"/>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North Region (18 direct reports) – Calvin Thunder</w:t>
            </w:r>
          </w:p>
          <w:p w14:paraId="56E1A4B5" w14:textId="77777777" w:rsidR="00320939" w:rsidRPr="00320939" w:rsidRDefault="00320939" w:rsidP="00320939">
            <w:pPr>
              <w:numPr>
                <w:ilvl w:val="0"/>
                <w:numId w:val="4"/>
              </w:numPr>
              <w:spacing w:before="150" w:after="150" w:line="312" w:lineRule="atLeast"/>
              <w:ind w:left="795"/>
              <w:textAlignment w:val="baseline"/>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East Region (8 direct reports) – Dale Mariano</w:t>
            </w:r>
          </w:p>
        </w:tc>
      </w:tr>
    </w:tbl>
    <w:p w14:paraId="1180AA86"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r w:rsidRPr="00320939">
        <w:rPr>
          <w:rFonts w:ascii="Arial" w:eastAsia="Times New Roman" w:hAnsi="Arial" w:cs="Arial"/>
          <w:color w:val="676767"/>
          <w:sz w:val="25"/>
          <w:szCs w:val="25"/>
          <w:lang w:eastAsia="en-CA"/>
        </w:rPr>
        <w:br/>
      </w:r>
    </w:p>
    <w:p w14:paraId="101A84FD" w14:textId="77777777" w:rsidR="00320939" w:rsidRPr="00320939" w:rsidRDefault="00320939" w:rsidP="00320939">
      <w:pPr>
        <w:shd w:val="clear" w:color="auto" w:fill="FFFFFF"/>
        <w:spacing w:before="300" w:after="150" w:line="240" w:lineRule="atLeast"/>
        <w:textAlignment w:val="baseline"/>
        <w:outlineLvl w:val="2"/>
        <w:rPr>
          <w:rFonts w:ascii="Arial" w:eastAsia="Times New Roman" w:hAnsi="Arial" w:cs="Arial"/>
          <w:color w:val="447289"/>
          <w:spacing w:val="12"/>
          <w:sz w:val="28"/>
          <w:szCs w:val="28"/>
          <w:lang w:eastAsia="en-CA"/>
        </w:rPr>
      </w:pPr>
      <w:r w:rsidRPr="00320939">
        <w:rPr>
          <w:rFonts w:ascii="Arial" w:eastAsia="Times New Roman" w:hAnsi="Arial" w:cs="Arial"/>
          <w:color w:val="447289"/>
          <w:spacing w:val="12"/>
          <w:sz w:val="28"/>
          <w:szCs w:val="28"/>
          <w:lang w:eastAsia="en-CA"/>
        </w:rPr>
        <w:t>Client visits annually</w:t>
      </w:r>
    </w:p>
    <w:tbl>
      <w:tblPr>
        <w:tblW w:w="5650" w:type="pct"/>
        <w:tblBorders>
          <w:top w:val="outset" w:sz="6" w:space="0" w:color="CCCCCC"/>
          <w:left w:val="outset" w:sz="6" w:space="0" w:color="CCCCCC"/>
          <w:bottom w:val="outset" w:sz="6" w:space="0" w:color="CCCCCC"/>
          <w:right w:val="outset" w:sz="6" w:space="0" w:color="CCCCCC"/>
        </w:tblBorders>
        <w:tblCellMar>
          <w:top w:w="84" w:type="dxa"/>
          <w:left w:w="84" w:type="dxa"/>
          <w:bottom w:w="84" w:type="dxa"/>
          <w:right w:w="84" w:type="dxa"/>
        </w:tblCellMar>
        <w:tblLook w:val="04A0" w:firstRow="1" w:lastRow="0" w:firstColumn="1" w:lastColumn="0" w:noHBand="0" w:noVBand="1"/>
      </w:tblPr>
      <w:tblGrid>
        <w:gridCol w:w="4235"/>
        <w:gridCol w:w="2108"/>
        <w:gridCol w:w="2108"/>
        <w:gridCol w:w="2108"/>
      </w:tblGrid>
      <w:tr w:rsidR="00320939" w:rsidRPr="00320939" w14:paraId="4F03337E" w14:textId="77777777" w:rsidTr="00320939">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646C9B20" w14:textId="77777777" w:rsidR="00320939" w:rsidRPr="00320939" w:rsidRDefault="00320939" w:rsidP="00320939">
            <w:pPr>
              <w:spacing w:after="0" w:line="240" w:lineRule="auto"/>
              <w:rPr>
                <w:rFonts w:ascii="Arial" w:eastAsia="Times New Roman" w:hAnsi="Arial" w:cs="Arial"/>
                <w:b/>
                <w:bCs/>
                <w:color w:val="447289"/>
                <w:spacing w:val="12"/>
                <w:sz w:val="28"/>
                <w:szCs w:val="28"/>
                <w:lang w:eastAsia="en-CA"/>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358803D3" w14:textId="77777777" w:rsidR="00320939" w:rsidRPr="00320939" w:rsidRDefault="00320939" w:rsidP="00320939">
            <w:pPr>
              <w:spacing w:after="0" w:line="312" w:lineRule="atLeast"/>
              <w:jc w:val="center"/>
              <w:rPr>
                <w:rFonts w:ascii="inherit" w:eastAsia="Times New Roman" w:hAnsi="inherit" w:cs="Times New Roman"/>
                <w:b/>
                <w:bCs/>
                <w:sz w:val="20"/>
                <w:szCs w:val="20"/>
                <w:lang w:eastAsia="en-CA"/>
              </w:rPr>
            </w:pPr>
            <w:r w:rsidRPr="00320939">
              <w:rPr>
                <w:rFonts w:ascii="inherit" w:eastAsia="Times New Roman" w:hAnsi="inherit" w:cs="Times New Roman"/>
                <w:b/>
                <w:bCs/>
                <w:sz w:val="20"/>
                <w:szCs w:val="20"/>
                <w:lang w:eastAsia="en-CA"/>
              </w:rPr>
              <w:t>1995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3E079064" w14:textId="77777777" w:rsidR="00320939" w:rsidRPr="00320939" w:rsidRDefault="00320939" w:rsidP="00320939">
            <w:pPr>
              <w:spacing w:after="0" w:line="312" w:lineRule="atLeast"/>
              <w:jc w:val="center"/>
              <w:rPr>
                <w:rFonts w:ascii="inherit" w:eastAsia="Times New Roman" w:hAnsi="inherit" w:cs="Times New Roman"/>
                <w:b/>
                <w:bCs/>
                <w:sz w:val="20"/>
                <w:szCs w:val="20"/>
                <w:lang w:eastAsia="en-CA"/>
              </w:rPr>
            </w:pPr>
            <w:r w:rsidRPr="00320939">
              <w:rPr>
                <w:rFonts w:ascii="inherit" w:eastAsia="Times New Roman" w:hAnsi="inherit" w:cs="Times New Roman"/>
                <w:b/>
                <w:bCs/>
                <w:sz w:val="20"/>
                <w:szCs w:val="20"/>
                <w:lang w:eastAsia="en-CA"/>
              </w:rPr>
              <w:t>2005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433B24E5" w14:textId="77777777" w:rsidR="00320939" w:rsidRPr="00320939" w:rsidRDefault="00320939" w:rsidP="00320939">
            <w:pPr>
              <w:spacing w:after="0" w:line="312" w:lineRule="atLeast"/>
              <w:jc w:val="center"/>
              <w:rPr>
                <w:rFonts w:ascii="inherit" w:eastAsia="Times New Roman" w:hAnsi="inherit" w:cs="Times New Roman"/>
                <w:b/>
                <w:bCs/>
                <w:sz w:val="20"/>
                <w:szCs w:val="20"/>
                <w:lang w:eastAsia="en-CA"/>
              </w:rPr>
            </w:pPr>
            <w:r w:rsidRPr="00320939">
              <w:rPr>
                <w:rFonts w:ascii="inherit" w:eastAsia="Times New Roman" w:hAnsi="inherit" w:cs="Times New Roman"/>
                <w:b/>
                <w:bCs/>
                <w:sz w:val="20"/>
                <w:szCs w:val="20"/>
                <w:lang w:eastAsia="en-CA"/>
              </w:rPr>
              <w:t>2015</w:t>
            </w:r>
          </w:p>
        </w:tc>
      </w:tr>
      <w:tr w:rsidR="00320939" w:rsidRPr="00320939" w14:paraId="3792EFD2" w14:textId="77777777" w:rsidTr="00320939">
        <w:tc>
          <w:tcPr>
            <w:tcW w:w="0" w:type="auto"/>
            <w:tcBorders>
              <w:top w:val="outset" w:sz="6" w:space="0" w:color="auto"/>
              <w:left w:val="outset" w:sz="6" w:space="0" w:color="auto"/>
              <w:bottom w:val="outset" w:sz="6" w:space="0" w:color="auto"/>
              <w:right w:val="outset" w:sz="6" w:space="0" w:color="auto"/>
            </w:tcBorders>
            <w:vAlign w:val="bottom"/>
            <w:hideMark/>
          </w:tcPr>
          <w:p w14:paraId="48DB3B7E"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South Region</w:t>
            </w:r>
          </w:p>
        </w:tc>
        <w:tc>
          <w:tcPr>
            <w:tcW w:w="0" w:type="auto"/>
            <w:tcBorders>
              <w:top w:val="outset" w:sz="6" w:space="0" w:color="auto"/>
              <w:left w:val="outset" w:sz="6" w:space="0" w:color="auto"/>
              <w:bottom w:val="outset" w:sz="6" w:space="0" w:color="auto"/>
              <w:right w:val="outset" w:sz="6" w:space="0" w:color="auto"/>
            </w:tcBorders>
            <w:vAlign w:val="bottom"/>
            <w:hideMark/>
          </w:tcPr>
          <w:p w14:paraId="1D863EFF"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1,200</w:t>
            </w:r>
          </w:p>
        </w:tc>
        <w:tc>
          <w:tcPr>
            <w:tcW w:w="0" w:type="auto"/>
            <w:tcBorders>
              <w:top w:val="outset" w:sz="6" w:space="0" w:color="auto"/>
              <w:left w:val="outset" w:sz="6" w:space="0" w:color="auto"/>
              <w:bottom w:val="outset" w:sz="6" w:space="0" w:color="auto"/>
              <w:right w:val="outset" w:sz="6" w:space="0" w:color="auto"/>
            </w:tcBorders>
            <w:vAlign w:val="bottom"/>
            <w:hideMark/>
          </w:tcPr>
          <w:p w14:paraId="422B7788"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1,800</w:t>
            </w:r>
          </w:p>
        </w:tc>
        <w:tc>
          <w:tcPr>
            <w:tcW w:w="0" w:type="auto"/>
            <w:tcBorders>
              <w:top w:val="outset" w:sz="6" w:space="0" w:color="auto"/>
              <w:left w:val="outset" w:sz="6" w:space="0" w:color="auto"/>
              <w:bottom w:val="outset" w:sz="6" w:space="0" w:color="auto"/>
              <w:right w:val="outset" w:sz="6" w:space="0" w:color="auto"/>
            </w:tcBorders>
            <w:vAlign w:val="bottom"/>
            <w:hideMark/>
          </w:tcPr>
          <w:p w14:paraId="18956D68"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2,800</w:t>
            </w:r>
          </w:p>
        </w:tc>
      </w:tr>
      <w:tr w:rsidR="00320939" w:rsidRPr="00320939" w14:paraId="69AC120A" w14:textId="77777777" w:rsidTr="00320939">
        <w:tc>
          <w:tcPr>
            <w:tcW w:w="0" w:type="auto"/>
            <w:tcBorders>
              <w:top w:val="outset" w:sz="6" w:space="0" w:color="auto"/>
              <w:left w:val="outset" w:sz="6" w:space="0" w:color="auto"/>
              <w:bottom w:val="outset" w:sz="6" w:space="0" w:color="auto"/>
              <w:right w:val="outset" w:sz="6" w:space="0" w:color="auto"/>
            </w:tcBorders>
            <w:vAlign w:val="bottom"/>
            <w:hideMark/>
          </w:tcPr>
          <w:p w14:paraId="1B07183E"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West Region</w:t>
            </w:r>
          </w:p>
        </w:tc>
        <w:tc>
          <w:tcPr>
            <w:tcW w:w="0" w:type="auto"/>
            <w:tcBorders>
              <w:top w:val="outset" w:sz="6" w:space="0" w:color="auto"/>
              <w:left w:val="outset" w:sz="6" w:space="0" w:color="auto"/>
              <w:bottom w:val="outset" w:sz="6" w:space="0" w:color="auto"/>
              <w:right w:val="outset" w:sz="6" w:space="0" w:color="auto"/>
            </w:tcBorders>
            <w:vAlign w:val="bottom"/>
            <w:hideMark/>
          </w:tcPr>
          <w:p w14:paraId="7A39CAE7"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1,400</w:t>
            </w:r>
          </w:p>
        </w:tc>
        <w:tc>
          <w:tcPr>
            <w:tcW w:w="0" w:type="auto"/>
            <w:tcBorders>
              <w:top w:val="outset" w:sz="6" w:space="0" w:color="auto"/>
              <w:left w:val="outset" w:sz="6" w:space="0" w:color="auto"/>
              <w:bottom w:val="outset" w:sz="6" w:space="0" w:color="auto"/>
              <w:right w:val="outset" w:sz="6" w:space="0" w:color="auto"/>
            </w:tcBorders>
            <w:vAlign w:val="bottom"/>
            <w:hideMark/>
          </w:tcPr>
          <w:p w14:paraId="1629EB98"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1,700</w:t>
            </w:r>
          </w:p>
        </w:tc>
        <w:tc>
          <w:tcPr>
            <w:tcW w:w="0" w:type="auto"/>
            <w:tcBorders>
              <w:top w:val="outset" w:sz="6" w:space="0" w:color="auto"/>
              <w:left w:val="outset" w:sz="6" w:space="0" w:color="auto"/>
              <w:bottom w:val="outset" w:sz="6" w:space="0" w:color="auto"/>
              <w:right w:val="outset" w:sz="6" w:space="0" w:color="auto"/>
            </w:tcBorders>
            <w:vAlign w:val="bottom"/>
            <w:hideMark/>
          </w:tcPr>
          <w:p w14:paraId="613FDA71"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2,100</w:t>
            </w:r>
          </w:p>
        </w:tc>
      </w:tr>
      <w:tr w:rsidR="00320939" w:rsidRPr="00320939" w14:paraId="4C396C2C" w14:textId="77777777" w:rsidTr="00320939">
        <w:tc>
          <w:tcPr>
            <w:tcW w:w="0" w:type="auto"/>
            <w:tcBorders>
              <w:top w:val="outset" w:sz="6" w:space="0" w:color="auto"/>
              <w:left w:val="outset" w:sz="6" w:space="0" w:color="auto"/>
              <w:bottom w:val="outset" w:sz="6" w:space="0" w:color="auto"/>
              <w:right w:val="outset" w:sz="6" w:space="0" w:color="auto"/>
            </w:tcBorders>
            <w:vAlign w:val="bottom"/>
            <w:hideMark/>
          </w:tcPr>
          <w:p w14:paraId="093D068B"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North Region</w:t>
            </w:r>
          </w:p>
        </w:tc>
        <w:tc>
          <w:tcPr>
            <w:tcW w:w="0" w:type="auto"/>
            <w:tcBorders>
              <w:top w:val="outset" w:sz="6" w:space="0" w:color="auto"/>
              <w:left w:val="outset" w:sz="6" w:space="0" w:color="auto"/>
              <w:bottom w:val="outset" w:sz="6" w:space="0" w:color="auto"/>
              <w:right w:val="outset" w:sz="6" w:space="0" w:color="auto"/>
            </w:tcBorders>
            <w:vAlign w:val="bottom"/>
            <w:hideMark/>
          </w:tcPr>
          <w:p w14:paraId="0530AE1C"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800</w:t>
            </w:r>
          </w:p>
        </w:tc>
        <w:tc>
          <w:tcPr>
            <w:tcW w:w="0" w:type="auto"/>
            <w:tcBorders>
              <w:top w:val="outset" w:sz="6" w:space="0" w:color="auto"/>
              <w:left w:val="outset" w:sz="6" w:space="0" w:color="auto"/>
              <w:bottom w:val="outset" w:sz="6" w:space="0" w:color="auto"/>
              <w:right w:val="outset" w:sz="6" w:space="0" w:color="auto"/>
            </w:tcBorders>
            <w:vAlign w:val="bottom"/>
            <w:hideMark/>
          </w:tcPr>
          <w:p w14:paraId="379410B5"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2,200</w:t>
            </w:r>
          </w:p>
        </w:tc>
        <w:tc>
          <w:tcPr>
            <w:tcW w:w="0" w:type="auto"/>
            <w:tcBorders>
              <w:top w:val="outset" w:sz="6" w:space="0" w:color="auto"/>
              <w:left w:val="outset" w:sz="6" w:space="0" w:color="auto"/>
              <w:bottom w:val="outset" w:sz="6" w:space="0" w:color="auto"/>
              <w:right w:val="outset" w:sz="6" w:space="0" w:color="auto"/>
            </w:tcBorders>
            <w:vAlign w:val="bottom"/>
            <w:hideMark/>
          </w:tcPr>
          <w:p w14:paraId="4651D3DC"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4,200</w:t>
            </w:r>
          </w:p>
        </w:tc>
      </w:tr>
      <w:tr w:rsidR="00320939" w:rsidRPr="00320939" w14:paraId="37AE0D40" w14:textId="77777777" w:rsidTr="00320939">
        <w:tc>
          <w:tcPr>
            <w:tcW w:w="0" w:type="auto"/>
            <w:tcBorders>
              <w:top w:val="outset" w:sz="6" w:space="0" w:color="auto"/>
              <w:left w:val="outset" w:sz="6" w:space="0" w:color="auto"/>
              <w:bottom w:val="outset" w:sz="6" w:space="0" w:color="auto"/>
              <w:right w:val="outset" w:sz="6" w:space="0" w:color="auto"/>
            </w:tcBorders>
            <w:vAlign w:val="bottom"/>
            <w:hideMark/>
          </w:tcPr>
          <w:p w14:paraId="51F7B83D"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East Region</w:t>
            </w:r>
          </w:p>
        </w:tc>
        <w:tc>
          <w:tcPr>
            <w:tcW w:w="0" w:type="auto"/>
            <w:tcBorders>
              <w:top w:val="outset" w:sz="6" w:space="0" w:color="auto"/>
              <w:left w:val="outset" w:sz="6" w:space="0" w:color="auto"/>
              <w:bottom w:val="outset" w:sz="6" w:space="0" w:color="auto"/>
              <w:right w:val="outset" w:sz="6" w:space="0" w:color="auto"/>
            </w:tcBorders>
            <w:vAlign w:val="bottom"/>
            <w:hideMark/>
          </w:tcPr>
          <w:p w14:paraId="2763D75A"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1,000</w:t>
            </w:r>
          </w:p>
        </w:tc>
        <w:tc>
          <w:tcPr>
            <w:tcW w:w="0" w:type="auto"/>
            <w:tcBorders>
              <w:top w:val="outset" w:sz="6" w:space="0" w:color="auto"/>
              <w:left w:val="outset" w:sz="6" w:space="0" w:color="auto"/>
              <w:bottom w:val="outset" w:sz="6" w:space="0" w:color="auto"/>
              <w:right w:val="outset" w:sz="6" w:space="0" w:color="auto"/>
            </w:tcBorders>
            <w:vAlign w:val="bottom"/>
            <w:hideMark/>
          </w:tcPr>
          <w:p w14:paraId="3C494D58"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1,400</w:t>
            </w:r>
          </w:p>
        </w:tc>
        <w:tc>
          <w:tcPr>
            <w:tcW w:w="0" w:type="auto"/>
            <w:tcBorders>
              <w:top w:val="outset" w:sz="6" w:space="0" w:color="auto"/>
              <w:left w:val="outset" w:sz="6" w:space="0" w:color="auto"/>
              <w:bottom w:val="outset" w:sz="6" w:space="0" w:color="auto"/>
              <w:right w:val="outset" w:sz="6" w:space="0" w:color="auto"/>
            </w:tcBorders>
            <w:vAlign w:val="bottom"/>
            <w:hideMark/>
          </w:tcPr>
          <w:p w14:paraId="632904E7"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1,800</w:t>
            </w:r>
          </w:p>
        </w:tc>
      </w:tr>
    </w:tbl>
    <w:p w14:paraId="2B3F2957"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r w:rsidRPr="00320939">
        <w:rPr>
          <w:rFonts w:ascii="Arial" w:eastAsia="Times New Roman" w:hAnsi="Arial" w:cs="Arial"/>
          <w:color w:val="676767"/>
          <w:sz w:val="25"/>
          <w:szCs w:val="25"/>
          <w:lang w:eastAsia="en-CA"/>
        </w:rPr>
        <w:br/>
      </w:r>
    </w:p>
    <w:p w14:paraId="3121C752" w14:textId="77777777" w:rsidR="00320939" w:rsidRPr="00320939" w:rsidRDefault="00320939" w:rsidP="00320939">
      <w:pPr>
        <w:shd w:val="clear" w:color="auto" w:fill="FFFFFF"/>
        <w:spacing w:before="300" w:after="150" w:line="240" w:lineRule="atLeast"/>
        <w:textAlignment w:val="baseline"/>
        <w:outlineLvl w:val="2"/>
        <w:rPr>
          <w:rFonts w:ascii="Arial" w:eastAsia="Times New Roman" w:hAnsi="Arial" w:cs="Arial"/>
          <w:color w:val="447289"/>
          <w:spacing w:val="12"/>
          <w:sz w:val="28"/>
          <w:szCs w:val="28"/>
          <w:lang w:eastAsia="en-CA"/>
        </w:rPr>
      </w:pPr>
      <w:r w:rsidRPr="00320939">
        <w:rPr>
          <w:rFonts w:ascii="Arial" w:eastAsia="Times New Roman" w:hAnsi="Arial" w:cs="Arial"/>
          <w:color w:val="447289"/>
          <w:spacing w:val="12"/>
          <w:sz w:val="28"/>
          <w:szCs w:val="28"/>
          <w:lang w:eastAsia="en-CA"/>
        </w:rPr>
        <w:t>The Round Table Meeting</w:t>
      </w:r>
    </w:p>
    <w:p w14:paraId="77E87106"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The following is a summary of what the senior leadership team heard at the round table.</w:t>
      </w:r>
    </w:p>
    <w:p w14:paraId="2B44E406"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lastRenderedPageBreak/>
        <w:br/>
      </w:r>
    </w:p>
    <w:p w14:paraId="0CEC82F0"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b/>
          <w:bCs/>
          <w:color w:val="5694B3"/>
          <w:sz w:val="27"/>
          <w:szCs w:val="27"/>
          <w:u w:val="single"/>
          <w:lang w:eastAsia="en-CA"/>
        </w:rPr>
        <w:t>Keri</w:t>
      </w:r>
    </w:p>
    <w:p w14:paraId="6867F2F9" w14:textId="21984820"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noProof/>
          <w:color w:val="676767"/>
          <w:sz w:val="25"/>
          <w:szCs w:val="25"/>
          <w:lang w:eastAsia="en-CA"/>
        </w:rPr>
        <w:drawing>
          <wp:inline distT="0" distB="0" distL="0" distR="0" wp14:anchorId="4D467E24" wp14:editId="1678566D">
            <wp:extent cx="4876800" cy="3246120"/>
            <wp:effectExtent l="0" t="0" r="0" b="0"/>
            <wp:docPr id="4" name="Picture 4" descr="Young woman standing with her arms crossed in front of her chest, leaning against a des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Young woman standing with her arms crossed in front of her chest, leaning against a desk."/>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76800" cy="3246120"/>
                    </a:xfrm>
                    <a:prstGeom prst="rect">
                      <a:avLst/>
                    </a:prstGeom>
                    <a:noFill/>
                    <a:ln>
                      <a:noFill/>
                    </a:ln>
                  </pic:spPr>
                </pic:pic>
              </a:graphicData>
            </a:graphic>
          </wp:inline>
        </w:drawing>
      </w:r>
    </w:p>
    <w:p w14:paraId="76E126BA"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Keri spoke first saying, "the community is </w:t>
      </w:r>
      <w:proofErr w:type="gramStart"/>
      <w:r w:rsidRPr="00320939">
        <w:rPr>
          <w:rFonts w:ascii="Arial" w:eastAsia="Times New Roman" w:hAnsi="Arial" w:cs="Arial"/>
          <w:color w:val="676767"/>
          <w:sz w:val="25"/>
          <w:szCs w:val="25"/>
          <w:lang w:eastAsia="en-CA"/>
        </w:rPr>
        <w:t>changing</w:t>
      </w:r>
      <w:proofErr w:type="gramEnd"/>
      <w:r w:rsidRPr="00320939">
        <w:rPr>
          <w:rFonts w:ascii="Arial" w:eastAsia="Times New Roman" w:hAnsi="Arial" w:cs="Arial"/>
          <w:color w:val="676767"/>
          <w:sz w:val="25"/>
          <w:szCs w:val="25"/>
          <w:lang w:eastAsia="en-CA"/>
        </w:rPr>
        <w:t xml:space="preserve"> and we haven't kept pace. I have the smallest team of staff, but the population in my community is growing and changing, and we don't have the resources to keep up. Our region includes many new Canadians, and we aren't shifting our work to meet their needs. My staff say that they are feeling frustrated, because some families are dropping off children at the Centres and treating the programs like free babysitting. One of the recreation coordinators on my team said that she is frustrated that a group of mothers bring their children to the Friday evening family sports programming, but only the kids participate, while the moms sit in the stands talking to each other in a different language. Its causing problems amongst the staff, as some of them feel that they can't do anything to improve the situation and that there is no point in trying to encourage participation. Others worry that if they don't encourage participation in programming, management will reduce offerings because the numbers are low, but it isn't that the people aren't attending, it is that we are not offering what they need. We don't know how to ask what people want without looking foolish, because we should already know. It is our job to offer programming. That's why we're here. I have tried talking to my team, but when I mention this goal in our meetings, it comes across as criticism that they aren't working hard enough or trying hard enough. Some of my staff say that they can't understand what some of the clients that visit the centre are saying, so we </w:t>
      </w:r>
      <w:proofErr w:type="gramStart"/>
      <w:r w:rsidRPr="00320939">
        <w:rPr>
          <w:rFonts w:ascii="Arial" w:eastAsia="Times New Roman" w:hAnsi="Arial" w:cs="Arial"/>
          <w:color w:val="676767"/>
          <w:sz w:val="25"/>
          <w:szCs w:val="25"/>
          <w:lang w:eastAsia="en-CA"/>
        </w:rPr>
        <w:t>definitely have</w:t>
      </w:r>
      <w:proofErr w:type="gramEnd"/>
      <w:r w:rsidRPr="00320939">
        <w:rPr>
          <w:rFonts w:ascii="Arial" w:eastAsia="Times New Roman" w:hAnsi="Arial" w:cs="Arial"/>
          <w:color w:val="676767"/>
          <w:sz w:val="25"/>
          <w:szCs w:val="25"/>
          <w:lang w:eastAsia="en-CA"/>
        </w:rPr>
        <w:t xml:space="preserve"> some language barriers. Sports and recreation are universal. I have always believed that anyone can connect over a soccer ball, and I don't think that my team is seeing my vision for that anymore. I have tried explaining what I want them to do and tried asking them what they think </w:t>
      </w:r>
      <w:r w:rsidRPr="00320939">
        <w:rPr>
          <w:rFonts w:ascii="Arial" w:eastAsia="Times New Roman" w:hAnsi="Arial" w:cs="Arial"/>
          <w:color w:val="676767"/>
          <w:sz w:val="25"/>
          <w:szCs w:val="25"/>
          <w:lang w:eastAsia="en-CA"/>
        </w:rPr>
        <w:lastRenderedPageBreak/>
        <w:t>we should do. A couple of people on my team have spoken up, very loudly in fact, with ideas for what we should be doing differently. A couple of others haven't said anything, but I think they might have some good ideas, I just don't know how to get them to share with me. I feel stuck. We are a small team, and I used to feel that we were all on the same page and could talk to each other. I am concerned that I have seen people just focus on their own job and not offer to help anyone else, even if they see that another staff is struggling and that really concerns me."</w:t>
      </w:r>
    </w:p>
    <w:p w14:paraId="36979978"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70E759A5"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b/>
          <w:bCs/>
          <w:color w:val="5694B3"/>
          <w:sz w:val="27"/>
          <w:szCs w:val="27"/>
          <w:u w:val="single"/>
          <w:lang w:eastAsia="en-CA"/>
        </w:rPr>
        <w:t>Calvin</w:t>
      </w:r>
    </w:p>
    <w:p w14:paraId="766712F6" w14:textId="3EE64BCF"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noProof/>
          <w:color w:val="676767"/>
          <w:sz w:val="25"/>
          <w:szCs w:val="25"/>
          <w:lang w:eastAsia="en-CA"/>
        </w:rPr>
        <w:drawing>
          <wp:inline distT="0" distB="0" distL="0" distR="0" wp14:anchorId="246216FA" wp14:editId="0732B214">
            <wp:extent cx="4876800" cy="3246120"/>
            <wp:effectExtent l="0" t="0" r="0" b="0"/>
            <wp:docPr id="3" name="Picture 3" descr="Young male with a serious look on his face standing in an office with his arms crossed infront of his ch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Young male with a serious look on his face standing in an office with his arms crossed infront of his ches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76800" cy="3246120"/>
                    </a:xfrm>
                    <a:prstGeom prst="rect">
                      <a:avLst/>
                    </a:prstGeom>
                    <a:noFill/>
                    <a:ln>
                      <a:noFill/>
                    </a:ln>
                  </pic:spPr>
                </pic:pic>
              </a:graphicData>
            </a:graphic>
          </wp:inline>
        </w:drawing>
      </w:r>
    </w:p>
    <w:p w14:paraId="6B4F69AA"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Calvin followed saying, "I have the largest team of anyone here, and I still feel some of the same issues that Keri is talking about. My community has a long history of diversity, so maybe we are a bit more used to thinking about inclusion and having people in our programs that come from very different backgrounds and cultural experiences. One evening, we had a potluck dinner, and I did an icebreaker activity around how we </w:t>
      </w:r>
      <w:proofErr w:type="gramStart"/>
      <w:r w:rsidRPr="00320939">
        <w:rPr>
          <w:rFonts w:ascii="Arial" w:eastAsia="Times New Roman" w:hAnsi="Arial" w:cs="Arial"/>
          <w:color w:val="676767"/>
          <w:sz w:val="25"/>
          <w:szCs w:val="25"/>
          <w:lang w:eastAsia="en-CA"/>
        </w:rPr>
        <w:t>say</w:t>
      </w:r>
      <w:proofErr w:type="gramEnd"/>
      <w:r w:rsidRPr="00320939">
        <w:rPr>
          <w:rFonts w:ascii="Arial" w:eastAsia="Times New Roman" w:hAnsi="Arial" w:cs="Arial"/>
          <w:color w:val="676767"/>
          <w:sz w:val="25"/>
          <w:szCs w:val="25"/>
          <w:lang w:eastAsia="en-CA"/>
        </w:rPr>
        <w:t xml:space="preserve"> "thanks for dinner" and we learned that of the 60 people in the room, we spoke 12 different languages. People think that our region has more crime and that if we stock sports equipment in our centres, it will just get ruined or stolen. We need more equipment and supplies. We have high participation rates, but we don't get a higher portion of the resources available. My team works </w:t>
      </w:r>
      <w:proofErr w:type="gramStart"/>
      <w:r w:rsidRPr="00320939">
        <w:rPr>
          <w:rFonts w:ascii="Arial" w:eastAsia="Times New Roman" w:hAnsi="Arial" w:cs="Arial"/>
          <w:color w:val="676767"/>
          <w:sz w:val="25"/>
          <w:szCs w:val="25"/>
          <w:lang w:eastAsia="en-CA"/>
        </w:rPr>
        <w:t>really well</w:t>
      </w:r>
      <w:proofErr w:type="gramEnd"/>
      <w:r w:rsidRPr="00320939">
        <w:rPr>
          <w:rFonts w:ascii="Arial" w:eastAsia="Times New Roman" w:hAnsi="Arial" w:cs="Arial"/>
          <w:color w:val="676767"/>
          <w:sz w:val="25"/>
          <w:szCs w:val="25"/>
          <w:lang w:eastAsia="en-CA"/>
        </w:rPr>
        <w:t xml:space="preserve"> together and believe in the work that we are doing. I spend time with them every month talking about what we do and why we do it and I have also started meeting with them one-on-one more often to talk about how they are doing. For me, it is all about talking it out and getting to the heart of the matter. Every Friday morning, we take time to have coffee together before we open our centres. I know I probably </w:t>
      </w:r>
      <w:r w:rsidRPr="00320939">
        <w:rPr>
          <w:rFonts w:ascii="Arial" w:eastAsia="Times New Roman" w:hAnsi="Arial" w:cs="Arial"/>
          <w:color w:val="676767"/>
          <w:sz w:val="25"/>
          <w:szCs w:val="25"/>
          <w:lang w:eastAsia="en-CA"/>
        </w:rPr>
        <w:lastRenderedPageBreak/>
        <w:t xml:space="preserve">shouldn't say that here in this meeting, because we don't always get the centres open on time on Friday mornings, but no one has ever complained. When I visit our centres and talk to the people who are there, I don't ask if they are there for the programming or for their kids or just to get out of the house and talk to their neighbours. All that matters to </w:t>
      </w:r>
      <w:proofErr w:type="gramStart"/>
      <w:r w:rsidRPr="00320939">
        <w:rPr>
          <w:rFonts w:ascii="Arial" w:eastAsia="Times New Roman" w:hAnsi="Arial" w:cs="Arial"/>
          <w:color w:val="676767"/>
          <w:sz w:val="25"/>
          <w:szCs w:val="25"/>
          <w:lang w:eastAsia="en-CA"/>
        </w:rPr>
        <w:t>me</w:t>
      </w:r>
      <w:proofErr w:type="gramEnd"/>
      <w:r w:rsidRPr="00320939">
        <w:rPr>
          <w:rFonts w:ascii="Arial" w:eastAsia="Times New Roman" w:hAnsi="Arial" w:cs="Arial"/>
          <w:color w:val="676767"/>
          <w:sz w:val="25"/>
          <w:szCs w:val="25"/>
          <w:lang w:eastAsia="en-CA"/>
        </w:rPr>
        <w:t xml:space="preserve"> and my staff is that people are showing up and that they feel welcomed. Our programs are not as well organized as the rest of the regions. We don't always start things on time or end on time, and we don't have posters on our information boards, and we don't have an email distribution list. What we do have is a strong team and great clients and what we need is more resources to keep doing what we are doing."</w:t>
      </w:r>
    </w:p>
    <w:p w14:paraId="60959A2A"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66481D64"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b/>
          <w:bCs/>
          <w:color w:val="5694B3"/>
          <w:sz w:val="27"/>
          <w:szCs w:val="27"/>
          <w:u w:val="single"/>
          <w:lang w:eastAsia="en-CA"/>
        </w:rPr>
        <w:t>Bruno</w:t>
      </w:r>
    </w:p>
    <w:p w14:paraId="779C60E3" w14:textId="4B0D1FB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noProof/>
          <w:color w:val="676767"/>
          <w:sz w:val="25"/>
          <w:szCs w:val="25"/>
          <w:lang w:eastAsia="en-CA"/>
        </w:rPr>
        <w:drawing>
          <wp:inline distT="0" distB="0" distL="0" distR="0" wp14:anchorId="62183DE0" wp14:editId="56D1D60A">
            <wp:extent cx="4876800" cy="3246120"/>
            <wp:effectExtent l="0" t="0" r="0" b="0"/>
            <wp:docPr id="2" name="Picture 2" descr="Young bearded an wearing glasses and a smile standing with his arms crossed in front of his chest standing infornt of a yellow backgroun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Young bearded an wearing glasses and a smile standing with his arms crossed in front of his chest standing infornt of a yellow background. "/>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76800" cy="3246120"/>
                    </a:xfrm>
                    <a:prstGeom prst="rect">
                      <a:avLst/>
                    </a:prstGeom>
                    <a:noFill/>
                    <a:ln>
                      <a:noFill/>
                    </a:ln>
                  </pic:spPr>
                </pic:pic>
              </a:graphicData>
            </a:graphic>
          </wp:inline>
        </w:drawing>
      </w:r>
    </w:p>
    <w:p w14:paraId="453DE352"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Bruno spoke next and shared, "I don't feel comfortable right now talking this way about our team and our clients. My region is large, and we have a big team, but we are </w:t>
      </w:r>
      <w:proofErr w:type="gramStart"/>
      <w:r w:rsidRPr="00320939">
        <w:rPr>
          <w:rFonts w:ascii="Arial" w:eastAsia="Times New Roman" w:hAnsi="Arial" w:cs="Arial"/>
          <w:color w:val="676767"/>
          <w:sz w:val="25"/>
          <w:szCs w:val="25"/>
          <w:lang w:eastAsia="en-CA"/>
        </w:rPr>
        <w:t>really efficient</w:t>
      </w:r>
      <w:proofErr w:type="gramEnd"/>
      <w:r w:rsidRPr="00320939">
        <w:rPr>
          <w:rFonts w:ascii="Arial" w:eastAsia="Times New Roman" w:hAnsi="Arial" w:cs="Arial"/>
          <w:color w:val="676767"/>
          <w:sz w:val="25"/>
          <w:szCs w:val="25"/>
          <w:lang w:eastAsia="en-CA"/>
        </w:rPr>
        <w:t xml:space="preserve"> with our time and our resources, so that we can meet our clients' needs. We have seen a slow, but steady growth in attendance and that means that the people who attend our programs are satisfied with what we are offering. I meet with my team once a month, and we have a standing agenda that we review to ensure that everyone is aware of what's going on, like any issues in our buildings, any safety concerns, or announcements from central administration, and then we do a round table of updates from the team. We have set aside a regular monthly meeting time, so that it doesn't impact programming. We rotate job locations, so that everyone has a chance to work in the newer facilities, to try leading different programs, and to work with different people. I realize that the community in my </w:t>
      </w:r>
      <w:r w:rsidRPr="00320939">
        <w:rPr>
          <w:rFonts w:ascii="Arial" w:eastAsia="Times New Roman" w:hAnsi="Arial" w:cs="Arial"/>
          <w:color w:val="676767"/>
          <w:sz w:val="25"/>
          <w:szCs w:val="25"/>
          <w:lang w:eastAsia="en-CA"/>
        </w:rPr>
        <w:lastRenderedPageBreak/>
        <w:t>region hasn't changed a lot in the last decade or so. Maybe that makes us a bit different from the other regions, but I am not sure."</w:t>
      </w:r>
    </w:p>
    <w:p w14:paraId="72468831"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16E3C3FA"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b/>
          <w:bCs/>
          <w:color w:val="5694B3"/>
          <w:sz w:val="27"/>
          <w:szCs w:val="27"/>
          <w:u w:val="single"/>
          <w:lang w:eastAsia="en-CA"/>
        </w:rPr>
        <w:t>Dale</w:t>
      </w:r>
    </w:p>
    <w:p w14:paraId="3AE2112E" w14:textId="1AF3D7EF"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noProof/>
          <w:color w:val="676767"/>
          <w:sz w:val="25"/>
          <w:szCs w:val="25"/>
          <w:lang w:eastAsia="en-CA"/>
        </w:rPr>
        <w:drawing>
          <wp:inline distT="0" distB="0" distL="0" distR="0" wp14:anchorId="570A9809" wp14:editId="77E80424">
            <wp:extent cx="4876800" cy="3246120"/>
            <wp:effectExtent l="0" t="0" r="0" b="0"/>
            <wp:docPr id="1" name="Picture 1" descr="Young male professional standing in front of a red brick wall, wearing a navy sport coat and standing with his arms crossed in front of his ch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Young male professional standing in front of a red brick wall, wearing a navy sport coat and standing with his arms crossed in front of his ches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76800" cy="3246120"/>
                    </a:xfrm>
                    <a:prstGeom prst="rect">
                      <a:avLst/>
                    </a:prstGeom>
                    <a:noFill/>
                    <a:ln>
                      <a:noFill/>
                    </a:ln>
                  </pic:spPr>
                </pic:pic>
              </a:graphicData>
            </a:graphic>
          </wp:inline>
        </w:drawing>
      </w:r>
    </w:p>
    <w:p w14:paraId="0DB9F6DE"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Dale was the last manager to speak and said, "my region is the same size as Keri's, and our teams are the same size as well, but I think that is where the similarities end. I haven't seen the same growth in participation as Keri and Calvin, but I know that our clients are getting more diverse. I hear frustration from both from the staff and our clients that we are offering the same types of programs that we have been offering for years. My team doesn't feel challenged, and the work is the same today as it was yesterday and last year. I have seen a lot of </w:t>
      </w:r>
      <w:proofErr w:type="gramStart"/>
      <w:r w:rsidRPr="00320939">
        <w:rPr>
          <w:rFonts w:ascii="Arial" w:eastAsia="Times New Roman" w:hAnsi="Arial" w:cs="Arial"/>
          <w:color w:val="676767"/>
          <w:sz w:val="25"/>
          <w:szCs w:val="25"/>
          <w:lang w:eastAsia="en-CA"/>
        </w:rPr>
        <w:t>turnover</w:t>
      </w:r>
      <w:proofErr w:type="gramEnd"/>
      <w:r w:rsidRPr="00320939">
        <w:rPr>
          <w:rFonts w:ascii="Arial" w:eastAsia="Times New Roman" w:hAnsi="Arial" w:cs="Arial"/>
          <w:color w:val="676767"/>
          <w:sz w:val="25"/>
          <w:szCs w:val="25"/>
          <w:lang w:eastAsia="en-CA"/>
        </w:rPr>
        <w:t xml:space="preserve"> on my team, and everyone says that they like the work, but then they don't stay. I don't know what else we can do. </w:t>
      </w:r>
      <w:proofErr w:type="gramStart"/>
      <w:r w:rsidRPr="00320939">
        <w:rPr>
          <w:rFonts w:ascii="Arial" w:eastAsia="Times New Roman" w:hAnsi="Arial" w:cs="Arial"/>
          <w:color w:val="676767"/>
          <w:sz w:val="25"/>
          <w:szCs w:val="25"/>
          <w:lang w:eastAsia="en-CA"/>
        </w:rPr>
        <w:t>Obviously</w:t>
      </w:r>
      <w:proofErr w:type="gramEnd"/>
      <w:r w:rsidRPr="00320939">
        <w:rPr>
          <w:rFonts w:ascii="Arial" w:eastAsia="Times New Roman" w:hAnsi="Arial" w:cs="Arial"/>
          <w:color w:val="676767"/>
          <w:sz w:val="25"/>
          <w:szCs w:val="25"/>
          <w:lang w:eastAsia="en-CA"/>
        </w:rPr>
        <w:t xml:space="preserve"> our work is important, but if our clients are not happy, and our staff are not happy, then we should do something. I am glad that we are talking, and I know it is difficult, but maybe these consultants can help us to figure out what we can do next."</w:t>
      </w:r>
    </w:p>
    <w:p w14:paraId="32405E5E"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6A710D12" w14:textId="77777777" w:rsidR="00320939" w:rsidRPr="00320939" w:rsidRDefault="00320939" w:rsidP="00320939">
      <w:pPr>
        <w:shd w:val="clear" w:color="auto" w:fill="FFFFFF"/>
        <w:spacing w:before="300" w:after="150" w:line="240" w:lineRule="atLeast"/>
        <w:textAlignment w:val="baseline"/>
        <w:outlineLvl w:val="2"/>
        <w:rPr>
          <w:rFonts w:ascii="Arial" w:eastAsia="Times New Roman" w:hAnsi="Arial" w:cs="Arial"/>
          <w:color w:val="447289"/>
          <w:spacing w:val="12"/>
          <w:sz w:val="28"/>
          <w:szCs w:val="28"/>
          <w:lang w:eastAsia="en-CA"/>
        </w:rPr>
      </w:pPr>
      <w:r w:rsidRPr="00320939">
        <w:rPr>
          <w:rFonts w:ascii="Arial" w:eastAsia="Times New Roman" w:hAnsi="Arial" w:cs="Arial"/>
          <w:color w:val="447289"/>
          <w:spacing w:val="12"/>
          <w:sz w:val="28"/>
          <w:szCs w:val="28"/>
          <w:lang w:eastAsia="en-CA"/>
        </w:rPr>
        <w:t>The Consultants Role</w:t>
      </w:r>
    </w:p>
    <w:p w14:paraId="0E0F4BFA"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The WCC President Jane closed the round table meeting by thanking the managers for sharing their information and said that it would be shared with the consulting firm. The senior leadership team would like to see:</w:t>
      </w:r>
    </w:p>
    <w:p w14:paraId="7BE26087" w14:textId="77777777" w:rsidR="00320939" w:rsidRPr="00320939" w:rsidRDefault="00320939" w:rsidP="00320939">
      <w:pPr>
        <w:numPr>
          <w:ilvl w:val="0"/>
          <w:numId w:val="5"/>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lastRenderedPageBreak/>
        <w:t xml:space="preserve">all employees feeling engaged in their </w:t>
      </w:r>
      <w:proofErr w:type="gramStart"/>
      <w:r w:rsidRPr="00320939">
        <w:rPr>
          <w:rFonts w:ascii="Arial" w:eastAsia="Times New Roman" w:hAnsi="Arial" w:cs="Arial"/>
          <w:color w:val="676767"/>
          <w:sz w:val="25"/>
          <w:szCs w:val="25"/>
          <w:lang w:eastAsia="en-CA"/>
        </w:rPr>
        <w:t>work;</w:t>
      </w:r>
      <w:proofErr w:type="gramEnd"/>
    </w:p>
    <w:p w14:paraId="369E096A" w14:textId="77777777" w:rsidR="00320939" w:rsidRPr="00320939" w:rsidRDefault="00320939" w:rsidP="00320939">
      <w:pPr>
        <w:numPr>
          <w:ilvl w:val="0"/>
          <w:numId w:val="5"/>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teams working well </w:t>
      </w:r>
      <w:proofErr w:type="gramStart"/>
      <w:r w:rsidRPr="00320939">
        <w:rPr>
          <w:rFonts w:ascii="Arial" w:eastAsia="Times New Roman" w:hAnsi="Arial" w:cs="Arial"/>
          <w:color w:val="676767"/>
          <w:sz w:val="25"/>
          <w:szCs w:val="25"/>
          <w:lang w:eastAsia="en-CA"/>
        </w:rPr>
        <w:t>together;</w:t>
      </w:r>
      <w:proofErr w:type="gramEnd"/>
    </w:p>
    <w:p w14:paraId="67DBF069" w14:textId="77777777" w:rsidR="00320939" w:rsidRPr="00320939" w:rsidRDefault="00320939" w:rsidP="00320939">
      <w:pPr>
        <w:numPr>
          <w:ilvl w:val="0"/>
          <w:numId w:val="5"/>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centres meeting their mandates to provide accessible programming for residents in their </w:t>
      </w:r>
      <w:proofErr w:type="gramStart"/>
      <w:r w:rsidRPr="00320939">
        <w:rPr>
          <w:rFonts w:ascii="Arial" w:eastAsia="Times New Roman" w:hAnsi="Arial" w:cs="Arial"/>
          <w:color w:val="676767"/>
          <w:sz w:val="25"/>
          <w:szCs w:val="25"/>
          <w:lang w:eastAsia="en-CA"/>
        </w:rPr>
        <w:t>areas;</w:t>
      </w:r>
      <w:proofErr w:type="gramEnd"/>
    </w:p>
    <w:p w14:paraId="7BA2E23A" w14:textId="77777777" w:rsidR="00320939" w:rsidRPr="00320939" w:rsidRDefault="00320939" w:rsidP="00320939">
      <w:pPr>
        <w:numPr>
          <w:ilvl w:val="0"/>
          <w:numId w:val="5"/>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communication flowing well amongst employees and with the management team; and</w:t>
      </w:r>
    </w:p>
    <w:p w14:paraId="32CDD577" w14:textId="77777777" w:rsidR="00320939" w:rsidRPr="00320939" w:rsidRDefault="00320939" w:rsidP="00320939">
      <w:pPr>
        <w:numPr>
          <w:ilvl w:val="0"/>
          <w:numId w:val="5"/>
        </w:numPr>
        <w:shd w:val="clear" w:color="auto" w:fill="FFFFFF"/>
        <w:spacing w:before="150" w:after="150" w:line="240" w:lineRule="auto"/>
        <w:ind w:left="795"/>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managers leading their teams to be successful in achieving the goals of the organization.</w:t>
      </w:r>
    </w:p>
    <w:p w14:paraId="1D82FC97"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4520F5D6" w14:textId="77777777" w:rsidR="00320939" w:rsidRPr="00320939" w:rsidRDefault="00320939" w:rsidP="00320939">
      <w:pPr>
        <w:shd w:val="clear" w:color="auto" w:fill="FFFFFF"/>
        <w:spacing w:after="225"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t xml:space="preserve">Jane advised that they </w:t>
      </w:r>
      <w:proofErr w:type="gramStart"/>
      <w:r w:rsidRPr="00320939">
        <w:rPr>
          <w:rFonts w:ascii="Arial" w:eastAsia="Times New Roman" w:hAnsi="Arial" w:cs="Arial"/>
          <w:color w:val="676767"/>
          <w:sz w:val="25"/>
          <w:szCs w:val="25"/>
          <w:lang w:eastAsia="en-CA"/>
        </w:rPr>
        <w:t>would ask</w:t>
      </w:r>
      <w:proofErr w:type="gramEnd"/>
      <w:r w:rsidRPr="00320939">
        <w:rPr>
          <w:rFonts w:ascii="Arial" w:eastAsia="Times New Roman" w:hAnsi="Arial" w:cs="Arial"/>
          <w:color w:val="676767"/>
          <w:sz w:val="25"/>
          <w:szCs w:val="25"/>
          <w:lang w:eastAsia="en-CA"/>
        </w:rPr>
        <w:t xml:space="preserve"> the consultants to first look at the employee experience and consider how the staff are understanding their work role and how they serve the community, how they feel about their work, and what steps could be taken for improvements. The consultants will then examine how the various groups and teams, including the regional staff teams, the management group, and the </w:t>
      </w:r>
      <w:proofErr w:type="gramStart"/>
      <w:r w:rsidRPr="00320939">
        <w:rPr>
          <w:rFonts w:ascii="Arial" w:eastAsia="Times New Roman" w:hAnsi="Arial" w:cs="Arial"/>
          <w:color w:val="676767"/>
          <w:sz w:val="25"/>
          <w:szCs w:val="25"/>
          <w:lang w:eastAsia="en-CA"/>
        </w:rPr>
        <w:t>organization as a whole, communicate</w:t>
      </w:r>
      <w:proofErr w:type="gramEnd"/>
      <w:r w:rsidRPr="00320939">
        <w:rPr>
          <w:rFonts w:ascii="Arial" w:eastAsia="Times New Roman" w:hAnsi="Arial" w:cs="Arial"/>
          <w:color w:val="676767"/>
          <w:sz w:val="25"/>
          <w:szCs w:val="25"/>
          <w:lang w:eastAsia="en-CA"/>
        </w:rPr>
        <w:t xml:space="preserve"> with each other and how the different groups are working together now. The senior leadership team expects to receive recommendations for how the organization can make improvements in these areas going forward.</w:t>
      </w:r>
    </w:p>
    <w:p w14:paraId="1C83E970" w14:textId="77777777" w:rsidR="00320939" w:rsidRPr="00320939" w:rsidRDefault="00320939" w:rsidP="00320939">
      <w:pPr>
        <w:shd w:val="clear" w:color="auto" w:fill="FFFFFF"/>
        <w:spacing w:after="0" w:line="240" w:lineRule="auto"/>
        <w:textAlignment w:val="baseline"/>
        <w:rPr>
          <w:rFonts w:ascii="Arial" w:eastAsia="Times New Roman" w:hAnsi="Arial" w:cs="Arial"/>
          <w:color w:val="676767"/>
          <w:sz w:val="25"/>
          <w:szCs w:val="25"/>
          <w:lang w:eastAsia="en-CA"/>
        </w:rPr>
      </w:pPr>
      <w:r w:rsidRPr="00320939">
        <w:rPr>
          <w:rFonts w:ascii="Arial" w:eastAsia="Times New Roman" w:hAnsi="Arial" w:cs="Arial"/>
          <w:color w:val="676767"/>
          <w:sz w:val="25"/>
          <w:szCs w:val="25"/>
          <w:lang w:eastAsia="en-CA"/>
        </w:rPr>
        <w:br/>
      </w:r>
    </w:p>
    <w:p w14:paraId="0B9F273C" w14:textId="77777777" w:rsidR="00320939" w:rsidRPr="00320939" w:rsidRDefault="00320939" w:rsidP="00320939">
      <w:pPr>
        <w:shd w:val="clear" w:color="auto" w:fill="FFFFFF"/>
        <w:spacing w:before="600" w:after="150" w:line="312" w:lineRule="atLeast"/>
        <w:textAlignment w:val="baseline"/>
        <w:outlineLvl w:val="1"/>
        <w:rPr>
          <w:rFonts w:ascii="Arial" w:eastAsia="Times New Roman" w:hAnsi="Arial" w:cs="Arial"/>
          <w:color w:val="447289"/>
          <w:spacing w:val="2"/>
          <w:sz w:val="35"/>
          <w:szCs w:val="35"/>
          <w:lang w:eastAsia="en-CA"/>
        </w:rPr>
      </w:pPr>
      <w:r w:rsidRPr="00320939">
        <w:rPr>
          <w:rFonts w:ascii="Arial" w:eastAsia="Times New Roman" w:hAnsi="Arial" w:cs="Arial"/>
          <w:color w:val="447289"/>
          <w:spacing w:val="2"/>
          <w:sz w:val="35"/>
          <w:szCs w:val="35"/>
          <w:lang w:eastAsia="en-CA"/>
        </w:rPr>
        <w:t>Grading</w:t>
      </w:r>
    </w:p>
    <w:tbl>
      <w:tblPr>
        <w:tblW w:w="5650" w:type="pct"/>
        <w:tblBorders>
          <w:top w:val="outset" w:sz="6" w:space="0" w:color="CCCCCC"/>
          <w:left w:val="outset" w:sz="6" w:space="0" w:color="CCCCCC"/>
          <w:bottom w:val="outset" w:sz="6" w:space="0" w:color="CCCCCC"/>
          <w:right w:val="outset" w:sz="6" w:space="0" w:color="CCCCCC"/>
        </w:tblBorders>
        <w:tblCellMar>
          <w:top w:w="84" w:type="dxa"/>
          <w:left w:w="84" w:type="dxa"/>
          <w:bottom w:w="84" w:type="dxa"/>
          <w:right w:w="84" w:type="dxa"/>
        </w:tblCellMar>
        <w:tblLook w:val="04A0" w:firstRow="1" w:lastRow="0" w:firstColumn="1" w:lastColumn="0" w:noHBand="0" w:noVBand="1"/>
      </w:tblPr>
      <w:tblGrid>
        <w:gridCol w:w="1523"/>
        <w:gridCol w:w="1403"/>
        <w:gridCol w:w="1403"/>
        <w:gridCol w:w="2037"/>
        <w:gridCol w:w="1556"/>
        <w:gridCol w:w="1463"/>
        <w:gridCol w:w="827"/>
        <w:gridCol w:w="1231"/>
      </w:tblGrid>
      <w:tr w:rsidR="00320939" w:rsidRPr="00320939" w14:paraId="4B85A900" w14:textId="77777777" w:rsidTr="00320939">
        <w:trPr>
          <w:trHeight w:val="468"/>
        </w:trPr>
        <w:tc>
          <w:tcPr>
            <w:tcW w:w="1440" w:type="dxa"/>
            <w:tcBorders>
              <w:top w:val="outset" w:sz="6" w:space="0" w:color="auto"/>
              <w:left w:val="outset" w:sz="6" w:space="0" w:color="auto"/>
              <w:bottom w:val="outset" w:sz="6" w:space="0" w:color="auto"/>
              <w:right w:val="outset" w:sz="6" w:space="0" w:color="auto"/>
            </w:tcBorders>
            <w:shd w:val="clear" w:color="auto" w:fill="F2F2F2"/>
            <w:vAlign w:val="bottom"/>
            <w:hideMark/>
          </w:tcPr>
          <w:p w14:paraId="73B0EF74" w14:textId="77777777" w:rsidR="00320939" w:rsidRPr="00320939" w:rsidRDefault="00320939" w:rsidP="00320939">
            <w:pPr>
              <w:spacing w:after="0" w:line="240" w:lineRule="auto"/>
              <w:rPr>
                <w:rFonts w:ascii="Arial" w:eastAsia="Times New Roman" w:hAnsi="Arial" w:cs="Arial"/>
                <w:b/>
                <w:bCs/>
                <w:color w:val="447289"/>
                <w:spacing w:val="2"/>
                <w:sz w:val="35"/>
                <w:szCs w:val="35"/>
                <w:lang w:eastAsia="en-CA"/>
              </w:rPr>
            </w:pPr>
          </w:p>
        </w:tc>
        <w:tc>
          <w:tcPr>
            <w:tcW w:w="1455" w:type="dxa"/>
            <w:tcBorders>
              <w:top w:val="outset" w:sz="6" w:space="0" w:color="auto"/>
              <w:left w:val="outset" w:sz="6" w:space="0" w:color="auto"/>
              <w:bottom w:val="outset" w:sz="6" w:space="0" w:color="auto"/>
              <w:right w:val="outset" w:sz="6" w:space="0" w:color="auto"/>
            </w:tcBorders>
            <w:shd w:val="clear" w:color="auto" w:fill="F2F2F2"/>
            <w:vAlign w:val="bottom"/>
            <w:hideMark/>
          </w:tcPr>
          <w:p w14:paraId="65DF19FE"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5-6</w:t>
            </w:r>
          </w:p>
        </w:tc>
        <w:tc>
          <w:tcPr>
            <w:tcW w:w="1530" w:type="dxa"/>
            <w:tcBorders>
              <w:top w:val="outset" w:sz="6" w:space="0" w:color="auto"/>
              <w:left w:val="outset" w:sz="6" w:space="0" w:color="auto"/>
              <w:bottom w:val="outset" w:sz="6" w:space="0" w:color="auto"/>
              <w:right w:val="outset" w:sz="6" w:space="0" w:color="auto"/>
            </w:tcBorders>
            <w:shd w:val="clear" w:color="auto" w:fill="F2F2F2"/>
            <w:vAlign w:val="bottom"/>
            <w:hideMark/>
          </w:tcPr>
          <w:p w14:paraId="3AF511FF"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4-5</w:t>
            </w:r>
          </w:p>
        </w:tc>
        <w:tc>
          <w:tcPr>
            <w:tcW w:w="600" w:type="pct"/>
            <w:tcBorders>
              <w:top w:val="outset" w:sz="6" w:space="0" w:color="auto"/>
              <w:left w:val="outset" w:sz="6" w:space="0" w:color="auto"/>
              <w:bottom w:val="outset" w:sz="6" w:space="0" w:color="auto"/>
              <w:right w:val="outset" w:sz="6" w:space="0" w:color="auto"/>
            </w:tcBorders>
            <w:shd w:val="clear" w:color="auto" w:fill="F2F2F2"/>
            <w:vAlign w:val="bottom"/>
            <w:hideMark/>
          </w:tcPr>
          <w:p w14:paraId="66C02C9D"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3-4</w:t>
            </w:r>
          </w:p>
        </w:tc>
        <w:tc>
          <w:tcPr>
            <w:tcW w:w="1800" w:type="dxa"/>
            <w:tcBorders>
              <w:top w:val="outset" w:sz="6" w:space="0" w:color="auto"/>
              <w:left w:val="outset" w:sz="6" w:space="0" w:color="auto"/>
              <w:bottom w:val="outset" w:sz="6" w:space="0" w:color="auto"/>
              <w:right w:val="outset" w:sz="6" w:space="0" w:color="auto"/>
            </w:tcBorders>
            <w:shd w:val="clear" w:color="auto" w:fill="F2F2F2"/>
            <w:vAlign w:val="bottom"/>
            <w:hideMark/>
          </w:tcPr>
          <w:p w14:paraId="757C8016"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2-3</w:t>
            </w:r>
          </w:p>
        </w:tc>
        <w:tc>
          <w:tcPr>
            <w:tcW w:w="1680" w:type="dxa"/>
            <w:tcBorders>
              <w:top w:val="outset" w:sz="6" w:space="0" w:color="auto"/>
              <w:left w:val="outset" w:sz="6" w:space="0" w:color="auto"/>
              <w:bottom w:val="outset" w:sz="6" w:space="0" w:color="auto"/>
              <w:right w:val="outset" w:sz="6" w:space="0" w:color="auto"/>
            </w:tcBorders>
            <w:shd w:val="clear" w:color="auto" w:fill="F2F2F2"/>
            <w:vAlign w:val="bottom"/>
            <w:hideMark/>
          </w:tcPr>
          <w:p w14:paraId="444AD244"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0-1</w:t>
            </w:r>
          </w:p>
        </w:tc>
        <w:tc>
          <w:tcPr>
            <w:tcW w:w="915" w:type="dxa"/>
            <w:tcBorders>
              <w:top w:val="outset" w:sz="6" w:space="0" w:color="auto"/>
              <w:left w:val="outset" w:sz="6" w:space="0" w:color="auto"/>
              <w:bottom w:val="outset" w:sz="6" w:space="0" w:color="auto"/>
              <w:right w:val="outset" w:sz="6" w:space="0" w:color="auto"/>
            </w:tcBorders>
            <w:shd w:val="clear" w:color="auto" w:fill="F2F2F2"/>
            <w:vAlign w:val="bottom"/>
            <w:hideMark/>
          </w:tcPr>
          <w:p w14:paraId="0571415D"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Marks</w:t>
            </w:r>
          </w:p>
        </w:tc>
        <w:tc>
          <w:tcPr>
            <w:tcW w:w="1290" w:type="dxa"/>
            <w:tcBorders>
              <w:top w:val="outset" w:sz="6" w:space="0" w:color="auto"/>
              <w:left w:val="outset" w:sz="6" w:space="0" w:color="auto"/>
              <w:bottom w:val="outset" w:sz="6" w:space="0" w:color="auto"/>
              <w:right w:val="outset" w:sz="6" w:space="0" w:color="auto"/>
            </w:tcBorders>
            <w:shd w:val="clear" w:color="auto" w:fill="F2F2F2"/>
            <w:vAlign w:val="bottom"/>
            <w:hideMark/>
          </w:tcPr>
          <w:p w14:paraId="64E54B46"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Feedback</w:t>
            </w:r>
          </w:p>
        </w:tc>
      </w:tr>
      <w:tr w:rsidR="00320939" w:rsidRPr="00320939" w14:paraId="708F3296" w14:textId="77777777" w:rsidTr="00320939">
        <w:trPr>
          <w:trHeight w:val="24"/>
        </w:trPr>
        <w:tc>
          <w:tcPr>
            <w:tcW w:w="0" w:type="auto"/>
            <w:tcBorders>
              <w:top w:val="outset" w:sz="6" w:space="0" w:color="auto"/>
              <w:left w:val="outset" w:sz="6" w:space="0" w:color="auto"/>
              <w:bottom w:val="outset" w:sz="6" w:space="0" w:color="auto"/>
              <w:right w:val="outset" w:sz="6" w:space="0" w:color="auto"/>
            </w:tcBorders>
            <w:vAlign w:val="bottom"/>
            <w:hideMark/>
          </w:tcPr>
          <w:p w14:paraId="61B14668" w14:textId="77777777" w:rsidR="00320939" w:rsidRPr="00320939" w:rsidRDefault="00320939" w:rsidP="00320939">
            <w:pPr>
              <w:spacing w:before="300" w:after="150" w:line="312" w:lineRule="atLeast"/>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Analysis</w:t>
            </w:r>
          </w:p>
        </w:tc>
        <w:tc>
          <w:tcPr>
            <w:tcW w:w="0" w:type="auto"/>
            <w:tcBorders>
              <w:top w:val="outset" w:sz="6" w:space="0" w:color="auto"/>
              <w:left w:val="outset" w:sz="6" w:space="0" w:color="auto"/>
              <w:bottom w:val="outset" w:sz="6" w:space="0" w:color="auto"/>
              <w:right w:val="outset" w:sz="6" w:space="0" w:color="auto"/>
            </w:tcBorders>
            <w:vAlign w:val="bottom"/>
            <w:hideMark/>
          </w:tcPr>
          <w:p w14:paraId="68E6E2B7"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 xml:space="preserve">Report demonstrates excellent grasp of the key issues, as they pertain to the concepts of individual behaviour, including </w:t>
            </w:r>
            <w:r w:rsidRPr="00320939">
              <w:rPr>
                <w:rFonts w:ascii="inherit" w:eastAsia="Times New Roman" w:hAnsi="inherit" w:cs="Times New Roman"/>
                <w:sz w:val="20"/>
                <w:szCs w:val="20"/>
                <w:lang w:eastAsia="en-CA"/>
              </w:rPr>
              <w:lastRenderedPageBreak/>
              <w:t>personality, perception, job satisfaction, organizational commitment, bias, motivation, and leadership.</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Report presents important and less obvious evidence and strong reasoning for the problem/s stated.</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Report provides insightful connections between the issues in the case study and course theory.</w:t>
            </w:r>
          </w:p>
        </w:tc>
        <w:tc>
          <w:tcPr>
            <w:tcW w:w="0" w:type="auto"/>
            <w:tcBorders>
              <w:top w:val="outset" w:sz="6" w:space="0" w:color="auto"/>
              <w:left w:val="outset" w:sz="6" w:space="0" w:color="auto"/>
              <w:bottom w:val="outset" w:sz="6" w:space="0" w:color="auto"/>
              <w:right w:val="outset" w:sz="6" w:space="0" w:color="auto"/>
            </w:tcBorders>
            <w:vAlign w:val="bottom"/>
            <w:hideMark/>
          </w:tcPr>
          <w:p w14:paraId="7C9465A3"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lastRenderedPageBreak/>
              <w:t xml:space="preserve">Report demonstrated strong grasp of the issues, as they pertain to the concepts of personality, perception, job satisfaction, </w:t>
            </w:r>
            <w:r w:rsidRPr="00320939">
              <w:rPr>
                <w:rFonts w:ascii="inherit" w:eastAsia="Times New Roman" w:hAnsi="inherit" w:cs="Times New Roman"/>
                <w:sz w:val="20"/>
                <w:szCs w:val="20"/>
                <w:lang w:eastAsia="en-CA"/>
              </w:rPr>
              <w:lastRenderedPageBreak/>
              <w:t>organizational commitment, bias, motivation, and leadership.</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Report presents sufficient evidence and reasoning for the problem/s stated.</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Connections between the issues in the case study and course theory are generally relevant and include at least some strong examples / explanations.</w:t>
            </w:r>
          </w:p>
        </w:tc>
        <w:tc>
          <w:tcPr>
            <w:tcW w:w="0" w:type="auto"/>
            <w:tcBorders>
              <w:top w:val="outset" w:sz="6" w:space="0" w:color="auto"/>
              <w:left w:val="outset" w:sz="6" w:space="0" w:color="auto"/>
              <w:bottom w:val="outset" w:sz="6" w:space="0" w:color="auto"/>
              <w:right w:val="outset" w:sz="6" w:space="0" w:color="auto"/>
            </w:tcBorders>
            <w:vAlign w:val="bottom"/>
            <w:hideMark/>
          </w:tcPr>
          <w:p w14:paraId="640C1247"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lastRenderedPageBreak/>
              <w:t xml:space="preserve">Report demonstrates moderate grasp of the issues, as they pertain to the concepts of personality, perception, job satisfaction, organizational commitment, bias, motivation, and </w:t>
            </w:r>
            <w:r w:rsidRPr="00320939">
              <w:rPr>
                <w:rFonts w:ascii="inherit" w:eastAsia="Times New Roman" w:hAnsi="inherit" w:cs="Times New Roman"/>
                <w:sz w:val="20"/>
                <w:szCs w:val="20"/>
                <w:lang w:eastAsia="en-CA"/>
              </w:rPr>
              <w:lastRenderedPageBreak/>
              <w:t>leadership.</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Report presents some of the evidence and reasoning for the problem/s stated.</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Connections between the issues in the case study and course theory are somewhat relevant and include at least one example/explanation.</w:t>
            </w:r>
          </w:p>
        </w:tc>
        <w:tc>
          <w:tcPr>
            <w:tcW w:w="0" w:type="auto"/>
            <w:tcBorders>
              <w:top w:val="outset" w:sz="6" w:space="0" w:color="auto"/>
              <w:left w:val="outset" w:sz="6" w:space="0" w:color="auto"/>
              <w:bottom w:val="outset" w:sz="6" w:space="0" w:color="auto"/>
              <w:right w:val="outset" w:sz="6" w:space="0" w:color="auto"/>
            </w:tcBorders>
            <w:vAlign w:val="bottom"/>
            <w:hideMark/>
          </w:tcPr>
          <w:p w14:paraId="3E261592"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lastRenderedPageBreak/>
              <w:t xml:space="preserve">Poor grasp of the issues as they pertain to the concepts of personality, perception, job satisfaction, organizational commitment, bias, motivation, and </w:t>
            </w:r>
            <w:r w:rsidRPr="00320939">
              <w:rPr>
                <w:rFonts w:ascii="inherit" w:eastAsia="Times New Roman" w:hAnsi="inherit" w:cs="Times New Roman"/>
                <w:sz w:val="20"/>
                <w:szCs w:val="20"/>
                <w:lang w:eastAsia="en-CA"/>
              </w:rPr>
              <w:lastRenderedPageBreak/>
              <w:t>leadership.</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Report presents little evidence and/or reasoning for the problem/s stated.</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Connections between the issues in the case study and course theory are poorly linked or missing.</w:t>
            </w:r>
          </w:p>
        </w:tc>
        <w:tc>
          <w:tcPr>
            <w:tcW w:w="0" w:type="auto"/>
            <w:tcBorders>
              <w:top w:val="outset" w:sz="6" w:space="0" w:color="auto"/>
              <w:left w:val="outset" w:sz="6" w:space="0" w:color="auto"/>
              <w:bottom w:val="outset" w:sz="6" w:space="0" w:color="auto"/>
              <w:right w:val="outset" w:sz="6" w:space="0" w:color="auto"/>
            </w:tcBorders>
            <w:vAlign w:val="bottom"/>
            <w:hideMark/>
          </w:tcPr>
          <w:p w14:paraId="56164B78"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lastRenderedPageBreak/>
              <w:t xml:space="preserve">Report demonstrates little to no grasp of the issues, as they pertain to the concepts of personality, perception, job satisfaction, organizational </w:t>
            </w:r>
            <w:r w:rsidRPr="00320939">
              <w:rPr>
                <w:rFonts w:ascii="inherit" w:eastAsia="Times New Roman" w:hAnsi="inherit" w:cs="Times New Roman"/>
                <w:sz w:val="20"/>
                <w:szCs w:val="20"/>
                <w:lang w:eastAsia="en-CA"/>
              </w:rPr>
              <w:lastRenderedPageBreak/>
              <w:t>commitment, bias, motivation, and leadership.</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Report presents no evidence or reasoning for the problem/s stated.</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There are few or no connections between the issues in the case study and course theory.</w:t>
            </w:r>
          </w:p>
        </w:tc>
        <w:tc>
          <w:tcPr>
            <w:tcW w:w="0" w:type="auto"/>
            <w:tcBorders>
              <w:top w:val="outset" w:sz="6" w:space="0" w:color="auto"/>
              <w:left w:val="outset" w:sz="6" w:space="0" w:color="auto"/>
              <w:bottom w:val="outset" w:sz="6" w:space="0" w:color="auto"/>
              <w:right w:val="outset" w:sz="6" w:space="0" w:color="auto"/>
            </w:tcBorders>
            <w:vAlign w:val="bottom"/>
            <w:hideMark/>
          </w:tcPr>
          <w:p w14:paraId="305A14BC" w14:textId="77777777" w:rsidR="00320939" w:rsidRPr="00320939" w:rsidRDefault="00320939" w:rsidP="00320939">
            <w:pPr>
              <w:spacing w:before="300" w:after="150" w:line="312"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lastRenderedPageBreak/>
              <w:t>_/6</w:t>
            </w:r>
          </w:p>
        </w:tc>
        <w:tc>
          <w:tcPr>
            <w:tcW w:w="0" w:type="auto"/>
            <w:tcBorders>
              <w:top w:val="outset" w:sz="6" w:space="0" w:color="auto"/>
              <w:left w:val="outset" w:sz="6" w:space="0" w:color="auto"/>
              <w:bottom w:val="outset" w:sz="6" w:space="0" w:color="auto"/>
              <w:right w:val="outset" w:sz="6" w:space="0" w:color="auto"/>
            </w:tcBorders>
            <w:vAlign w:val="bottom"/>
            <w:hideMark/>
          </w:tcPr>
          <w:p w14:paraId="0ADA377B"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 </w:t>
            </w:r>
          </w:p>
        </w:tc>
      </w:tr>
      <w:tr w:rsidR="00320939" w:rsidRPr="00320939" w14:paraId="74023107" w14:textId="77777777" w:rsidTr="00320939">
        <w:trPr>
          <w:trHeight w:val="252"/>
        </w:trPr>
        <w:tc>
          <w:tcPr>
            <w:tcW w:w="0" w:type="auto"/>
            <w:tcBorders>
              <w:top w:val="outset" w:sz="6" w:space="0" w:color="auto"/>
              <w:left w:val="outset" w:sz="6" w:space="0" w:color="auto"/>
              <w:bottom w:val="outset" w:sz="6" w:space="0" w:color="auto"/>
              <w:right w:val="outset" w:sz="6" w:space="0" w:color="auto"/>
            </w:tcBorders>
            <w:vAlign w:val="bottom"/>
            <w:hideMark/>
          </w:tcPr>
          <w:p w14:paraId="40949A94" w14:textId="77777777" w:rsidR="00320939" w:rsidRPr="00320939" w:rsidRDefault="00320939" w:rsidP="00320939">
            <w:pPr>
              <w:spacing w:before="300" w:after="150" w:line="312" w:lineRule="atLeast"/>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Course of Action</w:t>
            </w:r>
          </w:p>
        </w:tc>
        <w:tc>
          <w:tcPr>
            <w:tcW w:w="0" w:type="auto"/>
            <w:tcBorders>
              <w:top w:val="outset" w:sz="6" w:space="0" w:color="auto"/>
              <w:left w:val="outset" w:sz="6" w:space="0" w:color="auto"/>
              <w:bottom w:val="outset" w:sz="6" w:space="0" w:color="auto"/>
              <w:right w:val="outset" w:sz="6" w:space="0" w:color="auto"/>
            </w:tcBorders>
            <w:vAlign w:val="bottom"/>
            <w:hideMark/>
          </w:tcPr>
          <w:p w14:paraId="1FFB03CC"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Proposed course of action is relevant to the context.</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 xml:space="preserve">Report demonstrates a high degree of critical </w:t>
            </w:r>
            <w:r w:rsidRPr="00320939">
              <w:rPr>
                <w:rFonts w:ascii="inherit" w:eastAsia="Times New Roman" w:hAnsi="inherit" w:cs="Times New Roman"/>
                <w:sz w:val="20"/>
                <w:szCs w:val="20"/>
                <w:lang w:eastAsia="en-CA"/>
              </w:rPr>
              <w:lastRenderedPageBreak/>
              <w:t>thinking in applying and analyzing relevant course concepts and theories.</w:t>
            </w:r>
          </w:p>
        </w:tc>
        <w:tc>
          <w:tcPr>
            <w:tcW w:w="0" w:type="auto"/>
            <w:tcBorders>
              <w:top w:val="outset" w:sz="6" w:space="0" w:color="auto"/>
              <w:left w:val="outset" w:sz="6" w:space="0" w:color="auto"/>
              <w:bottom w:val="outset" w:sz="6" w:space="0" w:color="auto"/>
              <w:right w:val="outset" w:sz="6" w:space="0" w:color="auto"/>
            </w:tcBorders>
            <w:vAlign w:val="bottom"/>
            <w:hideMark/>
          </w:tcPr>
          <w:p w14:paraId="7BCD6F64"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lastRenderedPageBreak/>
              <w:t>Proposed course of action is mostly relevant to the context.</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 xml:space="preserve">Report demonstrates sufficient </w:t>
            </w:r>
            <w:r w:rsidRPr="00320939">
              <w:rPr>
                <w:rFonts w:ascii="inherit" w:eastAsia="Times New Roman" w:hAnsi="inherit" w:cs="Times New Roman"/>
                <w:sz w:val="20"/>
                <w:szCs w:val="20"/>
                <w:lang w:eastAsia="en-CA"/>
              </w:rPr>
              <w:lastRenderedPageBreak/>
              <w:t>critical thinking in applying or analyzing course concepts.</w:t>
            </w:r>
          </w:p>
        </w:tc>
        <w:tc>
          <w:tcPr>
            <w:tcW w:w="0" w:type="auto"/>
            <w:tcBorders>
              <w:top w:val="outset" w:sz="6" w:space="0" w:color="auto"/>
              <w:left w:val="outset" w:sz="6" w:space="0" w:color="auto"/>
              <w:bottom w:val="outset" w:sz="6" w:space="0" w:color="auto"/>
              <w:right w:val="outset" w:sz="6" w:space="0" w:color="auto"/>
            </w:tcBorders>
            <w:vAlign w:val="bottom"/>
            <w:hideMark/>
          </w:tcPr>
          <w:p w14:paraId="133737B5"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lastRenderedPageBreak/>
              <w:t>Proposed course of action is somewhat relevant to the context.</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Report demonstrates acceptable critical thinking in applying or analyzing course concepts.</w:t>
            </w:r>
          </w:p>
        </w:tc>
        <w:tc>
          <w:tcPr>
            <w:tcW w:w="0" w:type="auto"/>
            <w:tcBorders>
              <w:top w:val="outset" w:sz="6" w:space="0" w:color="auto"/>
              <w:left w:val="outset" w:sz="6" w:space="0" w:color="auto"/>
              <w:bottom w:val="outset" w:sz="6" w:space="0" w:color="auto"/>
              <w:right w:val="outset" w:sz="6" w:space="0" w:color="auto"/>
            </w:tcBorders>
            <w:vAlign w:val="bottom"/>
            <w:hideMark/>
          </w:tcPr>
          <w:p w14:paraId="4860CF47"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Proposed course of action is unrealistic or unsubstantiated by the course material.</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 xml:space="preserve">Report demonstrates some critical </w:t>
            </w:r>
            <w:r w:rsidRPr="00320939">
              <w:rPr>
                <w:rFonts w:ascii="inherit" w:eastAsia="Times New Roman" w:hAnsi="inherit" w:cs="Times New Roman"/>
                <w:sz w:val="20"/>
                <w:szCs w:val="20"/>
                <w:lang w:eastAsia="en-CA"/>
              </w:rPr>
              <w:lastRenderedPageBreak/>
              <w:t>thinking in applying or analyzing course concepts.</w:t>
            </w:r>
          </w:p>
        </w:tc>
        <w:tc>
          <w:tcPr>
            <w:tcW w:w="0" w:type="auto"/>
            <w:tcBorders>
              <w:top w:val="outset" w:sz="6" w:space="0" w:color="auto"/>
              <w:left w:val="outset" w:sz="6" w:space="0" w:color="auto"/>
              <w:bottom w:val="outset" w:sz="6" w:space="0" w:color="auto"/>
              <w:right w:val="outset" w:sz="6" w:space="0" w:color="auto"/>
            </w:tcBorders>
            <w:vAlign w:val="bottom"/>
            <w:hideMark/>
          </w:tcPr>
          <w:p w14:paraId="44FCBD4B"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lastRenderedPageBreak/>
              <w:t>Proposed course of action is not reasonable. There is an absence of logic or reasoning.</w:t>
            </w:r>
            <w:r w:rsidRPr="00320939">
              <w:rPr>
                <w:rFonts w:ascii="inherit" w:eastAsia="Times New Roman" w:hAnsi="inherit" w:cs="Times New Roman"/>
                <w:sz w:val="20"/>
                <w:szCs w:val="20"/>
                <w:lang w:eastAsia="en-CA"/>
              </w:rPr>
              <w:br/>
            </w:r>
            <w:r w:rsidRPr="00320939">
              <w:rPr>
                <w:rFonts w:ascii="inherit" w:eastAsia="Times New Roman" w:hAnsi="inherit" w:cs="Times New Roman"/>
                <w:sz w:val="20"/>
                <w:szCs w:val="20"/>
                <w:lang w:eastAsia="en-CA"/>
              </w:rPr>
              <w:br/>
              <w:t xml:space="preserve">Report </w:t>
            </w:r>
            <w:r w:rsidRPr="00320939">
              <w:rPr>
                <w:rFonts w:ascii="inherit" w:eastAsia="Times New Roman" w:hAnsi="inherit" w:cs="Times New Roman"/>
                <w:sz w:val="20"/>
                <w:szCs w:val="20"/>
                <w:lang w:eastAsia="en-CA"/>
              </w:rPr>
              <w:lastRenderedPageBreak/>
              <w:t>demonstrates some critical thinking in applying or analyzing course concepts.</w:t>
            </w:r>
          </w:p>
        </w:tc>
        <w:tc>
          <w:tcPr>
            <w:tcW w:w="0" w:type="auto"/>
            <w:tcBorders>
              <w:top w:val="outset" w:sz="6" w:space="0" w:color="auto"/>
              <w:left w:val="outset" w:sz="6" w:space="0" w:color="auto"/>
              <w:bottom w:val="outset" w:sz="6" w:space="0" w:color="auto"/>
              <w:right w:val="outset" w:sz="6" w:space="0" w:color="auto"/>
            </w:tcBorders>
            <w:vAlign w:val="bottom"/>
            <w:hideMark/>
          </w:tcPr>
          <w:p w14:paraId="2EF6D2AB" w14:textId="77777777" w:rsidR="00320939" w:rsidRPr="00320939" w:rsidRDefault="00320939" w:rsidP="00320939">
            <w:pPr>
              <w:spacing w:before="300" w:after="150" w:line="312"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lastRenderedPageBreak/>
              <w:t>_/6</w:t>
            </w:r>
          </w:p>
        </w:tc>
        <w:tc>
          <w:tcPr>
            <w:tcW w:w="0" w:type="auto"/>
            <w:tcBorders>
              <w:top w:val="outset" w:sz="6" w:space="0" w:color="auto"/>
              <w:left w:val="outset" w:sz="6" w:space="0" w:color="auto"/>
              <w:bottom w:val="outset" w:sz="6" w:space="0" w:color="auto"/>
              <w:right w:val="outset" w:sz="6" w:space="0" w:color="auto"/>
            </w:tcBorders>
            <w:vAlign w:val="bottom"/>
            <w:hideMark/>
          </w:tcPr>
          <w:p w14:paraId="4DFCBD97"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 </w:t>
            </w:r>
          </w:p>
        </w:tc>
      </w:tr>
      <w:tr w:rsidR="00320939" w:rsidRPr="00320939" w14:paraId="77559F36" w14:textId="77777777" w:rsidTr="00320939">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131FDE52" w14:textId="77777777" w:rsidR="00320939" w:rsidRPr="00320939" w:rsidRDefault="00320939" w:rsidP="00320939">
            <w:pPr>
              <w:spacing w:after="0" w:line="312" w:lineRule="atLeast"/>
              <w:rPr>
                <w:rFonts w:ascii="inherit" w:eastAsia="Times New Roman" w:hAnsi="inherit" w:cs="Times New Roman"/>
                <w:sz w:val="20"/>
                <w:szCs w:val="20"/>
                <w:lang w:eastAsia="en-CA"/>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48A09E2B" w14:textId="77777777" w:rsidR="00320939" w:rsidRPr="00320939" w:rsidRDefault="00320939" w:rsidP="00320939">
            <w:pPr>
              <w:spacing w:after="0" w:line="312" w:lineRule="atLeast"/>
              <w:jc w:val="center"/>
              <w:rPr>
                <w:rFonts w:ascii="Times New Roman" w:eastAsia="Times New Roman" w:hAnsi="Times New Roman" w:cs="Times New Roman"/>
                <w:sz w:val="20"/>
                <w:szCs w:val="20"/>
                <w:lang w:eastAsia="en-CA"/>
              </w:rPr>
            </w:pP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54E0C22B" w14:textId="77777777" w:rsidR="00320939" w:rsidRPr="00320939" w:rsidRDefault="00320939" w:rsidP="00320939">
            <w:pPr>
              <w:spacing w:after="0" w:line="312" w:lineRule="atLeast"/>
              <w:jc w:val="center"/>
              <w:rPr>
                <w:rFonts w:ascii="inherit" w:eastAsia="Times New Roman" w:hAnsi="inherit" w:cs="Times New Roman"/>
                <w:b/>
                <w:bCs/>
                <w:sz w:val="20"/>
                <w:szCs w:val="20"/>
                <w:lang w:eastAsia="en-CA"/>
              </w:rPr>
            </w:pPr>
            <w:r w:rsidRPr="00320939">
              <w:rPr>
                <w:rFonts w:ascii="inherit" w:eastAsia="Times New Roman" w:hAnsi="inherit" w:cs="Times New Roman"/>
                <w:b/>
                <w:bCs/>
                <w:sz w:val="20"/>
                <w:szCs w:val="20"/>
                <w:lang w:eastAsia="en-CA"/>
              </w:rPr>
              <w:t> </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4D85D0B3"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3</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21A43E24"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2</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34F0C01F"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1</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13074553" w14:textId="77777777" w:rsidR="00320939" w:rsidRPr="00320939" w:rsidRDefault="00320939" w:rsidP="00320939">
            <w:pPr>
              <w:spacing w:after="0" w:line="312" w:lineRule="atLeast"/>
              <w:jc w:val="center"/>
              <w:rPr>
                <w:rFonts w:ascii="inherit" w:eastAsia="Times New Roman" w:hAnsi="inherit" w:cs="Times New Roman"/>
                <w:b/>
                <w:bCs/>
                <w:sz w:val="20"/>
                <w:szCs w:val="20"/>
                <w:lang w:eastAsia="en-CA"/>
              </w:rPr>
            </w:pPr>
            <w:r w:rsidRPr="00320939">
              <w:rPr>
                <w:rFonts w:ascii="inherit" w:eastAsia="Times New Roman" w:hAnsi="inherit" w:cs="Times New Roman"/>
                <w:b/>
                <w:bCs/>
                <w:sz w:val="20"/>
                <w:szCs w:val="20"/>
                <w:lang w:eastAsia="en-CA"/>
              </w:rPr>
              <w:t> </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18FB2F63" w14:textId="77777777" w:rsidR="00320939" w:rsidRPr="00320939" w:rsidRDefault="00320939" w:rsidP="00320939">
            <w:pPr>
              <w:spacing w:after="0" w:line="312" w:lineRule="atLeast"/>
              <w:jc w:val="center"/>
              <w:rPr>
                <w:rFonts w:ascii="inherit" w:eastAsia="Times New Roman" w:hAnsi="inherit" w:cs="Times New Roman"/>
                <w:b/>
                <w:bCs/>
                <w:sz w:val="20"/>
                <w:szCs w:val="20"/>
                <w:lang w:eastAsia="en-CA"/>
              </w:rPr>
            </w:pPr>
            <w:r w:rsidRPr="00320939">
              <w:rPr>
                <w:rFonts w:ascii="inherit" w:eastAsia="Times New Roman" w:hAnsi="inherit" w:cs="Times New Roman"/>
                <w:b/>
                <w:bCs/>
                <w:sz w:val="20"/>
                <w:szCs w:val="20"/>
                <w:lang w:eastAsia="en-CA"/>
              </w:rPr>
              <w:t> </w:t>
            </w:r>
          </w:p>
        </w:tc>
      </w:tr>
      <w:tr w:rsidR="00320939" w:rsidRPr="00320939" w14:paraId="783E0A5D" w14:textId="77777777" w:rsidTr="00320939">
        <w:trPr>
          <w:trHeight w:val="504"/>
        </w:trPr>
        <w:tc>
          <w:tcPr>
            <w:tcW w:w="0" w:type="auto"/>
            <w:tcBorders>
              <w:top w:val="outset" w:sz="6" w:space="0" w:color="auto"/>
              <w:left w:val="outset" w:sz="6" w:space="0" w:color="auto"/>
              <w:bottom w:val="outset" w:sz="6" w:space="0" w:color="auto"/>
              <w:right w:val="outset" w:sz="6" w:space="0" w:color="auto"/>
            </w:tcBorders>
            <w:vAlign w:val="bottom"/>
            <w:hideMark/>
          </w:tcPr>
          <w:p w14:paraId="2AC9C7F0" w14:textId="77777777" w:rsidR="00320939" w:rsidRPr="00320939" w:rsidRDefault="00320939" w:rsidP="00320939">
            <w:pPr>
              <w:spacing w:before="300" w:after="150" w:line="312" w:lineRule="atLeast"/>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Professional Writing</w:t>
            </w:r>
          </w:p>
        </w:tc>
        <w:tc>
          <w:tcPr>
            <w:tcW w:w="0" w:type="auto"/>
            <w:tcBorders>
              <w:top w:val="outset" w:sz="6" w:space="0" w:color="auto"/>
              <w:left w:val="outset" w:sz="6" w:space="0" w:color="auto"/>
              <w:bottom w:val="outset" w:sz="6" w:space="0" w:color="auto"/>
              <w:right w:val="outset" w:sz="6" w:space="0" w:color="auto"/>
            </w:tcBorders>
            <w:vAlign w:val="bottom"/>
            <w:hideMark/>
          </w:tcPr>
          <w:p w14:paraId="1A081CA1" w14:textId="77777777" w:rsidR="00320939" w:rsidRPr="00320939" w:rsidRDefault="00320939" w:rsidP="00320939">
            <w:pPr>
              <w:spacing w:after="0" w:line="240" w:lineRule="auto"/>
              <w:rPr>
                <w:rFonts w:ascii="Arial" w:eastAsia="Times New Roman" w:hAnsi="Arial" w:cs="Arial"/>
                <w:b/>
                <w:bCs/>
                <w:color w:val="447289"/>
                <w:spacing w:val="12"/>
                <w:lang w:eastAsia="en-CA"/>
              </w:rPr>
            </w:pPr>
          </w:p>
        </w:tc>
        <w:tc>
          <w:tcPr>
            <w:tcW w:w="0" w:type="auto"/>
            <w:tcBorders>
              <w:top w:val="outset" w:sz="6" w:space="0" w:color="auto"/>
              <w:left w:val="outset" w:sz="6" w:space="0" w:color="auto"/>
              <w:bottom w:val="outset" w:sz="6" w:space="0" w:color="auto"/>
              <w:right w:val="outset" w:sz="6" w:space="0" w:color="auto"/>
            </w:tcBorders>
            <w:vAlign w:val="bottom"/>
            <w:hideMark/>
          </w:tcPr>
          <w:p w14:paraId="443F092E" w14:textId="77777777" w:rsidR="00320939" w:rsidRPr="00320939" w:rsidRDefault="00320939" w:rsidP="00320939">
            <w:pPr>
              <w:spacing w:after="0" w:line="312" w:lineRule="atLeast"/>
              <w:rPr>
                <w:rFonts w:ascii="Times New Roman" w:eastAsia="Times New Roman" w:hAnsi="Times New Roman" w:cs="Times New Roman"/>
                <w:sz w:val="20"/>
                <w:szCs w:val="20"/>
                <w:lang w:eastAsia="en-CA"/>
              </w:rPr>
            </w:pPr>
          </w:p>
        </w:tc>
        <w:tc>
          <w:tcPr>
            <w:tcW w:w="0" w:type="auto"/>
            <w:tcBorders>
              <w:top w:val="outset" w:sz="6" w:space="0" w:color="auto"/>
              <w:left w:val="outset" w:sz="6" w:space="0" w:color="auto"/>
              <w:bottom w:val="outset" w:sz="6" w:space="0" w:color="auto"/>
              <w:right w:val="outset" w:sz="6" w:space="0" w:color="auto"/>
            </w:tcBorders>
            <w:vAlign w:val="bottom"/>
            <w:hideMark/>
          </w:tcPr>
          <w:p w14:paraId="4150087F"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 xml:space="preserve">There is concise, clear, and </w:t>
            </w:r>
            <w:proofErr w:type="gramStart"/>
            <w:r w:rsidRPr="00320939">
              <w:rPr>
                <w:rFonts w:ascii="inherit" w:eastAsia="Times New Roman" w:hAnsi="inherit" w:cs="Times New Roman"/>
                <w:sz w:val="20"/>
                <w:szCs w:val="20"/>
                <w:lang w:eastAsia="en-CA"/>
              </w:rPr>
              <w:t>well organized</w:t>
            </w:r>
            <w:proofErr w:type="gramEnd"/>
            <w:r w:rsidRPr="00320939">
              <w:rPr>
                <w:rFonts w:ascii="inherit" w:eastAsia="Times New Roman" w:hAnsi="inherit" w:cs="Times New Roman"/>
                <w:sz w:val="20"/>
                <w:szCs w:val="20"/>
                <w:lang w:eastAsia="en-CA"/>
              </w:rPr>
              <w:t xml:space="preserve"> writing. Report contains only minor spelling and grammar errors.</w:t>
            </w:r>
          </w:p>
        </w:tc>
        <w:tc>
          <w:tcPr>
            <w:tcW w:w="0" w:type="auto"/>
            <w:tcBorders>
              <w:top w:val="outset" w:sz="6" w:space="0" w:color="auto"/>
              <w:left w:val="outset" w:sz="6" w:space="0" w:color="auto"/>
              <w:bottom w:val="outset" w:sz="6" w:space="0" w:color="auto"/>
              <w:right w:val="outset" w:sz="6" w:space="0" w:color="auto"/>
            </w:tcBorders>
            <w:vAlign w:val="bottom"/>
            <w:hideMark/>
          </w:tcPr>
          <w:p w14:paraId="3662C15C"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There is mostly concise and clear writing. The content structure may be improved. Report contains some spelling and grammar errors.</w:t>
            </w:r>
          </w:p>
        </w:tc>
        <w:tc>
          <w:tcPr>
            <w:tcW w:w="0" w:type="auto"/>
            <w:tcBorders>
              <w:top w:val="outset" w:sz="6" w:space="0" w:color="auto"/>
              <w:left w:val="outset" w:sz="6" w:space="0" w:color="auto"/>
              <w:bottom w:val="outset" w:sz="6" w:space="0" w:color="auto"/>
              <w:right w:val="outset" w:sz="6" w:space="0" w:color="auto"/>
            </w:tcBorders>
            <w:vAlign w:val="bottom"/>
            <w:hideMark/>
          </w:tcPr>
          <w:p w14:paraId="05A0BC5E"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Writing is unclear, overly wordy, and/or not organized. Report contains major spelling and grammar errors that detract from understanding.</w:t>
            </w:r>
          </w:p>
        </w:tc>
        <w:tc>
          <w:tcPr>
            <w:tcW w:w="0" w:type="auto"/>
            <w:tcBorders>
              <w:top w:val="outset" w:sz="6" w:space="0" w:color="auto"/>
              <w:left w:val="outset" w:sz="6" w:space="0" w:color="auto"/>
              <w:bottom w:val="outset" w:sz="6" w:space="0" w:color="auto"/>
              <w:right w:val="outset" w:sz="6" w:space="0" w:color="auto"/>
            </w:tcBorders>
            <w:vAlign w:val="bottom"/>
            <w:hideMark/>
          </w:tcPr>
          <w:p w14:paraId="026722BE" w14:textId="77777777" w:rsidR="00320939" w:rsidRPr="00320939" w:rsidRDefault="00320939" w:rsidP="00320939">
            <w:pPr>
              <w:spacing w:before="300" w:after="150" w:line="312"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_/3</w:t>
            </w:r>
          </w:p>
        </w:tc>
        <w:tc>
          <w:tcPr>
            <w:tcW w:w="0" w:type="auto"/>
            <w:tcBorders>
              <w:top w:val="outset" w:sz="6" w:space="0" w:color="auto"/>
              <w:left w:val="outset" w:sz="6" w:space="0" w:color="auto"/>
              <w:bottom w:val="outset" w:sz="6" w:space="0" w:color="auto"/>
              <w:right w:val="outset" w:sz="6" w:space="0" w:color="auto"/>
            </w:tcBorders>
            <w:vAlign w:val="bottom"/>
            <w:hideMark/>
          </w:tcPr>
          <w:p w14:paraId="49AC762A" w14:textId="77777777" w:rsidR="00320939" w:rsidRPr="00320939" w:rsidRDefault="00320939" w:rsidP="00320939">
            <w:pPr>
              <w:spacing w:after="0" w:line="312" w:lineRule="atLeast"/>
              <w:rPr>
                <w:rFonts w:ascii="inherit" w:eastAsia="Times New Roman" w:hAnsi="inherit" w:cs="Times New Roman"/>
                <w:sz w:val="20"/>
                <w:szCs w:val="20"/>
                <w:lang w:eastAsia="en-CA"/>
              </w:rPr>
            </w:pPr>
            <w:r w:rsidRPr="00320939">
              <w:rPr>
                <w:rFonts w:ascii="inherit" w:eastAsia="Times New Roman" w:hAnsi="inherit" w:cs="Times New Roman"/>
                <w:sz w:val="20"/>
                <w:szCs w:val="20"/>
                <w:lang w:eastAsia="en-CA"/>
              </w:rPr>
              <w:t> </w:t>
            </w:r>
          </w:p>
        </w:tc>
      </w:tr>
      <w:tr w:rsidR="00320939" w:rsidRPr="00320939" w14:paraId="59D961CD" w14:textId="77777777" w:rsidTr="00320939">
        <w:trPr>
          <w:trHeight w:val="504"/>
        </w:trPr>
        <w:tc>
          <w:tcPr>
            <w:tcW w:w="0" w:type="auto"/>
            <w:gridSpan w:val="6"/>
            <w:tcBorders>
              <w:top w:val="outset" w:sz="6" w:space="0" w:color="auto"/>
              <w:left w:val="outset" w:sz="6" w:space="0" w:color="auto"/>
              <w:bottom w:val="outset" w:sz="6" w:space="0" w:color="auto"/>
              <w:right w:val="outset" w:sz="6" w:space="0" w:color="auto"/>
            </w:tcBorders>
            <w:shd w:val="clear" w:color="auto" w:fill="F2F2F2"/>
            <w:vAlign w:val="bottom"/>
            <w:hideMark/>
          </w:tcPr>
          <w:p w14:paraId="7F209235" w14:textId="77777777" w:rsidR="00320939" w:rsidRPr="00320939" w:rsidRDefault="00320939" w:rsidP="00320939">
            <w:pPr>
              <w:spacing w:before="300" w:after="150" w:line="240" w:lineRule="atLeast"/>
              <w:jc w:val="right"/>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Total</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1F960859" w14:textId="77777777" w:rsidR="00320939" w:rsidRPr="00320939" w:rsidRDefault="00320939" w:rsidP="00320939">
            <w:pPr>
              <w:spacing w:before="300" w:after="150" w:line="240" w:lineRule="atLeast"/>
              <w:jc w:val="center"/>
              <w:textAlignment w:val="baseline"/>
              <w:outlineLvl w:val="2"/>
              <w:rPr>
                <w:rFonts w:ascii="Arial" w:eastAsia="Times New Roman" w:hAnsi="Arial" w:cs="Arial"/>
                <w:color w:val="447289"/>
                <w:spacing w:val="12"/>
                <w:lang w:eastAsia="en-CA"/>
              </w:rPr>
            </w:pPr>
            <w:r w:rsidRPr="00320939">
              <w:rPr>
                <w:rFonts w:ascii="Arial" w:eastAsia="Times New Roman" w:hAnsi="Arial" w:cs="Arial"/>
                <w:color w:val="447289"/>
                <w:spacing w:val="12"/>
                <w:lang w:eastAsia="en-CA"/>
              </w:rPr>
              <w:t>_/15</w:t>
            </w:r>
          </w:p>
        </w:tc>
        <w:tc>
          <w:tcPr>
            <w:tcW w:w="0" w:type="auto"/>
            <w:tcBorders>
              <w:top w:val="outset" w:sz="6" w:space="0" w:color="auto"/>
              <w:left w:val="outset" w:sz="6" w:space="0" w:color="auto"/>
              <w:bottom w:val="outset" w:sz="6" w:space="0" w:color="auto"/>
              <w:right w:val="outset" w:sz="6" w:space="0" w:color="auto"/>
            </w:tcBorders>
            <w:shd w:val="clear" w:color="auto" w:fill="F2F2F2"/>
            <w:vAlign w:val="bottom"/>
            <w:hideMark/>
          </w:tcPr>
          <w:p w14:paraId="59CAF301" w14:textId="77777777" w:rsidR="00320939" w:rsidRPr="00320939" w:rsidRDefault="00320939" w:rsidP="00320939">
            <w:pPr>
              <w:spacing w:after="0" w:line="312" w:lineRule="atLeast"/>
              <w:jc w:val="center"/>
              <w:rPr>
                <w:rFonts w:ascii="inherit" w:eastAsia="Times New Roman" w:hAnsi="inherit" w:cs="Times New Roman"/>
                <w:b/>
                <w:bCs/>
                <w:sz w:val="20"/>
                <w:szCs w:val="20"/>
                <w:lang w:eastAsia="en-CA"/>
              </w:rPr>
            </w:pPr>
            <w:r w:rsidRPr="00320939">
              <w:rPr>
                <w:rFonts w:ascii="inherit" w:eastAsia="Times New Roman" w:hAnsi="inherit" w:cs="Times New Roman"/>
                <w:b/>
                <w:bCs/>
                <w:sz w:val="20"/>
                <w:szCs w:val="20"/>
                <w:lang w:eastAsia="en-CA"/>
              </w:rPr>
              <w:t> </w:t>
            </w:r>
          </w:p>
        </w:tc>
      </w:tr>
    </w:tbl>
    <w:p w14:paraId="15644699" w14:textId="77777777" w:rsidR="003F349D" w:rsidRDefault="003F349D"/>
    <w:sectPr w:rsidR="003F349D">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inherit">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AA46D8"/>
    <w:multiLevelType w:val="multilevel"/>
    <w:tmpl w:val="2842B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ECF2ABB"/>
    <w:multiLevelType w:val="multilevel"/>
    <w:tmpl w:val="FC54B4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AB40FC3"/>
    <w:multiLevelType w:val="multilevel"/>
    <w:tmpl w:val="B8F06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63BA1EF5"/>
    <w:multiLevelType w:val="multilevel"/>
    <w:tmpl w:val="B0D8E4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03275C4"/>
    <w:multiLevelType w:val="multilevel"/>
    <w:tmpl w:val="59A46DD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1"/>
  </w:num>
  <w:num w:numId="3">
    <w:abstractNumId w:val="0"/>
  </w:num>
  <w:num w:numId="4">
    <w:abstractNumId w:val="2"/>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4F90"/>
    <w:rsid w:val="001A6164"/>
    <w:rsid w:val="00320939"/>
    <w:rsid w:val="003F349D"/>
    <w:rsid w:val="008B19DF"/>
    <w:rsid w:val="00D0046F"/>
    <w:rsid w:val="00F44F9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2B88A87-8B66-4E91-A027-A4357C3EAC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link w:val="Heading1Char"/>
    <w:uiPriority w:val="9"/>
    <w:qFormat/>
    <w:rsid w:val="0032093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CA"/>
    </w:rPr>
  </w:style>
  <w:style w:type="paragraph" w:styleId="Heading2">
    <w:name w:val="heading 2"/>
    <w:basedOn w:val="Normal"/>
    <w:link w:val="Heading2Char"/>
    <w:uiPriority w:val="9"/>
    <w:qFormat/>
    <w:rsid w:val="00320939"/>
    <w:pPr>
      <w:spacing w:before="100" w:beforeAutospacing="1" w:after="100" w:afterAutospacing="1" w:line="240" w:lineRule="auto"/>
      <w:outlineLvl w:val="1"/>
    </w:pPr>
    <w:rPr>
      <w:rFonts w:ascii="Times New Roman" w:eastAsia="Times New Roman" w:hAnsi="Times New Roman" w:cs="Times New Roman"/>
      <w:b/>
      <w:bCs/>
      <w:sz w:val="36"/>
      <w:szCs w:val="36"/>
      <w:lang w:eastAsia="en-CA"/>
    </w:rPr>
  </w:style>
  <w:style w:type="paragraph" w:styleId="Heading3">
    <w:name w:val="heading 3"/>
    <w:basedOn w:val="Normal"/>
    <w:link w:val="Heading3Char"/>
    <w:uiPriority w:val="9"/>
    <w:qFormat/>
    <w:rsid w:val="00320939"/>
    <w:pPr>
      <w:spacing w:before="100" w:beforeAutospacing="1" w:after="100" w:afterAutospacing="1" w:line="240" w:lineRule="auto"/>
      <w:outlineLvl w:val="2"/>
    </w:pPr>
    <w:rPr>
      <w:rFonts w:ascii="Times New Roman" w:eastAsia="Times New Roman" w:hAnsi="Times New Roman" w:cs="Times New Roman"/>
      <w:b/>
      <w:bCs/>
      <w:sz w:val="27"/>
      <w:szCs w:val="27"/>
      <w:lang w:eastAsia="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20939"/>
    <w:rPr>
      <w:rFonts w:ascii="Times New Roman" w:eastAsia="Times New Roman" w:hAnsi="Times New Roman" w:cs="Times New Roman"/>
      <w:b/>
      <w:bCs/>
      <w:kern w:val="36"/>
      <w:sz w:val="48"/>
      <w:szCs w:val="48"/>
      <w:lang w:eastAsia="en-CA"/>
    </w:rPr>
  </w:style>
  <w:style w:type="character" w:customStyle="1" w:styleId="Heading2Char">
    <w:name w:val="Heading 2 Char"/>
    <w:basedOn w:val="DefaultParagraphFont"/>
    <w:link w:val="Heading2"/>
    <w:uiPriority w:val="9"/>
    <w:rsid w:val="00320939"/>
    <w:rPr>
      <w:rFonts w:ascii="Times New Roman" w:eastAsia="Times New Roman" w:hAnsi="Times New Roman" w:cs="Times New Roman"/>
      <w:b/>
      <w:bCs/>
      <w:sz w:val="36"/>
      <w:szCs w:val="36"/>
      <w:lang w:eastAsia="en-CA"/>
    </w:rPr>
  </w:style>
  <w:style w:type="character" w:customStyle="1" w:styleId="Heading3Char">
    <w:name w:val="Heading 3 Char"/>
    <w:basedOn w:val="DefaultParagraphFont"/>
    <w:link w:val="Heading3"/>
    <w:uiPriority w:val="9"/>
    <w:rsid w:val="00320939"/>
    <w:rPr>
      <w:rFonts w:ascii="Times New Roman" w:eastAsia="Times New Roman" w:hAnsi="Times New Roman" w:cs="Times New Roman"/>
      <w:b/>
      <w:bCs/>
      <w:sz w:val="27"/>
      <w:szCs w:val="27"/>
      <w:lang w:eastAsia="en-CA"/>
    </w:rPr>
  </w:style>
  <w:style w:type="paragraph" w:customStyle="1" w:styleId="headingbanner">
    <w:name w:val="heading_banner"/>
    <w:basedOn w:val="Normal"/>
    <w:rsid w:val="00320939"/>
    <w:pPr>
      <w:spacing w:before="100" w:beforeAutospacing="1" w:after="100" w:afterAutospacing="1" w:line="240" w:lineRule="auto"/>
    </w:pPr>
    <w:rPr>
      <w:rFonts w:ascii="Times New Roman" w:eastAsia="Times New Roman" w:hAnsi="Times New Roman" w:cs="Times New Roman"/>
      <w:sz w:val="24"/>
      <w:szCs w:val="24"/>
      <w:lang w:eastAsia="en-CA"/>
    </w:rPr>
  </w:style>
  <w:style w:type="character" w:customStyle="1" w:styleId="subbanner">
    <w:name w:val="sub_banner"/>
    <w:basedOn w:val="DefaultParagraphFont"/>
    <w:rsid w:val="00320939"/>
  </w:style>
  <w:style w:type="paragraph" w:styleId="NormalWeb">
    <w:name w:val="Normal (Web)"/>
    <w:basedOn w:val="Normal"/>
    <w:uiPriority w:val="99"/>
    <w:semiHidden/>
    <w:unhideWhenUsed/>
    <w:rsid w:val="00320939"/>
    <w:pPr>
      <w:spacing w:before="100" w:beforeAutospacing="1" w:after="100" w:afterAutospacing="1" w:line="240" w:lineRule="auto"/>
    </w:pPr>
    <w:rPr>
      <w:rFonts w:ascii="Times New Roman" w:eastAsia="Times New Roman" w:hAnsi="Times New Roman" w:cs="Times New Roman"/>
      <w:sz w:val="24"/>
      <w:szCs w:val="24"/>
      <w:lang w:eastAsia="en-CA"/>
    </w:rPr>
  </w:style>
  <w:style w:type="character" w:styleId="Strong">
    <w:name w:val="Strong"/>
    <w:basedOn w:val="DefaultParagraphFont"/>
    <w:uiPriority w:val="22"/>
    <w:qFormat/>
    <w:rsid w:val="0032093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32265491">
      <w:bodyDiv w:val="1"/>
      <w:marLeft w:val="0"/>
      <w:marRight w:val="0"/>
      <w:marTop w:val="0"/>
      <w:marBottom w:val="0"/>
      <w:divBdr>
        <w:top w:val="none" w:sz="0" w:space="0" w:color="auto"/>
        <w:left w:val="none" w:sz="0" w:space="0" w:color="auto"/>
        <w:bottom w:val="none" w:sz="0" w:space="0" w:color="auto"/>
        <w:right w:val="none" w:sz="0" w:space="0" w:color="auto"/>
      </w:divBdr>
      <w:divsChild>
        <w:div w:id="1895894760">
          <w:marLeft w:val="0"/>
          <w:marRight w:val="0"/>
          <w:marTop w:val="0"/>
          <w:marBottom w:val="0"/>
          <w:divBdr>
            <w:top w:val="none" w:sz="0" w:space="0" w:color="auto"/>
            <w:left w:val="none" w:sz="0" w:space="0" w:color="auto"/>
            <w:bottom w:val="none" w:sz="0" w:space="0" w:color="auto"/>
            <w:right w:val="none" w:sz="0" w:space="0" w:color="auto"/>
          </w:divBdr>
        </w:div>
        <w:div w:id="2073264096">
          <w:marLeft w:val="0"/>
          <w:marRight w:val="0"/>
          <w:marTop w:val="0"/>
          <w:marBottom w:val="0"/>
          <w:divBdr>
            <w:top w:val="none" w:sz="0" w:space="0" w:color="auto"/>
            <w:left w:val="none" w:sz="0" w:space="0" w:color="auto"/>
            <w:bottom w:val="none" w:sz="0" w:space="0" w:color="auto"/>
            <w:right w:val="none" w:sz="0" w:space="0" w:color="auto"/>
          </w:divBdr>
          <w:divsChild>
            <w:div w:id="2000575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12</Pages>
  <Words>2704</Words>
  <Characters>15417</Characters>
  <Application>Microsoft Office Word</Application>
  <DocSecurity>0</DocSecurity>
  <Lines>128</Lines>
  <Paragraphs>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Rakesh Nair</dc:creator>
  <cp:keywords/>
  <dc:description/>
  <cp:lastModifiedBy>Rakesh Nair</cp:lastModifiedBy>
  <cp:revision>2</cp:revision>
  <dcterms:created xsi:type="dcterms:W3CDTF">2021-10-08T00:22:00Z</dcterms:created>
  <dcterms:modified xsi:type="dcterms:W3CDTF">2021-10-08T00:34:00Z</dcterms:modified>
</cp:coreProperties>
</file>