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61B50" w14:textId="1211B2CC" w:rsidR="00664E3D" w:rsidRDefault="00664E3D" w:rsidP="009B03F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rPr>
          <w:b/>
          <w:bCs/>
        </w:rPr>
      </w:pPr>
      <w:r>
        <w:rPr>
          <w:b/>
          <w:bCs/>
        </w:rPr>
        <w:t>Antonio</w:t>
      </w:r>
    </w:p>
    <w:p w14:paraId="3EC385F3" w14:textId="77777777" w:rsidR="00664E3D" w:rsidRDefault="00664E3D" w:rsidP="009B03F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rPr>
          <w:b/>
          <w:bCs/>
        </w:rPr>
      </w:pPr>
    </w:p>
    <w:p w14:paraId="30D1212F" w14:textId="4E12B556" w:rsidR="004E79FD" w:rsidRPr="00AA1F4C" w:rsidRDefault="004E79FD" w:rsidP="00AA1F4C">
      <w:pPr>
        <w:spacing w:before="100" w:beforeAutospacing="1" w:after="100" w:afterAutospacing="1" w:line="240" w:lineRule="auto"/>
        <w:rPr>
          <w:rFonts w:ascii="Lato" w:eastAsia="Times New Roman" w:hAnsi="Lato" w:cs="Times New Roman"/>
          <w:b/>
          <w:bCs/>
          <w:color w:val="494C4E"/>
          <w:spacing w:val="3"/>
          <w:sz w:val="24"/>
          <w:szCs w:val="24"/>
        </w:rPr>
      </w:pPr>
      <w:r w:rsidRPr="00AA1F4C">
        <w:rPr>
          <w:rFonts w:ascii="Lato" w:eastAsia="Times New Roman" w:hAnsi="Lato" w:cs="Times New Roman"/>
          <w:b/>
          <w:bCs/>
          <w:color w:val="494C4E"/>
          <w:spacing w:val="3"/>
          <w:sz w:val="24"/>
          <w:szCs w:val="24"/>
        </w:rPr>
        <w:t>Q1</w:t>
      </w:r>
    </w:p>
    <w:p w14:paraId="3CF28CE6" w14:textId="77777777" w:rsidR="009B03F6" w:rsidRPr="009B03F6" w:rsidRDefault="009B03F6" w:rsidP="009B03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Lato" w:eastAsia="Times New Roman" w:hAnsi="Lato" w:cs="Times New Roman"/>
          <w:color w:val="494C4E"/>
          <w:spacing w:val="3"/>
          <w:sz w:val="24"/>
          <w:szCs w:val="24"/>
        </w:rPr>
      </w:pPr>
      <w:r w:rsidRPr="009B03F6">
        <w:rPr>
          <w:rFonts w:ascii="Lato" w:eastAsia="Times New Roman" w:hAnsi="Lato" w:cs="Times New Roman"/>
          <w:color w:val="494C4E"/>
          <w:spacing w:val="3"/>
          <w:sz w:val="26"/>
          <w:szCs w:val="26"/>
        </w:rPr>
        <w:t xml:space="preserve">Read through </w:t>
      </w:r>
      <w:proofErr w:type="spellStart"/>
      <w:r w:rsidRPr="009B03F6">
        <w:rPr>
          <w:rFonts w:ascii="Lato" w:eastAsia="Times New Roman" w:hAnsi="Lato" w:cs="Times New Roman"/>
          <w:color w:val="494C4E"/>
          <w:spacing w:val="3"/>
          <w:sz w:val="26"/>
          <w:szCs w:val="26"/>
        </w:rPr>
        <w:t>Ugander</w:t>
      </w:r>
      <w:proofErr w:type="spellEnd"/>
      <w:r w:rsidRPr="009B03F6">
        <w:rPr>
          <w:rFonts w:ascii="Lato" w:eastAsia="Times New Roman" w:hAnsi="Lato" w:cs="Times New Roman"/>
          <w:color w:val="494C4E"/>
          <w:spacing w:val="3"/>
          <w:sz w:val="26"/>
          <w:szCs w:val="26"/>
        </w:rPr>
        <w:t xml:space="preserve"> et al.  (2011) and make sure you understand the network measures mentioned in the context of Figures 1, 2, and 3.</w:t>
      </w:r>
    </w:p>
    <w:p w14:paraId="3D47D12E" w14:textId="1CB2CB0F" w:rsidR="009B03F6" w:rsidRDefault="009B03F6" w:rsidP="00AF7F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Lato" w:eastAsia="Times New Roman" w:hAnsi="Lato" w:cs="Times New Roman"/>
          <w:color w:val="494C4E"/>
          <w:spacing w:val="3"/>
          <w:sz w:val="24"/>
          <w:szCs w:val="24"/>
        </w:rPr>
      </w:pPr>
      <w:r w:rsidRPr="009B03F6">
        <w:rPr>
          <w:rFonts w:ascii="Lato" w:eastAsia="Times New Roman" w:hAnsi="Lato" w:cs="Times New Roman"/>
          <w:color w:val="494C4E"/>
          <w:spacing w:val="3"/>
          <w:sz w:val="26"/>
          <w:szCs w:val="26"/>
        </w:rPr>
        <w:t>How would you interpret the finding of Figure 2? Specifically, does this suggest that human beings are “close together” or “far apart”?</w:t>
      </w:r>
    </w:p>
    <w:p w14:paraId="1224CD94" w14:textId="0ACF07C4" w:rsidR="00AF7FE9" w:rsidRDefault="00AF7FE9" w:rsidP="00AF7FE9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494C4E"/>
          <w:spacing w:val="3"/>
          <w:sz w:val="24"/>
          <w:szCs w:val="24"/>
        </w:rPr>
      </w:pPr>
    </w:p>
    <w:p w14:paraId="4369AF10" w14:textId="77777777" w:rsidR="00AA1F4C" w:rsidRDefault="00AA1F4C" w:rsidP="00AF7FE9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494C4E"/>
          <w:spacing w:val="3"/>
          <w:sz w:val="24"/>
          <w:szCs w:val="24"/>
        </w:rPr>
      </w:pPr>
    </w:p>
    <w:p w14:paraId="0DD078B0" w14:textId="53632B49" w:rsidR="004E79FD" w:rsidRPr="004E79FD" w:rsidRDefault="004E79FD" w:rsidP="00AF7FE9">
      <w:pPr>
        <w:spacing w:before="100" w:beforeAutospacing="1" w:after="100" w:afterAutospacing="1" w:line="240" w:lineRule="auto"/>
        <w:rPr>
          <w:rFonts w:ascii="Lato" w:eastAsia="Times New Roman" w:hAnsi="Lato" w:cs="Times New Roman"/>
          <w:b/>
          <w:bCs/>
          <w:color w:val="494C4E"/>
          <w:spacing w:val="3"/>
          <w:sz w:val="24"/>
          <w:szCs w:val="24"/>
        </w:rPr>
      </w:pPr>
      <w:r>
        <w:rPr>
          <w:rFonts w:ascii="Lato" w:eastAsia="Times New Roman" w:hAnsi="Lato" w:cs="Times New Roman"/>
          <w:color w:val="494C4E"/>
          <w:spacing w:val="3"/>
          <w:sz w:val="24"/>
          <w:szCs w:val="24"/>
        </w:rPr>
        <w:t xml:space="preserve">   </w:t>
      </w:r>
      <w:r w:rsidRPr="004E79FD">
        <w:rPr>
          <w:rFonts w:ascii="Lato" w:eastAsia="Times New Roman" w:hAnsi="Lato" w:cs="Times New Roman"/>
          <w:b/>
          <w:bCs/>
          <w:color w:val="494C4E"/>
          <w:spacing w:val="3"/>
          <w:sz w:val="24"/>
          <w:szCs w:val="24"/>
        </w:rPr>
        <w:t>Q2</w:t>
      </w:r>
    </w:p>
    <w:p w14:paraId="19EEED13" w14:textId="7AFCD3B4" w:rsidR="003712E2" w:rsidRPr="00AF7FE9" w:rsidRDefault="003712E2" w:rsidP="004E79FD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Lato" w:eastAsia="Times New Roman" w:hAnsi="Lato" w:cs="Times New Roman"/>
          <w:color w:val="494C4E"/>
          <w:spacing w:val="3"/>
          <w:sz w:val="24"/>
          <w:szCs w:val="24"/>
        </w:rPr>
      </w:pPr>
      <w:r w:rsidRPr="00AF7FE9">
        <w:rPr>
          <w:rFonts w:ascii="Lato" w:eastAsia="Times New Roman" w:hAnsi="Lato" w:cs="Times New Roman"/>
          <w:color w:val="494C4E"/>
          <w:spacing w:val="3"/>
          <w:sz w:val="24"/>
          <w:szCs w:val="24"/>
        </w:rPr>
        <w:t>Complete Exercises 1, 3, 4 and 5 from </w:t>
      </w:r>
      <w:hyperlink r:id="rId5" w:tgtFrame="_blank" w:history="1">
        <w:r w:rsidRPr="00AF7FE9">
          <w:rPr>
            <w:rFonts w:ascii="Lato" w:eastAsia="Times New Roman" w:hAnsi="Lato" w:cs="Times New Roman"/>
            <w:color w:val="202122"/>
            <w:spacing w:val="3"/>
            <w:sz w:val="24"/>
            <w:szCs w:val="24"/>
            <w:u w:val="single"/>
          </w:rPr>
          <w:t>Chapter 3</w:t>
        </w:r>
      </w:hyperlink>
      <w:r w:rsidRPr="00AF7FE9">
        <w:rPr>
          <w:rFonts w:ascii="Lato" w:eastAsia="Times New Roman" w:hAnsi="Lato" w:cs="Times New Roman"/>
          <w:color w:val="494C4E"/>
          <w:spacing w:val="3"/>
          <w:sz w:val="24"/>
          <w:szCs w:val="24"/>
        </w:rPr>
        <w:t> of Easley and Kleinberg</w:t>
      </w:r>
    </w:p>
    <w:p w14:paraId="1487024F" w14:textId="58B40BEF" w:rsidR="003712E2" w:rsidRDefault="003712E2"/>
    <w:p w14:paraId="0E3AA40C" w14:textId="7AB41A20" w:rsidR="003C51EB" w:rsidRDefault="003C51EB"/>
    <w:p w14:paraId="6A5B3F8C" w14:textId="77777777" w:rsidR="003C51EB" w:rsidRDefault="003C51EB"/>
    <w:p w14:paraId="0AF66F6B" w14:textId="1483BF46" w:rsidR="004E79FD" w:rsidRPr="004E79FD" w:rsidRDefault="004E79FD" w:rsidP="004E79FD">
      <w:pPr>
        <w:spacing w:before="100" w:beforeAutospacing="1" w:after="100" w:afterAutospacing="1" w:line="240" w:lineRule="auto"/>
        <w:rPr>
          <w:rFonts w:ascii="Lato" w:eastAsia="Times New Roman" w:hAnsi="Lato" w:cs="Times New Roman"/>
          <w:b/>
          <w:bCs/>
          <w:color w:val="494C4E"/>
          <w:spacing w:val="3"/>
          <w:sz w:val="24"/>
          <w:szCs w:val="24"/>
        </w:rPr>
      </w:pPr>
      <w:r w:rsidRPr="004E79FD">
        <w:rPr>
          <w:rFonts w:ascii="Lato" w:eastAsia="Times New Roman" w:hAnsi="Lato" w:cs="Times New Roman"/>
          <w:b/>
          <w:bCs/>
          <w:color w:val="494C4E"/>
          <w:spacing w:val="3"/>
          <w:sz w:val="24"/>
          <w:szCs w:val="24"/>
        </w:rPr>
        <w:t>Q3</w:t>
      </w:r>
    </w:p>
    <w:p w14:paraId="3A76A37A" w14:textId="3309DDB4" w:rsidR="004E79FD" w:rsidRPr="004E79FD" w:rsidRDefault="004E79FD" w:rsidP="004E79FD">
      <w:pPr>
        <w:pStyle w:val="ListParagraph"/>
        <w:spacing w:before="100" w:beforeAutospacing="1" w:after="100" w:afterAutospacing="1" w:line="240" w:lineRule="auto"/>
        <w:rPr>
          <w:rFonts w:ascii="Lato" w:eastAsia="Times New Roman" w:hAnsi="Lato" w:cs="Times New Roman"/>
          <w:color w:val="494C4E"/>
          <w:spacing w:val="3"/>
          <w:sz w:val="24"/>
          <w:szCs w:val="24"/>
        </w:rPr>
      </w:pPr>
      <w:r>
        <w:rPr>
          <w:rFonts w:ascii="Lato" w:eastAsia="Times New Roman" w:hAnsi="Lato" w:cs="Times New Roman"/>
          <w:color w:val="494C4E"/>
          <w:spacing w:val="3"/>
          <w:sz w:val="24"/>
          <w:szCs w:val="24"/>
        </w:rPr>
        <w:t>1.</w:t>
      </w:r>
      <w:r w:rsidRPr="004E79FD">
        <w:rPr>
          <w:rFonts w:ascii="Lato" w:eastAsia="Times New Roman" w:hAnsi="Lato" w:cs="Times New Roman"/>
          <w:color w:val="494C4E"/>
          <w:spacing w:val="3"/>
          <w:sz w:val="24"/>
          <w:szCs w:val="24"/>
        </w:rPr>
        <w:t>Complete Exercise 4 from </w:t>
      </w:r>
      <w:hyperlink r:id="rId6" w:tgtFrame="_blank" w:history="1">
        <w:r w:rsidRPr="004E79FD">
          <w:rPr>
            <w:rFonts w:ascii="Lato" w:eastAsia="Times New Roman" w:hAnsi="Lato" w:cs="Times New Roman"/>
            <w:color w:val="202122"/>
            <w:spacing w:val="3"/>
            <w:sz w:val="24"/>
            <w:szCs w:val="24"/>
            <w:u w:val="single"/>
          </w:rPr>
          <w:t>Chapter 14</w:t>
        </w:r>
      </w:hyperlink>
      <w:r w:rsidRPr="004E79FD">
        <w:rPr>
          <w:rFonts w:ascii="Lato" w:eastAsia="Times New Roman" w:hAnsi="Lato" w:cs="Times New Roman"/>
          <w:color w:val="494C4E"/>
          <w:spacing w:val="3"/>
          <w:sz w:val="24"/>
          <w:szCs w:val="24"/>
        </w:rPr>
        <w:t> of Easley and Kleinberg</w:t>
      </w:r>
    </w:p>
    <w:p w14:paraId="746A6059" w14:textId="6B1BF271" w:rsidR="004E79FD" w:rsidRPr="004E79FD" w:rsidRDefault="004E79FD" w:rsidP="004E79FD">
      <w:pPr>
        <w:spacing w:before="100" w:beforeAutospacing="1" w:after="100" w:afterAutospacing="1" w:line="240" w:lineRule="auto"/>
        <w:ind w:left="720"/>
        <w:rPr>
          <w:rFonts w:ascii="Lato" w:eastAsia="Times New Roman" w:hAnsi="Lato" w:cs="Times New Roman"/>
          <w:color w:val="494C4E"/>
          <w:spacing w:val="3"/>
          <w:sz w:val="24"/>
          <w:szCs w:val="24"/>
        </w:rPr>
      </w:pPr>
      <w:r>
        <w:rPr>
          <w:rFonts w:ascii="Lato" w:eastAsia="Times New Roman" w:hAnsi="Lato" w:cs="Times New Roman"/>
          <w:color w:val="494C4E"/>
          <w:spacing w:val="3"/>
          <w:sz w:val="24"/>
          <w:szCs w:val="24"/>
        </w:rPr>
        <w:t xml:space="preserve">2. </w:t>
      </w:r>
      <w:r w:rsidRPr="004E79FD">
        <w:rPr>
          <w:rFonts w:ascii="Lato" w:eastAsia="Times New Roman" w:hAnsi="Lato" w:cs="Times New Roman"/>
          <w:color w:val="494C4E"/>
          <w:spacing w:val="3"/>
          <w:sz w:val="24"/>
          <w:szCs w:val="24"/>
        </w:rPr>
        <w:t xml:space="preserve">Describe, in a few sentences, what you understand by the observation that </w:t>
      </w:r>
      <w:proofErr w:type="gramStart"/>
      <w:r w:rsidRPr="004E79FD">
        <w:rPr>
          <w:rFonts w:ascii="Lato" w:eastAsia="Times New Roman" w:hAnsi="Lato" w:cs="Times New Roman"/>
          <w:color w:val="494C4E"/>
          <w:spacing w:val="3"/>
          <w:sz w:val="24"/>
          <w:szCs w:val="24"/>
        </w:rPr>
        <w:t>a number of</w:t>
      </w:r>
      <w:proofErr w:type="gramEnd"/>
      <w:r w:rsidRPr="004E79FD">
        <w:rPr>
          <w:rFonts w:ascii="Lato" w:eastAsia="Times New Roman" w:hAnsi="Lato" w:cs="Times New Roman"/>
          <w:color w:val="494C4E"/>
          <w:spacing w:val="3"/>
          <w:sz w:val="24"/>
          <w:szCs w:val="24"/>
        </w:rPr>
        <w:t xml:space="preserve"> networks have a “power law” distribution. Why does this observation matter? How does it change our conception of what is “normal”?</w:t>
      </w:r>
    </w:p>
    <w:p w14:paraId="0EC92C1C" w14:textId="77777777" w:rsidR="007D4F57" w:rsidRDefault="007D4F57"/>
    <w:p w14:paraId="5C0E1800" w14:textId="77777777" w:rsidR="009B03F6" w:rsidRDefault="009B03F6"/>
    <w:p w14:paraId="3E194ACD" w14:textId="77777777" w:rsidR="009B03F6" w:rsidRDefault="009B03F6"/>
    <w:sectPr w:rsidR="009B03F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307"/>
    <w:multiLevelType w:val="multilevel"/>
    <w:tmpl w:val="81367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6824FA"/>
    <w:multiLevelType w:val="multilevel"/>
    <w:tmpl w:val="7A9E7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5E11F2"/>
    <w:multiLevelType w:val="multilevel"/>
    <w:tmpl w:val="4FF6F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0260182">
    <w:abstractNumId w:val="1"/>
  </w:num>
  <w:num w:numId="2" w16cid:durableId="1930190689">
    <w:abstractNumId w:val="2"/>
  </w:num>
  <w:num w:numId="3" w16cid:durableId="1343317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B8"/>
    <w:rsid w:val="001115B8"/>
    <w:rsid w:val="003712E2"/>
    <w:rsid w:val="003C51EB"/>
    <w:rsid w:val="004E79FD"/>
    <w:rsid w:val="00664E3D"/>
    <w:rsid w:val="007D4F57"/>
    <w:rsid w:val="009B03F6"/>
    <w:rsid w:val="00AA1F4C"/>
    <w:rsid w:val="00AF7FE9"/>
    <w:rsid w:val="00CC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7D04E"/>
  <w15:chartTrackingRefBased/>
  <w15:docId w15:val="{7EB98664-04E5-4C43-B54B-7E700984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712E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7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.cornell.edu/home/kleinber/networks-book/networks-book-ch14.pdf" TargetMode="External"/><Relationship Id="rId5" Type="http://schemas.openxmlformats.org/officeDocument/2006/relationships/hyperlink" Target="http://www.cs.cornell.edu/home/kleinber/networks-book/networks-book-ch0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 Mehdi</dc:creator>
  <cp:keywords/>
  <dc:description/>
  <cp:lastModifiedBy>Farid Mehdi</cp:lastModifiedBy>
  <cp:revision>10</cp:revision>
  <dcterms:created xsi:type="dcterms:W3CDTF">2022-10-07T07:35:00Z</dcterms:created>
  <dcterms:modified xsi:type="dcterms:W3CDTF">2022-10-07T08:06:00Z</dcterms:modified>
</cp:coreProperties>
</file>