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8E1D7" w14:textId="77777777" w:rsidR="002E5EE9" w:rsidRPr="002E5EE9" w:rsidRDefault="002E5EE9" w:rsidP="002E5EE9">
      <w:pPr>
        <w:jc w:val="center"/>
        <w:rPr>
          <w:rFonts w:cs="Times New Roman"/>
          <w:szCs w:val="24"/>
        </w:rPr>
      </w:pPr>
    </w:p>
    <w:p w14:paraId="281CED84" w14:textId="77777777" w:rsidR="002E5EE9" w:rsidRPr="002E5EE9" w:rsidRDefault="002E5EE9" w:rsidP="002E5EE9">
      <w:pPr>
        <w:jc w:val="center"/>
        <w:rPr>
          <w:rFonts w:cs="Times New Roman"/>
          <w:szCs w:val="24"/>
        </w:rPr>
      </w:pPr>
    </w:p>
    <w:p w14:paraId="78D0B6E5" w14:textId="77777777" w:rsidR="006842B7" w:rsidRDefault="002E5EE9" w:rsidP="002E5EE9">
      <w:pPr>
        <w:jc w:val="center"/>
        <w:rPr>
          <w:rFonts w:cs="Times New Roman"/>
          <w:szCs w:val="24"/>
        </w:rPr>
      </w:pPr>
      <w:r w:rsidRPr="002E5EE9">
        <w:rPr>
          <w:rFonts w:cs="Times New Roman"/>
          <w:szCs w:val="24"/>
        </w:rPr>
        <w:t>LIBERTY UNIVERSITY</w:t>
      </w:r>
    </w:p>
    <w:p w14:paraId="7A055624" w14:textId="1330EDEB" w:rsidR="002E5EE9" w:rsidRPr="002E5EE9" w:rsidRDefault="00C17E74" w:rsidP="002E5EE9">
      <w:pPr>
        <w:jc w:val="center"/>
        <w:rPr>
          <w:rFonts w:cs="Times New Roman"/>
          <w:szCs w:val="24"/>
        </w:rPr>
      </w:pPr>
      <w:r>
        <w:rPr>
          <w:rFonts w:cs="Times New Roman"/>
          <w:szCs w:val="24"/>
        </w:rPr>
        <w:t xml:space="preserve">HELMS </w:t>
      </w:r>
      <w:r w:rsidR="002E5EE9" w:rsidRPr="002E5EE9">
        <w:rPr>
          <w:rFonts w:cs="Times New Roman"/>
          <w:szCs w:val="24"/>
        </w:rPr>
        <w:t xml:space="preserve">SCHOOL OF </w:t>
      </w:r>
      <w:r>
        <w:rPr>
          <w:rFonts w:cs="Times New Roman"/>
          <w:szCs w:val="24"/>
        </w:rPr>
        <w:t>GOVERNMENT</w:t>
      </w:r>
    </w:p>
    <w:p w14:paraId="39C69319" w14:textId="77777777" w:rsidR="002E5EE9" w:rsidRPr="002E5EE9" w:rsidRDefault="002E5EE9" w:rsidP="002E5EE9">
      <w:pPr>
        <w:jc w:val="center"/>
        <w:rPr>
          <w:rFonts w:cs="Times New Roman"/>
          <w:szCs w:val="24"/>
        </w:rPr>
      </w:pPr>
    </w:p>
    <w:p w14:paraId="4003E9C6" w14:textId="5415C7BB" w:rsidR="003B4265" w:rsidRDefault="002B1522" w:rsidP="003B4265">
      <w:pPr>
        <w:jc w:val="center"/>
        <w:rPr>
          <w:rFonts w:cs="Times New Roman"/>
          <w:b/>
          <w:bCs/>
          <w:szCs w:val="24"/>
        </w:rPr>
      </w:pPr>
      <w:r>
        <w:rPr>
          <w:rFonts w:cs="Times New Roman"/>
          <w:b/>
          <w:bCs/>
          <w:szCs w:val="24"/>
        </w:rPr>
        <w:t>Annotated Bib</w:t>
      </w:r>
      <w:r w:rsidR="003B4265">
        <w:rPr>
          <w:rFonts w:cs="Times New Roman"/>
          <w:b/>
          <w:bCs/>
          <w:szCs w:val="24"/>
        </w:rPr>
        <w:t>liography</w:t>
      </w:r>
    </w:p>
    <w:p w14:paraId="5E01F4CD" w14:textId="77777777" w:rsidR="003C55F9" w:rsidRDefault="003C55F9" w:rsidP="003C55F9">
      <w:pPr>
        <w:jc w:val="center"/>
        <w:rPr>
          <w:rFonts w:cs="Times New Roman"/>
          <w:b/>
          <w:bCs/>
          <w:szCs w:val="24"/>
        </w:rPr>
      </w:pPr>
      <w:r>
        <w:rPr>
          <w:rFonts w:cs="Times New Roman"/>
          <w:b/>
          <w:bCs/>
          <w:szCs w:val="24"/>
        </w:rPr>
        <w:t>The Implementation of Climate Change Policy Within the American Federalist Governmental Structure</w:t>
      </w:r>
    </w:p>
    <w:p w14:paraId="0C194E4B" w14:textId="77777777" w:rsidR="003C55F9" w:rsidRPr="00906F5B" w:rsidRDefault="003C55F9" w:rsidP="003C55F9">
      <w:pPr>
        <w:rPr>
          <w:rFonts w:cs="Times New Roman"/>
          <w:b/>
          <w:bCs/>
          <w:szCs w:val="24"/>
        </w:rPr>
      </w:pPr>
    </w:p>
    <w:p w14:paraId="6FC82CFA" w14:textId="77777777" w:rsidR="002E5EE9" w:rsidRDefault="002E5EE9" w:rsidP="002E5EE9">
      <w:pPr>
        <w:jc w:val="center"/>
        <w:rPr>
          <w:rFonts w:cs="Times New Roman"/>
          <w:szCs w:val="24"/>
        </w:rPr>
      </w:pPr>
    </w:p>
    <w:p w14:paraId="6D72623C" w14:textId="77777777" w:rsidR="00595F5A" w:rsidRPr="002E5EE9" w:rsidRDefault="00595F5A" w:rsidP="002E5EE9">
      <w:pPr>
        <w:jc w:val="center"/>
        <w:rPr>
          <w:rFonts w:cs="Times New Roman"/>
          <w:szCs w:val="24"/>
        </w:rPr>
      </w:pPr>
    </w:p>
    <w:p w14:paraId="582F9BE5" w14:textId="008BF0CB" w:rsidR="002E5EE9" w:rsidRPr="002E5EE9" w:rsidRDefault="002E5EE9" w:rsidP="002E5EE9">
      <w:pPr>
        <w:jc w:val="center"/>
        <w:rPr>
          <w:rFonts w:cs="Times New Roman"/>
          <w:szCs w:val="24"/>
        </w:rPr>
      </w:pPr>
      <w:r w:rsidRPr="002E5EE9">
        <w:rPr>
          <w:rFonts w:cs="Times New Roman"/>
          <w:szCs w:val="24"/>
        </w:rPr>
        <w:t xml:space="preserve">Submitted to Dr. </w:t>
      </w:r>
      <w:r w:rsidR="00C17E74">
        <w:rPr>
          <w:rFonts w:cs="Times New Roman"/>
          <w:szCs w:val="24"/>
        </w:rPr>
        <w:t>Douglas Mock</w:t>
      </w:r>
      <w:r w:rsidRPr="002E5EE9">
        <w:rPr>
          <w:rFonts w:cs="Times New Roman"/>
          <w:szCs w:val="24"/>
        </w:rPr>
        <w:t xml:space="preserve">, </w:t>
      </w:r>
    </w:p>
    <w:p w14:paraId="357C8306" w14:textId="77777777" w:rsidR="002E5EE9" w:rsidRPr="002E5EE9" w:rsidRDefault="002E5EE9" w:rsidP="002E5EE9">
      <w:pPr>
        <w:jc w:val="center"/>
        <w:rPr>
          <w:rFonts w:cs="Times New Roman"/>
          <w:szCs w:val="24"/>
        </w:rPr>
      </w:pPr>
      <w:r w:rsidRPr="002E5EE9">
        <w:rPr>
          <w:rFonts w:cs="Times New Roman"/>
          <w:szCs w:val="24"/>
        </w:rPr>
        <w:t>in partial fulfillment of the requirements for the completion of</w:t>
      </w:r>
    </w:p>
    <w:p w14:paraId="04BB4710" w14:textId="77777777" w:rsidR="002E5EE9" w:rsidRPr="002E5EE9" w:rsidRDefault="002E5EE9" w:rsidP="002E5EE9">
      <w:pPr>
        <w:jc w:val="center"/>
        <w:rPr>
          <w:rFonts w:cs="Times New Roman"/>
          <w:szCs w:val="24"/>
        </w:rPr>
      </w:pPr>
    </w:p>
    <w:p w14:paraId="1FA1E809" w14:textId="77777777" w:rsidR="002E5EE9" w:rsidRPr="002E5EE9" w:rsidRDefault="002E5EE9" w:rsidP="002E5EE9">
      <w:pPr>
        <w:jc w:val="center"/>
        <w:rPr>
          <w:rFonts w:cs="Times New Roman"/>
          <w:szCs w:val="24"/>
        </w:rPr>
      </w:pPr>
    </w:p>
    <w:p w14:paraId="214F7617" w14:textId="6381B9C7" w:rsidR="002E5EE9" w:rsidRPr="002E5EE9" w:rsidRDefault="002A2814" w:rsidP="002E5EE9">
      <w:pPr>
        <w:jc w:val="center"/>
        <w:rPr>
          <w:rFonts w:cs="Times New Roman"/>
          <w:szCs w:val="24"/>
        </w:rPr>
      </w:pPr>
      <w:r>
        <w:rPr>
          <w:rFonts w:cs="Times New Roman"/>
          <w:szCs w:val="24"/>
        </w:rPr>
        <w:fldChar w:fldCharType="begin"/>
      </w:r>
      <w:r>
        <w:rPr>
          <w:rFonts w:cs="Times New Roman"/>
          <w:szCs w:val="24"/>
        </w:rPr>
        <w:instrText xml:space="preserve"> MACROBUTTON  AcceptAllChangesInDoc </w:instrText>
      </w:r>
      <w:r>
        <w:rPr>
          <w:rFonts w:cs="Times New Roman"/>
          <w:szCs w:val="24"/>
        </w:rPr>
        <w:fldChar w:fldCharType="end"/>
      </w:r>
      <w:r w:rsidR="00C17E74">
        <w:rPr>
          <w:rFonts w:cs="Times New Roman"/>
          <w:szCs w:val="24"/>
        </w:rPr>
        <w:t>PADM 885-Section B19</w:t>
      </w:r>
    </w:p>
    <w:p w14:paraId="00721B83" w14:textId="1BEF9F23" w:rsidR="002E5EE9" w:rsidRPr="002E5EE9" w:rsidRDefault="00C17E74" w:rsidP="002E5EE9">
      <w:pPr>
        <w:jc w:val="center"/>
        <w:rPr>
          <w:rFonts w:cs="Times New Roman"/>
          <w:szCs w:val="24"/>
        </w:rPr>
      </w:pPr>
      <w:r>
        <w:rPr>
          <w:rFonts w:cs="Times New Roman"/>
          <w:szCs w:val="24"/>
        </w:rPr>
        <w:t>Research Concepts</w:t>
      </w:r>
    </w:p>
    <w:p w14:paraId="34962B2F" w14:textId="77777777" w:rsidR="002E5EE9" w:rsidRPr="002E5EE9" w:rsidRDefault="002E5EE9" w:rsidP="002E5EE9">
      <w:pPr>
        <w:jc w:val="center"/>
        <w:rPr>
          <w:rFonts w:cs="Times New Roman"/>
          <w:szCs w:val="24"/>
        </w:rPr>
      </w:pPr>
    </w:p>
    <w:p w14:paraId="00038591" w14:textId="77777777" w:rsidR="002E5EE9" w:rsidRPr="002E5EE9" w:rsidRDefault="002E5EE9" w:rsidP="002E5EE9">
      <w:pPr>
        <w:jc w:val="center"/>
        <w:rPr>
          <w:rFonts w:cs="Times New Roman"/>
          <w:szCs w:val="24"/>
        </w:rPr>
      </w:pPr>
    </w:p>
    <w:p w14:paraId="2227C257" w14:textId="77777777" w:rsidR="002E5EE9" w:rsidRPr="002E5EE9" w:rsidRDefault="002E5EE9" w:rsidP="002E5EE9">
      <w:pPr>
        <w:jc w:val="center"/>
        <w:rPr>
          <w:rFonts w:cs="Times New Roman"/>
          <w:szCs w:val="24"/>
        </w:rPr>
      </w:pPr>
      <w:r w:rsidRPr="002E5EE9">
        <w:rPr>
          <w:rFonts w:cs="Times New Roman"/>
          <w:szCs w:val="24"/>
        </w:rPr>
        <w:t>by</w:t>
      </w:r>
    </w:p>
    <w:p w14:paraId="6A573758" w14:textId="77777777" w:rsidR="002E5EE9" w:rsidRPr="002E5EE9" w:rsidRDefault="002E5EE9" w:rsidP="002E5EE9">
      <w:pPr>
        <w:jc w:val="center"/>
        <w:rPr>
          <w:rFonts w:cs="Times New Roman"/>
          <w:szCs w:val="24"/>
        </w:rPr>
      </w:pPr>
    </w:p>
    <w:p w14:paraId="2EF30FAC" w14:textId="2ADC609E" w:rsidR="002E5EE9" w:rsidRPr="002E5EE9" w:rsidRDefault="00C17E74" w:rsidP="002E5EE9">
      <w:pPr>
        <w:jc w:val="center"/>
        <w:rPr>
          <w:rFonts w:cs="Times New Roman"/>
          <w:szCs w:val="24"/>
        </w:rPr>
      </w:pPr>
      <w:r>
        <w:rPr>
          <w:rFonts w:cs="Times New Roman"/>
          <w:szCs w:val="24"/>
        </w:rPr>
        <w:t>Jason J. Elijio</w:t>
      </w:r>
    </w:p>
    <w:p w14:paraId="2584790C" w14:textId="67B50498" w:rsidR="002E5EE9" w:rsidRPr="003C55F9" w:rsidRDefault="00C74C01" w:rsidP="003C55F9">
      <w:pPr>
        <w:jc w:val="center"/>
        <w:rPr>
          <w:rFonts w:cs="Times New Roman"/>
          <w:szCs w:val="24"/>
        </w:rPr>
      </w:pPr>
      <w:r>
        <w:rPr>
          <w:rFonts w:cs="Times New Roman"/>
          <w:szCs w:val="24"/>
        </w:rPr>
        <w:t xml:space="preserve">September </w:t>
      </w:r>
      <w:r w:rsidR="002B1522">
        <w:rPr>
          <w:rFonts w:cs="Times New Roman"/>
          <w:szCs w:val="24"/>
        </w:rPr>
        <w:t>11</w:t>
      </w:r>
      <w:r w:rsidR="002B1522">
        <w:rPr>
          <w:rFonts w:cs="Times New Roman"/>
          <w:szCs w:val="24"/>
          <w:vertAlign w:val="superscript"/>
        </w:rPr>
        <w:t>th</w:t>
      </w:r>
      <w:r w:rsidR="00C17E74">
        <w:rPr>
          <w:rFonts w:cs="Times New Roman"/>
          <w:szCs w:val="24"/>
        </w:rPr>
        <w:t>, 202</w:t>
      </w:r>
      <w:r w:rsidR="003C55F9">
        <w:rPr>
          <w:rFonts w:cs="Times New Roman"/>
          <w:szCs w:val="24"/>
        </w:rPr>
        <w:t>2</w:t>
      </w:r>
    </w:p>
    <w:sdt>
      <w:sdtPr>
        <w:rPr>
          <w:rFonts w:cs="Times New Roman"/>
          <w:szCs w:val="24"/>
        </w:rPr>
        <w:id w:val="1579250722"/>
        <w:docPartObj>
          <w:docPartGallery w:val="Table of Contents"/>
          <w:docPartUnique/>
        </w:docPartObj>
      </w:sdtPr>
      <w:sdtEndPr>
        <w:rPr>
          <w:b/>
          <w:bCs/>
          <w:noProof/>
        </w:rPr>
      </w:sdtEndPr>
      <w:sdtContent>
        <w:p w14:paraId="66248132" w14:textId="60F4AE53" w:rsidR="00027515" w:rsidRPr="002E5EE9" w:rsidRDefault="00906AF7" w:rsidP="0024723D">
          <w:pPr>
            <w:spacing w:line="240" w:lineRule="auto"/>
            <w:jc w:val="center"/>
            <w:rPr>
              <w:rFonts w:cs="Times New Roman"/>
              <w:szCs w:val="24"/>
            </w:rPr>
          </w:pPr>
          <w:r>
            <w:rPr>
              <w:rFonts w:cs="Times New Roman"/>
              <w:b/>
              <w:szCs w:val="24"/>
            </w:rPr>
            <w:t>Annotated Bibliography</w:t>
          </w:r>
        </w:p>
        <w:p w14:paraId="217D5214" w14:textId="77777777" w:rsidR="009A2BC1" w:rsidRPr="002E5EE9" w:rsidRDefault="009A2BC1" w:rsidP="0024723D">
          <w:pPr>
            <w:pStyle w:val="TOC1"/>
            <w:tabs>
              <w:tab w:val="right" w:leader="dot" w:pos="9350"/>
            </w:tabs>
            <w:spacing w:before="0"/>
            <w:ind w:left="101"/>
            <w:rPr>
              <w:rFonts w:ascii="Times New Roman" w:hAnsi="Times New Roman" w:cs="Times New Roman"/>
            </w:rPr>
          </w:pPr>
        </w:p>
        <w:p w14:paraId="4EAB857B" w14:textId="79D15389" w:rsidR="003C55F9" w:rsidRPr="00CB17AE" w:rsidRDefault="002A2814" w:rsidP="003C55F9">
          <w:pPr>
            <w:rPr>
              <w:rFonts w:cs="Times New Roman"/>
              <w:szCs w:val="24"/>
            </w:rPr>
          </w:pPr>
          <w:r>
            <w:rPr>
              <w:rFonts w:cs="Times New Roman"/>
              <w:szCs w:val="24"/>
            </w:rPr>
            <w:t xml:space="preserve"> </w:t>
          </w:r>
        </w:p>
      </w:sdtContent>
    </w:sdt>
    <w:p w14:paraId="06ADCB7B" w14:textId="77777777" w:rsidR="0081340E" w:rsidRDefault="0081340E" w:rsidP="002B5763">
      <w:pPr>
        <w:spacing w:before="100" w:beforeAutospacing="1" w:after="100" w:afterAutospacing="1"/>
        <w:ind w:left="720" w:hanging="720"/>
        <w:contextualSpacing/>
        <w:rPr>
          <w:rFonts w:eastAsia="Times New Roman" w:cs="Times New Roman"/>
          <w:szCs w:val="24"/>
        </w:rPr>
      </w:pPr>
    </w:p>
    <w:p w14:paraId="6C529BD7" w14:textId="46BD2267" w:rsidR="0081340E" w:rsidRDefault="0081340E" w:rsidP="002B5763">
      <w:pPr>
        <w:spacing w:before="100" w:beforeAutospacing="1" w:after="100" w:afterAutospacing="1"/>
        <w:ind w:left="720" w:hanging="720"/>
        <w:contextualSpacing/>
        <w:rPr>
          <w:rFonts w:eastAsia="Times New Roman" w:cs="Times New Roman"/>
          <w:szCs w:val="24"/>
        </w:rPr>
      </w:pPr>
      <w:proofErr w:type="spellStart"/>
      <w:r w:rsidRPr="0081340E">
        <w:rPr>
          <w:rFonts w:eastAsia="Times New Roman" w:cs="Times New Roman"/>
          <w:szCs w:val="24"/>
        </w:rPr>
        <w:t>Basseches</w:t>
      </w:r>
      <w:proofErr w:type="spellEnd"/>
      <w:r w:rsidRPr="0081340E">
        <w:rPr>
          <w:rFonts w:eastAsia="Times New Roman" w:cs="Times New Roman"/>
          <w:szCs w:val="24"/>
        </w:rPr>
        <w:t>, Joshua A., Rebecca Bromley-Trujillo, Maxwell T. Boykoff, Trevor Culhane, Galen Hall, Noel Healy, David J. Hess, et al. "Climate Policy Conflict in the U.S. States: A Critical Review and Way Forward." </w:t>
      </w:r>
      <w:r w:rsidRPr="0081340E">
        <w:rPr>
          <w:rFonts w:eastAsia="Times New Roman" w:cs="Times New Roman"/>
          <w:i/>
          <w:iCs/>
          <w:szCs w:val="24"/>
        </w:rPr>
        <w:t>Climatic Change</w:t>
      </w:r>
      <w:r w:rsidRPr="0081340E">
        <w:rPr>
          <w:rFonts w:eastAsia="Times New Roman" w:cs="Times New Roman"/>
          <w:szCs w:val="24"/>
        </w:rPr>
        <w:t> 170, no. 3-4 (2022): 32-32.</w:t>
      </w:r>
    </w:p>
    <w:p w14:paraId="60DDA1D5" w14:textId="77777777" w:rsidR="0081340E" w:rsidRPr="0081340E" w:rsidRDefault="0081340E" w:rsidP="002B5763">
      <w:pPr>
        <w:spacing w:before="100" w:beforeAutospacing="1" w:after="100" w:afterAutospacing="1"/>
        <w:ind w:left="720" w:hanging="720"/>
        <w:contextualSpacing/>
        <w:rPr>
          <w:rFonts w:eastAsia="Times New Roman" w:cs="Times New Roman"/>
          <w:szCs w:val="24"/>
        </w:rPr>
      </w:pPr>
    </w:p>
    <w:p w14:paraId="38317B9F" w14:textId="77777777" w:rsidR="0081340E" w:rsidRPr="0081340E" w:rsidRDefault="0081340E" w:rsidP="002B5763">
      <w:pPr>
        <w:spacing w:before="100" w:beforeAutospacing="1" w:after="100" w:afterAutospacing="1"/>
        <w:ind w:left="720" w:hanging="720"/>
        <w:contextualSpacing/>
        <w:rPr>
          <w:rFonts w:eastAsia="Times New Roman" w:cs="Times New Roman"/>
          <w:szCs w:val="24"/>
        </w:rPr>
      </w:pPr>
      <w:r w:rsidRPr="0081340E">
        <w:rPr>
          <w:rFonts w:eastAsia="Times New Roman" w:cs="Times New Roman"/>
          <w:szCs w:val="24"/>
        </w:rPr>
        <w:tab/>
        <w:t xml:space="preserve">The authors analyze the obstacles to the implementation of substantive climate change policy at the state level. It is initially recognized that implementation of national level policy is fraught with intrinsic bureaucratic slowdown and sometimes complete stoppage. Thus, subnational governments allow the greatest permeability to create effective climate change policy, however it is important to identify what the challenges to said implementation at the state level. The article contributes to the existing literature and identifies the obstacles of political partisanship in state governance, media opinion, interest group opposition, and the fractious state of climate advocacy coalitions as factors that obstruct the development and enactment of state level policy.    </w:t>
      </w:r>
    </w:p>
    <w:p w14:paraId="1845C21C" w14:textId="77777777" w:rsidR="0081340E" w:rsidRDefault="0081340E" w:rsidP="002B5763">
      <w:pPr>
        <w:spacing w:before="100" w:beforeAutospacing="1" w:after="100" w:afterAutospacing="1"/>
        <w:ind w:left="720" w:hanging="720"/>
        <w:contextualSpacing/>
        <w:rPr>
          <w:rFonts w:eastAsia="Times New Roman" w:cs="Times New Roman"/>
          <w:szCs w:val="24"/>
        </w:rPr>
      </w:pPr>
    </w:p>
    <w:p w14:paraId="4211F4C6" w14:textId="77777777" w:rsidR="0081340E" w:rsidRDefault="0081340E" w:rsidP="002B5763">
      <w:pPr>
        <w:spacing w:before="100" w:beforeAutospacing="1" w:after="100" w:afterAutospacing="1"/>
        <w:ind w:left="720" w:hanging="720"/>
        <w:contextualSpacing/>
        <w:rPr>
          <w:rFonts w:eastAsia="Times New Roman" w:cs="Times New Roman"/>
          <w:szCs w:val="24"/>
        </w:rPr>
      </w:pPr>
    </w:p>
    <w:p w14:paraId="53F3D265" w14:textId="4734724E" w:rsidR="00FE1382" w:rsidRDefault="00FE1382" w:rsidP="002B5763">
      <w:pPr>
        <w:spacing w:before="100" w:beforeAutospacing="1" w:after="100" w:afterAutospacing="1"/>
        <w:ind w:left="720" w:hanging="720"/>
        <w:contextualSpacing/>
        <w:rPr>
          <w:rFonts w:eastAsia="Times New Roman" w:cs="Times New Roman"/>
          <w:szCs w:val="24"/>
        </w:rPr>
      </w:pPr>
      <w:proofErr w:type="spellStart"/>
      <w:r w:rsidRPr="00FE1382">
        <w:rPr>
          <w:rFonts w:eastAsia="Times New Roman" w:cs="Times New Roman"/>
          <w:szCs w:val="24"/>
        </w:rPr>
        <w:t>Biesbroek</w:t>
      </w:r>
      <w:proofErr w:type="spellEnd"/>
      <w:r w:rsidRPr="00FE1382">
        <w:rPr>
          <w:rFonts w:eastAsia="Times New Roman" w:cs="Times New Roman"/>
          <w:szCs w:val="24"/>
        </w:rPr>
        <w:t xml:space="preserve">, </w:t>
      </w:r>
      <w:proofErr w:type="spellStart"/>
      <w:r w:rsidRPr="00FE1382">
        <w:rPr>
          <w:rFonts w:eastAsia="Times New Roman" w:cs="Times New Roman"/>
          <w:szCs w:val="24"/>
        </w:rPr>
        <w:t>Robbert</w:t>
      </w:r>
      <w:proofErr w:type="spellEnd"/>
      <w:r w:rsidRPr="00FE1382">
        <w:rPr>
          <w:rFonts w:eastAsia="Times New Roman" w:cs="Times New Roman"/>
          <w:szCs w:val="24"/>
        </w:rPr>
        <w:t xml:space="preserve">, </w:t>
      </w:r>
      <w:proofErr w:type="spellStart"/>
      <w:r w:rsidRPr="00FE1382">
        <w:rPr>
          <w:rFonts w:eastAsia="Times New Roman" w:cs="Times New Roman"/>
          <w:szCs w:val="24"/>
        </w:rPr>
        <w:t>Alexana</w:t>
      </w:r>
      <w:proofErr w:type="spellEnd"/>
      <w:r w:rsidRPr="00FE1382">
        <w:rPr>
          <w:rFonts w:eastAsia="Times New Roman" w:cs="Times New Roman"/>
          <w:szCs w:val="24"/>
        </w:rPr>
        <w:t xml:space="preserve"> </w:t>
      </w:r>
      <w:proofErr w:type="spellStart"/>
      <w:r w:rsidRPr="00FE1382">
        <w:rPr>
          <w:rFonts w:eastAsia="Times New Roman" w:cs="Times New Roman"/>
          <w:szCs w:val="24"/>
        </w:rPr>
        <w:t>Lesnikowski</w:t>
      </w:r>
      <w:proofErr w:type="spellEnd"/>
      <w:r w:rsidRPr="00FE1382">
        <w:rPr>
          <w:rFonts w:eastAsia="Times New Roman" w:cs="Times New Roman"/>
          <w:szCs w:val="24"/>
        </w:rPr>
        <w:t xml:space="preserve">, James D. Ford, Lea </w:t>
      </w:r>
      <w:proofErr w:type="spellStart"/>
      <w:r w:rsidRPr="00FE1382">
        <w:rPr>
          <w:rFonts w:eastAsia="Times New Roman" w:cs="Times New Roman"/>
          <w:szCs w:val="24"/>
        </w:rPr>
        <w:t>Berrang</w:t>
      </w:r>
      <w:proofErr w:type="spellEnd"/>
      <w:r w:rsidRPr="00FE1382">
        <w:rPr>
          <w:rFonts w:eastAsia="Times New Roman" w:cs="Times New Roman"/>
          <w:szCs w:val="24"/>
        </w:rPr>
        <w:t xml:space="preserve">-Ford, and </w:t>
      </w:r>
      <w:proofErr w:type="spellStart"/>
      <w:r w:rsidRPr="00FE1382">
        <w:rPr>
          <w:rFonts w:eastAsia="Times New Roman" w:cs="Times New Roman"/>
          <w:szCs w:val="24"/>
        </w:rPr>
        <w:t>Martinus</w:t>
      </w:r>
      <w:proofErr w:type="spellEnd"/>
      <w:r w:rsidRPr="00FE1382">
        <w:rPr>
          <w:rFonts w:eastAsia="Times New Roman" w:cs="Times New Roman"/>
          <w:szCs w:val="24"/>
        </w:rPr>
        <w:t xml:space="preserve"> </w:t>
      </w:r>
      <w:proofErr w:type="spellStart"/>
      <w:r w:rsidRPr="00FE1382">
        <w:rPr>
          <w:rFonts w:eastAsia="Times New Roman" w:cs="Times New Roman"/>
          <w:szCs w:val="24"/>
        </w:rPr>
        <w:t>Vink</w:t>
      </w:r>
      <w:proofErr w:type="spellEnd"/>
      <w:r w:rsidRPr="00FE1382">
        <w:rPr>
          <w:rFonts w:eastAsia="Times New Roman" w:cs="Times New Roman"/>
          <w:szCs w:val="24"/>
        </w:rPr>
        <w:t>. "Do Administrative Traditions Matter for Climate Change Adaptation Policy? A Comparative Analysis of 32 High-Income Countries." </w:t>
      </w:r>
      <w:r w:rsidRPr="00FE1382">
        <w:rPr>
          <w:rFonts w:eastAsia="Times New Roman" w:cs="Times New Roman"/>
          <w:i/>
          <w:iCs/>
          <w:szCs w:val="24"/>
        </w:rPr>
        <w:t>The Review of Policy Research</w:t>
      </w:r>
      <w:r w:rsidRPr="00FE1382">
        <w:rPr>
          <w:rFonts w:eastAsia="Times New Roman" w:cs="Times New Roman"/>
          <w:szCs w:val="24"/>
        </w:rPr>
        <w:t> 35, no. 6 (2018): 881-906.</w:t>
      </w:r>
    </w:p>
    <w:p w14:paraId="411DE8B2" w14:textId="77777777" w:rsidR="00FE1382" w:rsidRPr="00FE1382" w:rsidRDefault="00FE1382" w:rsidP="002B5763">
      <w:pPr>
        <w:spacing w:before="100" w:beforeAutospacing="1" w:after="100" w:afterAutospacing="1"/>
        <w:ind w:left="720" w:hanging="720"/>
        <w:contextualSpacing/>
        <w:rPr>
          <w:rFonts w:eastAsia="Times New Roman" w:cs="Times New Roman"/>
          <w:szCs w:val="24"/>
        </w:rPr>
      </w:pPr>
    </w:p>
    <w:p w14:paraId="2C3034F6" w14:textId="616E16CD" w:rsidR="00224EEE" w:rsidRDefault="00224EEE" w:rsidP="002B5763">
      <w:pPr>
        <w:spacing w:before="100" w:beforeAutospacing="1" w:after="100" w:afterAutospacing="1"/>
        <w:ind w:left="720"/>
        <w:rPr>
          <w:rFonts w:eastAsia="Times New Roman" w:cs="Times New Roman"/>
          <w:szCs w:val="24"/>
        </w:rPr>
      </w:pPr>
      <w:r>
        <w:rPr>
          <w:rFonts w:eastAsia="Times New Roman" w:cs="Times New Roman"/>
          <w:szCs w:val="24"/>
        </w:rPr>
        <w:lastRenderedPageBreak/>
        <w:t xml:space="preserve">The authors </w:t>
      </w:r>
      <w:r w:rsidRPr="00224EEE">
        <w:rPr>
          <w:rFonts w:eastAsia="Times New Roman" w:cs="Times New Roman"/>
          <w:szCs w:val="24"/>
        </w:rPr>
        <w:t xml:space="preserve">assert that the insular culture of bureaucracy has a marked effect on the practical execution of climate change policy. Unelected bureaucrats and administrators are historically immune from a variety of factors that would normally expedite the introduction of new policies and strategies such as popular discontent, political influence, and short-term economic instability. </w:t>
      </w:r>
      <w:r w:rsidR="00FE1382">
        <w:rPr>
          <w:rFonts w:eastAsia="Times New Roman" w:cs="Times New Roman"/>
          <w:szCs w:val="24"/>
        </w:rPr>
        <w:t xml:space="preserve">An example of this is the </w:t>
      </w:r>
      <w:r>
        <w:rPr>
          <w:rFonts w:eastAsia="Times New Roman" w:cs="Times New Roman"/>
          <w:szCs w:val="24"/>
        </w:rPr>
        <w:t xml:space="preserve">disparity between Scandinavian and American </w:t>
      </w:r>
      <w:r w:rsidRPr="00224EEE">
        <w:rPr>
          <w:rFonts w:eastAsia="Times New Roman" w:cs="Times New Roman"/>
          <w:szCs w:val="24"/>
        </w:rPr>
        <w:t xml:space="preserve">administrative </w:t>
      </w:r>
      <w:r>
        <w:rPr>
          <w:rFonts w:eastAsia="Times New Roman" w:cs="Times New Roman"/>
          <w:szCs w:val="24"/>
        </w:rPr>
        <w:t>governance reveals</w:t>
      </w:r>
      <w:r w:rsidRPr="00224EEE">
        <w:rPr>
          <w:rFonts w:eastAsia="Times New Roman" w:cs="Times New Roman"/>
          <w:szCs w:val="24"/>
        </w:rPr>
        <w:t xml:space="preserve"> unique challenges to each individual nation as the bureaucratic complexity and legal limitations of each administrative structure will present unique difficulties to the adaptation of any novel policy.  Scandinavian governmental structures are traditionally more open to social intervention and activism</w:t>
      </w:r>
      <w:r>
        <w:rPr>
          <w:rFonts w:eastAsia="Times New Roman" w:cs="Times New Roman"/>
          <w:szCs w:val="24"/>
        </w:rPr>
        <w:t xml:space="preserve"> at national level</w:t>
      </w:r>
      <w:r w:rsidR="00857DBD">
        <w:rPr>
          <w:rFonts w:eastAsia="Times New Roman" w:cs="Times New Roman"/>
          <w:szCs w:val="24"/>
        </w:rPr>
        <w:t>s</w:t>
      </w:r>
      <w:r w:rsidRPr="00224EEE">
        <w:rPr>
          <w:rFonts w:eastAsia="Times New Roman" w:cs="Times New Roman"/>
          <w:szCs w:val="24"/>
        </w:rPr>
        <w:t>, while the American system is far more decentralized and therefore allows for greater stakeholder input and decision-making capacity at the local level</w:t>
      </w:r>
      <w:r>
        <w:rPr>
          <w:rFonts w:eastAsia="Times New Roman" w:cs="Times New Roman"/>
          <w:szCs w:val="24"/>
        </w:rPr>
        <w:t>.</w:t>
      </w:r>
    </w:p>
    <w:p w14:paraId="576DA1EB" w14:textId="23E9A058" w:rsidR="00857DBD" w:rsidRDefault="00857DBD" w:rsidP="002B5763">
      <w:pPr>
        <w:spacing w:before="100" w:beforeAutospacing="1" w:after="100" w:afterAutospacing="1"/>
        <w:ind w:left="720"/>
        <w:rPr>
          <w:rFonts w:eastAsia="Times New Roman" w:cs="Times New Roman"/>
          <w:szCs w:val="24"/>
        </w:rPr>
      </w:pPr>
    </w:p>
    <w:p w14:paraId="33CDFA02" w14:textId="77777777" w:rsidR="00284C73" w:rsidRDefault="00284C73" w:rsidP="002B5763">
      <w:pPr>
        <w:spacing w:before="100" w:beforeAutospacing="1" w:after="100" w:afterAutospacing="1"/>
        <w:ind w:left="720" w:hanging="720"/>
        <w:rPr>
          <w:rFonts w:eastAsia="Times New Roman" w:cs="Times New Roman"/>
          <w:szCs w:val="24"/>
        </w:rPr>
      </w:pPr>
    </w:p>
    <w:p w14:paraId="24CD7BE3" w14:textId="77777777" w:rsidR="00284C73" w:rsidRDefault="00284C73" w:rsidP="002B5763">
      <w:pPr>
        <w:spacing w:before="100" w:beforeAutospacing="1" w:after="100" w:afterAutospacing="1"/>
        <w:ind w:left="720" w:hanging="720"/>
        <w:rPr>
          <w:rFonts w:eastAsia="Times New Roman" w:cs="Times New Roman"/>
          <w:szCs w:val="24"/>
        </w:rPr>
      </w:pPr>
    </w:p>
    <w:p w14:paraId="4B915987" w14:textId="77777777" w:rsidR="00284C73" w:rsidRDefault="00284C73" w:rsidP="002B5763">
      <w:pPr>
        <w:spacing w:before="100" w:beforeAutospacing="1" w:after="100" w:afterAutospacing="1"/>
        <w:ind w:left="720" w:hanging="720"/>
        <w:rPr>
          <w:rFonts w:eastAsia="Times New Roman" w:cs="Times New Roman"/>
          <w:szCs w:val="24"/>
        </w:rPr>
      </w:pPr>
    </w:p>
    <w:p w14:paraId="7760E1A1" w14:textId="22247712" w:rsidR="00B36E34" w:rsidRPr="00A47388" w:rsidRDefault="0081340E" w:rsidP="002B5763">
      <w:pPr>
        <w:spacing w:before="100" w:beforeAutospacing="1" w:after="100" w:afterAutospacing="1"/>
        <w:ind w:left="720" w:hanging="720"/>
        <w:rPr>
          <w:rFonts w:eastAsia="Times New Roman" w:cs="Times New Roman"/>
          <w:szCs w:val="24"/>
        </w:rPr>
      </w:pPr>
      <w:r w:rsidRPr="0081340E">
        <w:rPr>
          <w:rFonts w:eastAsia="Times New Roman" w:cs="Times New Roman"/>
          <w:szCs w:val="24"/>
        </w:rPr>
        <w:t>Brandtner, Christof and David Suárez. "The Structure of City Action: Institutional Embeddedness and Sustainability Practices in U.S. Cities." </w:t>
      </w:r>
      <w:r w:rsidRPr="0081340E">
        <w:rPr>
          <w:rFonts w:eastAsia="Times New Roman" w:cs="Times New Roman"/>
          <w:i/>
          <w:iCs/>
          <w:szCs w:val="24"/>
        </w:rPr>
        <w:t>American Review of Public Administration</w:t>
      </w:r>
      <w:r w:rsidRPr="0081340E">
        <w:rPr>
          <w:rFonts w:eastAsia="Times New Roman" w:cs="Times New Roman"/>
          <w:szCs w:val="24"/>
        </w:rPr>
        <w:t> 51, no. 2 (2021): 121-138.</w:t>
      </w:r>
    </w:p>
    <w:p w14:paraId="6E6599C5" w14:textId="6BF8BE02" w:rsidR="0081340E" w:rsidRDefault="00B81973" w:rsidP="002B5763">
      <w:pPr>
        <w:spacing w:before="100" w:beforeAutospacing="1" w:after="100" w:afterAutospacing="1"/>
        <w:ind w:left="720"/>
        <w:rPr>
          <w:rFonts w:eastAsia="Times New Roman" w:cs="Times New Roman"/>
          <w:szCs w:val="24"/>
        </w:rPr>
      </w:pPr>
      <w:r w:rsidRPr="00A47388">
        <w:rPr>
          <w:rFonts w:eastAsia="Times New Roman" w:cs="Times New Roman"/>
          <w:szCs w:val="24"/>
        </w:rPr>
        <w:lastRenderedPageBreak/>
        <w:t>The authors discuss the challenges of environmental protection and sustainability policy</w:t>
      </w:r>
      <w:r w:rsidR="0081340E" w:rsidRPr="00A47388">
        <w:rPr>
          <w:rFonts w:eastAsia="Times New Roman" w:cs="Times New Roman"/>
          <w:szCs w:val="24"/>
        </w:rPr>
        <w:t xml:space="preserve"> development</w:t>
      </w:r>
      <w:r w:rsidRPr="00A47388">
        <w:rPr>
          <w:rFonts w:eastAsia="Times New Roman" w:cs="Times New Roman"/>
          <w:szCs w:val="24"/>
        </w:rPr>
        <w:t xml:space="preserve"> at the municipal level of government. The articles analysis the differentiation in the propensity of cities </w:t>
      </w:r>
      <w:r w:rsidR="00A47388" w:rsidRPr="00A47388">
        <w:rPr>
          <w:rFonts w:eastAsia="Times New Roman" w:cs="Times New Roman"/>
          <w:szCs w:val="24"/>
        </w:rPr>
        <w:t xml:space="preserve">for </w:t>
      </w:r>
      <w:r w:rsidR="0081340E" w:rsidRPr="00A47388">
        <w:rPr>
          <w:rFonts w:eastAsia="Times New Roman" w:cs="Times New Roman"/>
          <w:szCs w:val="24"/>
        </w:rPr>
        <w:t>policy innovations and public management reforms</w:t>
      </w:r>
      <w:r w:rsidRPr="00A47388">
        <w:rPr>
          <w:rFonts w:eastAsia="Times New Roman" w:cs="Times New Roman"/>
          <w:szCs w:val="24"/>
        </w:rPr>
        <w:t>. The analysis utilizes</w:t>
      </w:r>
      <w:r w:rsidR="0081340E" w:rsidRPr="00A47388">
        <w:rPr>
          <w:rFonts w:eastAsia="Times New Roman" w:cs="Times New Roman"/>
          <w:szCs w:val="24"/>
        </w:rPr>
        <w:t xml:space="preserve"> survey and administrative data from the sustainability practices of 1,540 municipal governments </w:t>
      </w:r>
      <w:r w:rsidRPr="00A47388">
        <w:rPr>
          <w:rFonts w:eastAsia="Times New Roman" w:cs="Times New Roman"/>
          <w:szCs w:val="24"/>
        </w:rPr>
        <w:t>across</w:t>
      </w:r>
      <w:r w:rsidR="0081340E" w:rsidRPr="00A47388">
        <w:rPr>
          <w:rFonts w:eastAsia="Times New Roman" w:cs="Times New Roman"/>
          <w:szCs w:val="24"/>
        </w:rPr>
        <w:t xml:space="preserve"> the United States</w:t>
      </w:r>
      <w:r w:rsidRPr="00A47388">
        <w:rPr>
          <w:rFonts w:eastAsia="Times New Roman" w:cs="Times New Roman"/>
          <w:szCs w:val="24"/>
        </w:rPr>
        <w:t xml:space="preserve"> and identifies a trend of greater </w:t>
      </w:r>
      <w:r w:rsidR="0081340E" w:rsidRPr="00A47388">
        <w:rPr>
          <w:rFonts w:eastAsia="Times New Roman" w:cs="Times New Roman"/>
          <w:szCs w:val="24"/>
        </w:rPr>
        <w:t>sustainability</w:t>
      </w:r>
      <w:r w:rsidRPr="00A47388">
        <w:rPr>
          <w:rFonts w:eastAsia="Times New Roman" w:cs="Times New Roman"/>
          <w:szCs w:val="24"/>
        </w:rPr>
        <w:t xml:space="preserve"> policy innovations in </w:t>
      </w:r>
      <w:r w:rsidR="0081340E" w:rsidRPr="00A47388">
        <w:rPr>
          <w:rFonts w:eastAsia="Times New Roman" w:cs="Times New Roman"/>
          <w:szCs w:val="24"/>
        </w:rPr>
        <w:t xml:space="preserve">cities that are characterized by organizational rationalization </w:t>
      </w:r>
      <w:r w:rsidRPr="00A47388">
        <w:rPr>
          <w:rFonts w:eastAsia="Times New Roman" w:cs="Times New Roman"/>
          <w:szCs w:val="24"/>
        </w:rPr>
        <w:t xml:space="preserve">and the presence of progressive institutional actors. This data substantiates the authors theory that institutional </w:t>
      </w:r>
      <w:r w:rsidR="00A47388" w:rsidRPr="00A47388">
        <w:rPr>
          <w:rFonts w:eastAsia="Times New Roman" w:cs="Times New Roman"/>
          <w:szCs w:val="24"/>
        </w:rPr>
        <w:t xml:space="preserve">factors are a significant contributor to public policy reform. </w:t>
      </w:r>
    </w:p>
    <w:p w14:paraId="409E5613" w14:textId="77777777" w:rsidR="00284C73" w:rsidRPr="00A47388" w:rsidRDefault="00284C73" w:rsidP="002B5763">
      <w:pPr>
        <w:spacing w:before="100" w:beforeAutospacing="1" w:after="100" w:afterAutospacing="1"/>
        <w:ind w:left="720"/>
        <w:rPr>
          <w:rFonts w:eastAsia="Times New Roman" w:cs="Times New Roman"/>
          <w:szCs w:val="24"/>
        </w:rPr>
      </w:pPr>
    </w:p>
    <w:p w14:paraId="54FA3192" w14:textId="23D9DEA6" w:rsidR="00476C92" w:rsidRPr="006037F7" w:rsidRDefault="00476C92" w:rsidP="002B5763">
      <w:pPr>
        <w:spacing w:before="100" w:beforeAutospacing="1" w:after="100" w:afterAutospacing="1"/>
        <w:ind w:left="720" w:hanging="720"/>
        <w:rPr>
          <w:rFonts w:eastAsia="Times New Roman" w:cs="Times New Roman"/>
          <w:szCs w:val="24"/>
        </w:rPr>
      </w:pPr>
      <w:proofErr w:type="spellStart"/>
      <w:r w:rsidRPr="00476C92">
        <w:rPr>
          <w:rFonts w:eastAsia="Times New Roman" w:cs="Times New Roman"/>
          <w:szCs w:val="24"/>
        </w:rPr>
        <w:t>Brunell</w:t>
      </w:r>
      <w:proofErr w:type="spellEnd"/>
      <w:r w:rsidRPr="00476C92">
        <w:rPr>
          <w:rFonts w:eastAsia="Times New Roman" w:cs="Times New Roman"/>
          <w:szCs w:val="24"/>
        </w:rPr>
        <w:t>, Thomas L. and Brett Cease. "How do State‐Level Environmental Policies Impact the Voting Behavior of National Legislators?" </w:t>
      </w:r>
      <w:r w:rsidRPr="00476C92">
        <w:rPr>
          <w:rFonts w:eastAsia="Times New Roman" w:cs="Times New Roman"/>
          <w:i/>
          <w:iCs/>
          <w:szCs w:val="24"/>
        </w:rPr>
        <w:t>Social Science Quarterly</w:t>
      </w:r>
      <w:r w:rsidRPr="00476C92">
        <w:rPr>
          <w:rFonts w:eastAsia="Times New Roman" w:cs="Times New Roman"/>
          <w:szCs w:val="24"/>
        </w:rPr>
        <w:t> 100, no. 1 (2019): 289-306.</w:t>
      </w:r>
    </w:p>
    <w:p w14:paraId="783F5B0C" w14:textId="55609581" w:rsidR="00476C92" w:rsidRPr="006037F7" w:rsidRDefault="00284C73" w:rsidP="002B5763">
      <w:pPr>
        <w:spacing w:before="100" w:beforeAutospacing="1" w:after="100" w:afterAutospacing="1"/>
        <w:ind w:left="720"/>
        <w:rPr>
          <w:rFonts w:eastAsia="Times New Roman" w:cs="Times New Roman"/>
          <w:szCs w:val="24"/>
        </w:rPr>
      </w:pPr>
      <w:r w:rsidRPr="006037F7">
        <w:rPr>
          <w:rFonts w:eastAsia="Times New Roman" w:cs="Times New Roman"/>
          <w:szCs w:val="24"/>
        </w:rPr>
        <w:t>The articles investigates</w:t>
      </w:r>
      <w:r w:rsidR="00476C92" w:rsidRPr="006037F7">
        <w:rPr>
          <w:rFonts w:eastAsia="Times New Roman" w:cs="Times New Roman"/>
          <w:szCs w:val="24"/>
        </w:rPr>
        <w:t xml:space="preserve"> </w:t>
      </w:r>
      <w:r w:rsidRPr="006037F7">
        <w:rPr>
          <w:rFonts w:eastAsia="Times New Roman" w:cs="Times New Roman"/>
          <w:szCs w:val="24"/>
        </w:rPr>
        <w:t>if</w:t>
      </w:r>
      <w:r w:rsidR="00476C92" w:rsidRPr="006037F7">
        <w:rPr>
          <w:rFonts w:eastAsia="Times New Roman" w:cs="Times New Roman"/>
          <w:szCs w:val="24"/>
        </w:rPr>
        <w:t xml:space="preserve"> state-level policy adoption of environmental regulations </w:t>
      </w:r>
      <w:r w:rsidRPr="006037F7">
        <w:rPr>
          <w:rFonts w:eastAsia="Times New Roman" w:cs="Times New Roman"/>
          <w:szCs w:val="24"/>
        </w:rPr>
        <w:t xml:space="preserve">can result in the nationalization of the same policy. The authors review the voting records of Members of Congress on </w:t>
      </w:r>
      <w:r w:rsidR="00476C92" w:rsidRPr="006037F7">
        <w:rPr>
          <w:rFonts w:eastAsia="Times New Roman" w:cs="Times New Roman"/>
          <w:szCs w:val="24"/>
        </w:rPr>
        <w:t>environmental</w:t>
      </w:r>
      <w:r w:rsidRPr="006037F7">
        <w:rPr>
          <w:rFonts w:eastAsia="Times New Roman" w:cs="Times New Roman"/>
          <w:szCs w:val="24"/>
        </w:rPr>
        <w:t xml:space="preserve"> policies in tandem with state level inventories to determine if there is a correlation between state policy adoption and national initiatives</w:t>
      </w:r>
      <w:r w:rsidR="00476C92" w:rsidRPr="006037F7">
        <w:rPr>
          <w:rFonts w:eastAsia="Times New Roman" w:cs="Times New Roman"/>
          <w:szCs w:val="24"/>
        </w:rPr>
        <w:t xml:space="preserve">. </w:t>
      </w:r>
      <w:r w:rsidR="006037F7" w:rsidRPr="006037F7">
        <w:rPr>
          <w:rFonts w:eastAsia="Times New Roman" w:cs="Times New Roman"/>
          <w:szCs w:val="24"/>
        </w:rPr>
        <w:t xml:space="preserve">The data collected verified that Congressional members of both parties were more likely </w:t>
      </w:r>
      <w:r w:rsidR="00476C92" w:rsidRPr="006037F7">
        <w:rPr>
          <w:rFonts w:eastAsia="Times New Roman" w:cs="Times New Roman"/>
          <w:szCs w:val="24"/>
        </w:rPr>
        <w:t xml:space="preserve">to vote in favor of increasing environmental regulations if their home state already put such a policy in place. </w:t>
      </w:r>
      <w:r w:rsidR="006037F7" w:rsidRPr="006037F7">
        <w:rPr>
          <w:rFonts w:eastAsia="Times New Roman" w:cs="Times New Roman"/>
          <w:szCs w:val="24"/>
        </w:rPr>
        <w:t>Therefore, strong empirical evidence exists to demonstrate</w:t>
      </w:r>
      <w:r w:rsidR="00476C92" w:rsidRPr="006037F7">
        <w:rPr>
          <w:rFonts w:eastAsia="Times New Roman" w:cs="Times New Roman"/>
          <w:szCs w:val="24"/>
        </w:rPr>
        <w:t xml:space="preserve"> the importance of state-level initiatives </w:t>
      </w:r>
      <w:r w:rsidR="006037F7" w:rsidRPr="006037F7">
        <w:rPr>
          <w:rFonts w:eastAsia="Times New Roman" w:cs="Times New Roman"/>
          <w:szCs w:val="24"/>
        </w:rPr>
        <w:t>as a driver for federal policy.</w:t>
      </w:r>
      <w:r w:rsidR="00476C92" w:rsidRPr="006037F7">
        <w:rPr>
          <w:rFonts w:eastAsia="Times New Roman" w:cs="Times New Roman"/>
          <w:szCs w:val="24"/>
        </w:rPr>
        <w:t xml:space="preserve"> </w:t>
      </w:r>
    </w:p>
    <w:p w14:paraId="7DFEA309" w14:textId="2CC186CF" w:rsidR="003228B3" w:rsidRDefault="003228B3" w:rsidP="002B5763">
      <w:pPr>
        <w:spacing w:before="100" w:beforeAutospacing="1" w:after="100" w:afterAutospacing="1"/>
        <w:ind w:left="720"/>
        <w:rPr>
          <w:rFonts w:eastAsia="Times New Roman" w:cs="Times New Roman"/>
          <w:color w:val="FF0000"/>
          <w:szCs w:val="24"/>
        </w:rPr>
      </w:pPr>
    </w:p>
    <w:p w14:paraId="7CB2C32C" w14:textId="6D06CAA9" w:rsidR="003228B3" w:rsidRPr="003228B3" w:rsidRDefault="003228B3" w:rsidP="002B5763">
      <w:pPr>
        <w:spacing w:before="100" w:beforeAutospacing="1" w:after="100" w:afterAutospacing="1"/>
        <w:ind w:left="720" w:hanging="720"/>
        <w:rPr>
          <w:rFonts w:eastAsia="Times New Roman" w:cs="Times New Roman"/>
          <w:szCs w:val="24"/>
        </w:rPr>
      </w:pPr>
      <w:proofErr w:type="spellStart"/>
      <w:r w:rsidRPr="003228B3">
        <w:rPr>
          <w:rFonts w:eastAsia="Times New Roman" w:cs="Times New Roman"/>
          <w:szCs w:val="24"/>
        </w:rPr>
        <w:t>Buzbee</w:t>
      </w:r>
      <w:proofErr w:type="spellEnd"/>
      <w:r w:rsidRPr="003228B3">
        <w:rPr>
          <w:rFonts w:eastAsia="Times New Roman" w:cs="Times New Roman"/>
          <w:szCs w:val="24"/>
        </w:rPr>
        <w:t>, William W. "</w:t>
      </w:r>
      <w:r w:rsidR="00133CC7" w:rsidRPr="00A94930">
        <w:rPr>
          <w:rFonts w:eastAsia="Times New Roman" w:cs="Times New Roman"/>
          <w:szCs w:val="24"/>
        </w:rPr>
        <w:t>F</w:t>
      </w:r>
      <w:r w:rsidRPr="003228B3">
        <w:rPr>
          <w:rFonts w:eastAsia="Times New Roman" w:cs="Times New Roman"/>
          <w:szCs w:val="24"/>
        </w:rPr>
        <w:t>ederalism Hedging, Entrenchment, and the Climate Challenge." </w:t>
      </w:r>
      <w:r w:rsidRPr="003228B3">
        <w:rPr>
          <w:rFonts w:eastAsia="Times New Roman" w:cs="Times New Roman"/>
          <w:i/>
          <w:iCs/>
          <w:szCs w:val="24"/>
        </w:rPr>
        <w:t>Wisconsin Law Review</w:t>
      </w:r>
      <w:r w:rsidRPr="003228B3">
        <w:rPr>
          <w:rFonts w:eastAsia="Times New Roman" w:cs="Times New Roman"/>
          <w:szCs w:val="24"/>
        </w:rPr>
        <w:t> 2017, no. 6 (2017): 1037.</w:t>
      </w:r>
    </w:p>
    <w:p w14:paraId="175D7477" w14:textId="06748DE2" w:rsidR="003228B3" w:rsidRPr="00476C92" w:rsidRDefault="00133CC7" w:rsidP="002B5763">
      <w:pPr>
        <w:spacing w:before="100" w:beforeAutospacing="1" w:after="100" w:afterAutospacing="1"/>
        <w:ind w:left="720"/>
        <w:rPr>
          <w:rFonts w:eastAsia="Times New Roman" w:cs="Times New Roman"/>
          <w:szCs w:val="24"/>
        </w:rPr>
      </w:pPr>
      <w:r w:rsidRPr="00A94930">
        <w:rPr>
          <w:rFonts w:eastAsia="Times New Roman" w:cs="Times New Roman"/>
          <w:szCs w:val="24"/>
        </w:rPr>
        <w:t xml:space="preserve">The author posits that the retention of </w:t>
      </w:r>
      <w:r w:rsidR="003228B3" w:rsidRPr="00A94930">
        <w:rPr>
          <w:rFonts w:eastAsia="Times New Roman" w:cs="Times New Roman"/>
          <w:szCs w:val="24"/>
        </w:rPr>
        <w:t>state and local climate authority</w:t>
      </w:r>
      <w:r w:rsidR="00A94930" w:rsidRPr="00A94930">
        <w:rPr>
          <w:rFonts w:eastAsia="Times New Roman" w:cs="Times New Roman"/>
          <w:szCs w:val="24"/>
        </w:rPr>
        <w:t xml:space="preserve"> in collaboration and </w:t>
      </w:r>
      <w:r w:rsidR="003228B3" w:rsidRPr="00A94930">
        <w:rPr>
          <w:rFonts w:eastAsia="Times New Roman" w:cs="Times New Roman"/>
          <w:szCs w:val="24"/>
        </w:rPr>
        <w:t xml:space="preserve">possibly independent from federal climate regulation would create a </w:t>
      </w:r>
      <w:r w:rsidR="00A94930" w:rsidRPr="00A94930">
        <w:rPr>
          <w:rFonts w:eastAsia="Times New Roman" w:cs="Times New Roman"/>
          <w:szCs w:val="24"/>
        </w:rPr>
        <w:t>more resilient regulatory framework</w:t>
      </w:r>
      <w:r w:rsidR="003228B3" w:rsidRPr="00A94930">
        <w:rPr>
          <w:rFonts w:eastAsia="Times New Roman" w:cs="Times New Roman"/>
          <w:szCs w:val="24"/>
        </w:rPr>
        <w:t xml:space="preserve">, stabilize linked markets, and discourage </w:t>
      </w:r>
      <w:r w:rsidR="00A94930" w:rsidRPr="00A94930">
        <w:rPr>
          <w:rFonts w:eastAsia="Times New Roman" w:cs="Times New Roman"/>
          <w:szCs w:val="24"/>
        </w:rPr>
        <w:t xml:space="preserve">challenges to federal legislation on </w:t>
      </w:r>
      <w:r w:rsidR="003228B3" w:rsidRPr="00A94930">
        <w:rPr>
          <w:rFonts w:eastAsia="Times New Roman" w:cs="Times New Roman"/>
          <w:szCs w:val="24"/>
        </w:rPr>
        <w:t>climate</w:t>
      </w:r>
      <w:r w:rsidR="00A94930" w:rsidRPr="00A94930">
        <w:rPr>
          <w:rFonts w:eastAsia="Times New Roman" w:cs="Times New Roman"/>
          <w:szCs w:val="24"/>
        </w:rPr>
        <w:t xml:space="preserve"> and environmental protection</w:t>
      </w:r>
      <w:r w:rsidR="003228B3" w:rsidRPr="00A94930">
        <w:rPr>
          <w:rFonts w:eastAsia="Times New Roman" w:cs="Times New Roman"/>
          <w:szCs w:val="24"/>
        </w:rPr>
        <w:t xml:space="preserve">. </w:t>
      </w:r>
      <w:r w:rsidR="00A94930" w:rsidRPr="00A94930">
        <w:rPr>
          <w:rFonts w:eastAsia="Times New Roman" w:cs="Times New Roman"/>
          <w:szCs w:val="24"/>
        </w:rPr>
        <w:t xml:space="preserve">The inherent inertia of federal bureaucracy </w:t>
      </w:r>
      <w:proofErr w:type="gramStart"/>
      <w:r w:rsidR="00A94930" w:rsidRPr="00A94930">
        <w:rPr>
          <w:rFonts w:eastAsia="Times New Roman" w:cs="Times New Roman"/>
          <w:szCs w:val="24"/>
        </w:rPr>
        <w:t>allow</w:t>
      </w:r>
      <w:proofErr w:type="gramEnd"/>
      <w:r w:rsidR="00A94930" w:rsidRPr="00A94930">
        <w:rPr>
          <w:rFonts w:eastAsia="Times New Roman" w:cs="Times New Roman"/>
          <w:szCs w:val="24"/>
        </w:rPr>
        <w:t xml:space="preserve"> the subnational government,</w:t>
      </w:r>
      <w:r w:rsidR="003228B3" w:rsidRPr="00A94930">
        <w:rPr>
          <w:rFonts w:eastAsia="Times New Roman" w:cs="Times New Roman"/>
          <w:szCs w:val="24"/>
        </w:rPr>
        <w:t xml:space="preserve"> </w:t>
      </w:r>
      <w:r w:rsidR="00A94930" w:rsidRPr="00A94930">
        <w:rPr>
          <w:rFonts w:eastAsia="Times New Roman" w:cs="Times New Roman"/>
          <w:szCs w:val="24"/>
        </w:rPr>
        <w:t xml:space="preserve">in tandem with </w:t>
      </w:r>
      <w:r w:rsidR="003228B3" w:rsidRPr="00A94930">
        <w:rPr>
          <w:rFonts w:eastAsia="Times New Roman" w:cs="Times New Roman"/>
          <w:szCs w:val="24"/>
        </w:rPr>
        <w:t>federal progress and policy support,</w:t>
      </w:r>
      <w:r w:rsidR="00A94930" w:rsidRPr="00A94930">
        <w:rPr>
          <w:rFonts w:eastAsia="Times New Roman" w:cs="Times New Roman"/>
          <w:szCs w:val="24"/>
        </w:rPr>
        <w:t xml:space="preserve"> to introduce effective climate change policy in past instances. State climate policy has historically and will remain the main approach by which </w:t>
      </w:r>
      <w:proofErr w:type="spellStart"/>
      <w:r w:rsidR="00A94930" w:rsidRPr="00A94930">
        <w:rPr>
          <w:rFonts w:eastAsia="Times New Roman" w:cs="Times New Roman"/>
          <w:szCs w:val="24"/>
        </w:rPr>
        <w:t>progess</w:t>
      </w:r>
      <w:proofErr w:type="spellEnd"/>
      <w:r w:rsidR="00A94930" w:rsidRPr="00A94930">
        <w:rPr>
          <w:rFonts w:eastAsia="Times New Roman" w:cs="Times New Roman"/>
          <w:szCs w:val="24"/>
        </w:rPr>
        <w:t xml:space="preserve"> is made on the matter climate change policy while federal policy continues to engage, albeit in a less responsive and adaptable manner. </w:t>
      </w:r>
    </w:p>
    <w:p w14:paraId="1D4C900D" w14:textId="6202E361" w:rsidR="00476C92" w:rsidRPr="00476C92" w:rsidRDefault="00476C92" w:rsidP="002B5763">
      <w:pPr>
        <w:spacing w:before="100" w:beforeAutospacing="1" w:after="100" w:afterAutospacing="1"/>
        <w:ind w:left="720"/>
        <w:rPr>
          <w:rFonts w:eastAsia="Times New Roman" w:cs="Times New Roman"/>
          <w:color w:val="FF0000"/>
          <w:szCs w:val="24"/>
        </w:rPr>
      </w:pPr>
    </w:p>
    <w:p w14:paraId="6D3B9BB0" w14:textId="77777777" w:rsidR="00476C92" w:rsidRPr="0081340E" w:rsidRDefault="00476C92" w:rsidP="002B5763">
      <w:pPr>
        <w:spacing w:before="100" w:beforeAutospacing="1" w:after="100" w:afterAutospacing="1"/>
        <w:ind w:left="720"/>
        <w:rPr>
          <w:rFonts w:eastAsia="Times New Roman" w:cs="Times New Roman"/>
          <w:color w:val="FF0000"/>
          <w:szCs w:val="24"/>
        </w:rPr>
      </w:pPr>
    </w:p>
    <w:p w14:paraId="6DC53D60" w14:textId="77777777" w:rsidR="00224EEE" w:rsidRDefault="00224EEE" w:rsidP="002B5763">
      <w:pPr>
        <w:spacing w:before="100" w:beforeAutospacing="1" w:after="100" w:afterAutospacing="1"/>
        <w:ind w:left="720" w:hanging="720"/>
        <w:rPr>
          <w:rFonts w:eastAsia="Times New Roman" w:cs="Times New Roman"/>
          <w:szCs w:val="24"/>
        </w:rPr>
      </w:pPr>
    </w:p>
    <w:p w14:paraId="77A627F1" w14:textId="506C8208" w:rsidR="00FB783F" w:rsidRPr="00FB783F" w:rsidRDefault="00FB783F" w:rsidP="002B5763">
      <w:pPr>
        <w:spacing w:before="100" w:beforeAutospacing="1" w:after="100" w:afterAutospacing="1"/>
        <w:ind w:left="720" w:hanging="720"/>
        <w:rPr>
          <w:rFonts w:eastAsia="Times New Roman" w:cs="Times New Roman"/>
          <w:szCs w:val="24"/>
        </w:rPr>
      </w:pPr>
      <w:r w:rsidRPr="00FB783F">
        <w:rPr>
          <w:rFonts w:eastAsia="Times New Roman" w:cs="Times New Roman"/>
          <w:szCs w:val="24"/>
        </w:rPr>
        <w:t>Chen, Kimberly. "a Cooperative Federalism Model for Building Energy Codes." </w:t>
      </w:r>
      <w:r w:rsidRPr="00FB783F">
        <w:rPr>
          <w:rFonts w:eastAsia="Times New Roman" w:cs="Times New Roman"/>
          <w:i/>
          <w:iCs/>
          <w:szCs w:val="24"/>
        </w:rPr>
        <w:t>Columbia Law Review</w:t>
      </w:r>
      <w:r w:rsidRPr="00FB783F">
        <w:rPr>
          <w:rFonts w:eastAsia="Times New Roman" w:cs="Times New Roman"/>
          <w:szCs w:val="24"/>
        </w:rPr>
        <w:t> 121, no. 7 (2021): 2119-2156.</w:t>
      </w:r>
    </w:p>
    <w:p w14:paraId="4D2DB599" w14:textId="54CDA27C" w:rsidR="00CE105F" w:rsidRDefault="00FB783F" w:rsidP="002B5763">
      <w:pPr>
        <w:spacing w:before="100" w:beforeAutospacing="1" w:after="100" w:afterAutospacing="1"/>
        <w:ind w:left="720" w:hanging="720"/>
        <w:rPr>
          <w:rFonts w:eastAsia="Times New Roman" w:cs="Times New Roman"/>
          <w:szCs w:val="24"/>
        </w:rPr>
      </w:pPr>
      <w:r w:rsidRPr="000D1C26">
        <w:rPr>
          <w:rFonts w:eastAsia="Times New Roman" w:cs="Times New Roman"/>
          <w:szCs w:val="24"/>
        </w:rPr>
        <w:tab/>
      </w:r>
      <w:r w:rsidR="00CE105F" w:rsidRPr="000D1C26">
        <w:rPr>
          <w:rFonts w:eastAsia="Times New Roman" w:cs="Times New Roman"/>
          <w:szCs w:val="24"/>
        </w:rPr>
        <w:t>The article cites that building operations within the United States are a significant contributor toward global greenhouse emissions, responsible for approximately nine percent of global emissions levels.</w:t>
      </w:r>
      <w:r w:rsidR="00CE105F" w:rsidRPr="000D1C26">
        <w:rPr>
          <w:rFonts w:eastAsia="Times New Roman" w:cs="Times New Roman"/>
          <w:szCs w:val="24"/>
        </w:rPr>
        <w:t xml:space="preserve"> </w:t>
      </w:r>
      <w:r w:rsidR="00946EF3" w:rsidRPr="000D1C26">
        <w:rPr>
          <w:rFonts w:eastAsia="Times New Roman" w:cs="Times New Roman"/>
          <w:szCs w:val="24"/>
        </w:rPr>
        <w:t xml:space="preserve">The author identifies the inefficiencies of existing </w:t>
      </w:r>
      <w:r w:rsidR="00CE105F" w:rsidRPr="000D1C26">
        <w:rPr>
          <w:rFonts w:eastAsia="Times New Roman" w:cs="Times New Roman"/>
          <w:szCs w:val="24"/>
        </w:rPr>
        <w:lastRenderedPageBreak/>
        <w:t xml:space="preserve">building energy code regulation at local, state, and federal levels and proposes a </w:t>
      </w:r>
      <w:r w:rsidR="00946EF3" w:rsidRPr="000D1C26">
        <w:rPr>
          <w:rFonts w:eastAsia="Times New Roman" w:cs="Times New Roman"/>
          <w:szCs w:val="24"/>
        </w:rPr>
        <w:t xml:space="preserve">novel </w:t>
      </w:r>
      <w:r w:rsidR="00CE105F" w:rsidRPr="000D1C26">
        <w:rPr>
          <w:rFonts w:eastAsia="Times New Roman" w:cs="Times New Roman"/>
          <w:szCs w:val="24"/>
        </w:rPr>
        <w:t>framework for building energy code regulation</w:t>
      </w:r>
      <w:r w:rsidR="00946EF3" w:rsidRPr="000D1C26">
        <w:rPr>
          <w:rFonts w:eastAsia="Times New Roman" w:cs="Times New Roman"/>
          <w:szCs w:val="24"/>
        </w:rPr>
        <w:t xml:space="preserve"> with greater cooperation between subnational and national entities.  </w:t>
      </w:r>
      <w:r w:rsidR="007C7F00" w:rsidRPr="000D1C26">
        <w:rPr>
          <w:rFonts w:eastAsia="Times New Roman" w:cs="Times New Roman"/>
          <w:szCs w:val="24"/>
        </w:rPr>
        <w:t>The author offers that this approach o</w:t>
      </w:r>
      <w:r w:rsidR="00CE105F" w:rsidRPr="000D1C26">
        <w:rPr>
          <w:rFonts w:eastAsia="Times New Roman" w:cs="Times New Roman"/>
          <w:szCs w:val="24"/>
        </w:rPr>
        <w:t>f</w:t>
      </w:r>
      <w:r w:rsidR="007C7F00" w:rsidRPr="000D1C26">
        <w:rPr>
          <w:rFonts w:eastAsia="Times New Roman" w:cs="Times New Roman"/>
          <w:szCs w:val="24"/>
        </w:rPr>
        <w:t xml:space="preserve"> greater cooperative federalism has already been effective in other areas of </w:t>
      </w:r>
      <w:r w:rsidR="00CE105F" w:rsidRPr="000D1C26">
        <w:rPr>
          <w:rFonts w:eastAsia="Times New Roman" w:cs="Times New Roman"/>
          <w:szCs w:val="24"/>
        </w:rPr>
        <w:t xml:space="preserve">environmental law </w:t>
      </w:r>
      <w:r w:rsidR="007C7F00" w:rsidRPr="000D1C26">
        <w:rPr>
          <w:rFonts w:eastAsia="Times New Roman" w:cs="Times New Roman"/>
          <w:szCs w:val="24"/>
        </w:rPr>
        <w:t xml:space="preserve">and will </w:t>
      </w:r>
      <w:r w:rsidR="00CE105F" w:rsidRPr="000D1C26">
        <w:rPr>
          <w:rFonts w:eastAsia="Times New Roman" w:cs="Times New Roman"/>
          <w:szCs w:val="24"/>
        </w:rPr>
        <w:t xml:space="preserve">improve building energy code regulation and </w:t>
      </w:r>
      <w:r w:rsidR="00946EF3" w:rsidRPr="000D1C26">
        <w:rPr>
          <w:rFonts w:eastAsia="Times New Roman" w:cs="Times New Roman"/>
          <w:szCs w:val="24"/>
        </w:rPr>
        <w:t xml:space="preserve">maximize energy </w:t>
      </w:r>
      <w:r w:rsidR="00CE105F" w:rsidRPr="000D1C26">
        <w:rPr>
          <w:rFonts w:eastAsia="Times New Roman" w:cs="Times New Roman"/>
          <w:szCs w:val="24"/>
        </w:rPr>
        <w:t>efficiency gains.</w:t>
      </w:r>
    </w:p>
    <w:p w14:paraId="6FDF4C7B" w14:textId="77777777" w:rsidR="000B7849" w:rsidRPr="000D1C26" w:rsidRDefault="000B7849" w:rsidP="002B5763">
      <w:pPr>
        <w:spacing w:before="100" w:beforeAutospacing="1" w:after="100" w:afterAutospacing="1"/>
        <w:ind w:left="720" w:hanging="720"/>
        <w:rPr>
          <w:rFonts w:eastAsia="Times New Roman" w:cs="Times New Roman"/>
          <w:szCs w:val="24"/>
        </w:rPr>
      </w:pPr>
    </w:p>
    <w:p w14:paraId="7EC7E849" w14:textId="77777777" w:rsidR="00AE21CA" w:rsidRPr="00AE21CA" w:rsidRDefault="00AE21CA" w:rsidP="002B5763">
      <w:pPr>
        <w:spacing w:before="100" w:beforeAutospacing="1" w:after="100" w:afterAutospacing="1"/>
        <w:ind w:left="720" w:hanging="720"/>
        <w:rPr>
          <w:rFonts w:eastAsia="Times New Roman" w:cs="Times New Roman"/>
          <w:szCs w:val="24"/>
        </w:rPr>
      </w:pPr>
      <w:r w:rsidRPr="00AE21CA">
        <w:rPr>
          <w:rFonts w:eastAsia="Times New Roman" w:cs="Times New Roman"/>
          <w:szCs w:val="24"/>
        </w:rPr>
        <w:t>Cramer, Kevin. "Restoring States' Rights &amp; Adhering to Cooperative Federalism in Environmental Policy." </w:t>
      </w:r>
      <w:r w:rsidRPr="00AE21CA">
        <w:rPr>
          <w:rFonts w:eastAsia="Times New Roman" w:cs="Times New Roman"/>
          <w:i/>
          <w:iCs/>
          <w:szCs w:val="24"/>
        </w:rPr>
        <w:t>Harvard Journal of Law and Public Policy</w:t>
      </w:r>
      <w:r w:rsidRPr="00AE21CA">
        <w:rPr>
          <w:rFonts w:eastAsia="Times New Roman" w:cs="Times New Roman"/>
          <w:szCs w:val="24"/>
        </w:rPr>
        <w:t> 45, no. 2 (2022): 481.</w:t>
      </w:r>
    </w:p>
    <w:p w14:paraId="2FB20B1D" w14:textId="02853903" w:rsidR="002A2814" w:rsidRDefault="009D1181" w:rsidP="002B5763">
      <w:pPr>
        <w:spacing w:before="100" w:beforeAutospacing="1" w:after="100" w:afterAutospacing="1"/>
        <w:ind w:left="720"/>
        <w:rPr>
          <w:rFonts w:eastAsia="Times New Roman" w:cs="Times New Roman"/>
          <w:szCs w:val="24"/>
        </w:rPr>
      </w:pPr>
      <w:r w:rsidRPr="00A75CEF">
        <w:rPr>
          <w:rFonts w:eastAsia="Times New Roman" w:cs="Times New Roman"/>
          <w:szCs w:val="24"/>
        </w:rPr>
        <w:t xml:space="preserve">The author presents cooperative federalism as the key stone in the effective execution of climate policy.  </w:t>
      </w:r>
      <w:r w:rsidRPr="00A75CEF">
        <w:t xml:space="preserve">The author cites the most significant federal statutes on environmental protection a, such as the </w:t>
      </w:r>
      <w:r w:rsidR="00AE21CA" w:rsidRPr="00A75CEF">
        <w:t>Clean Air Act</w:t>
      </w:r>
      <w:r w:rsidRPr="00A75CEF">
        <w:t xml:space="preserve"> and </w:t>
      </w:r>
      <w:r w:rsidR="00AE21CA" w:rsidRPr="00A75CEF">
        <w:t>Clean Water Act</w:t>
      </w:r>
      <w:r w:rsidRPr="00A75CEF">
        <w:t xml:space="preserve"> and emphasizes the </w:t>
      </w:r>
      <w:r w:rsidR="00AE21CA" w:rsidRPr="00A75CEF">
        <w:t>dependen</w:t>
      </w:r>
      <w:r w:rsidRPr="00A75CEF">
        <w:t xml:space="preserve">cy </w:t>
      </w:r>
      <w:r w:rsidR="00AE21CA" w:rsidRPr="00A75CEF">
        <w:t xml:space="preserve">on state enforcement </w:t>
      </w:r>
      <w:r w:rsidRPr="00A75CEF">
        <w:t xml:space="preserve">to implement these laws. These federal statutes and regulations cannot be successfully implemented without the assistance of the states and thus any meaningful initiatives by the federal government to introduce regulation and mitigative and adaptive policies on environmental matters must be performed in cooperation with the states. The author is ardent </w:t>
      </w:r>
      <w:r w:rsidR="00A75CEF" w:rsidRPr="00A75CEF">
        <w:t xml:space="preserve">that federal initiatives done without this state cooperation will be sharply ineffective and unsustainable. </w:t>
      </w:r>
    </w:p>
    <w:p w14:paraId="4BE8C982" w14:textId="77777777" w:rsidR="000B7849" w:rsidRPr="000D1C26" w:rsidRDefault="000B7849" w:rsidP="002B5763">
      <w:pPr>
        <w:spacing w:before="100" w:beforeAutospacing="1" w:after="100" w:afterAutospacing="1"/>
        <w:ind w:left="720"/>
        <w:rPr>
          <w:rFonts w:eastAsia="Times New Roman" w:cs="Times New Roman"/>
          <w:szCs w:val="24"/>
        </w:rPr>
      </w:pPr>
    </w:p>
    <w:p w14:paraId="1FBAAE72" w14:textId="1DA62411" w:rsidR="00A703BA" w:rsidRPr="00A703BA" w:rsidRDefault="00A703BA" w:rsidP="002B5763">
      <w:pPr>
        <w:spacing w:before="100" w:beforeAutospacing="1" w:after="100" w:afterAutospacing="1"/>
        <w:ind w:left="720" w:hanging="720"/>
        <w:rPr>
          <w:rFonts w:eastAsia="Times New Roman" w:cs="Times New Roman"/>
          <w:szCs w:val="24"/>
        </w:rPr>
      </w:pPr>
      <w:proofErr w:type="spellStart"/>
      <w:r w:rsidRPr="00A703BA">
        <w:rPr>
          <w:rFonts w:eastAsia="Times New Roman" w:cs="Times New Roman"/>
          <w:szCs w:val="24"/>
        </w:rPr>
        <w:t>Dotto</w:t>
      </w:r>
      <w:proofErr w:type="spellEnd"/>
      <w:r w:rsidRPr="00A703BA">
        <w:rPr>
          <w:rFonts w:eastAsia="Times New Roman" w:cs="Times New Roman"/>
          <w:szCs w:val="24"/>
        </w:rPr>
        <w:t xml:space="preserve">, Valentina and Anne Richardson Oakes. "The Environment, A Bipartisan </w:t>
      </w:r>
      <w:proofErr w:type="gramStart"/>
      <w:r w:rsidRPr="00A703BA">
        <w:rPr>
          <w:rFonts w:eastAsia="Times New Roman" w:cs="Times New Roman"/>
          <w:szCs w:val="24"/>
        </w:rPr>
        <w:t>Issue?:</w:t>
      </w:r>
      <w:proofErr w:type="gramEnd"/>
      <w:r w:rsidRPr="00A703BA">
        <w:rPr>
          <w:rFonts w:eastAsia="Times New Roman" w:cs="Times New Roman"/>
          <w:szCs w:val="24"/>
        </w:rPr>
        <w:t xml:space="preserve"> Partisanship Polarization and Climate Change Policies in the United States." </w:t>
      </w:r>
      <w:r w:rsidRPr="00A703BA">
        <w:rPr>
          <w:rFonts w:eastAsia="Times New Roman" w:cs="Times New Roman"/>
          <w:i/>
          <w:iCs/>
          <w:szCs w:val="24"/>
        </w:rPr>
        <w:t>British Journal of American Legal Studies</w:t>
      </w:r>
      <w:r w:rsidRPr="00A703BA">
        <w:rPr>
          <w:rFonts w:eastAsia="Times New Roman" w:cs="Times New Roman"/>
          <w:szCs w:val="24"/>
        </w:rPr>
        <w:t> 8, no. 3 (2019): 483-506.</w:t>
      </w:r>
    </w:p>
    <w:p w14:paraId="1F85FB15" w14:textId="77777777" w:rsidR="008B7971" w:rsidRDefault="00A703BA" w:rsidP="002B5763">
      <w:pPr>
        <w:tabs>
          <w:tab w:val="num" w:pos="720"/>
        </w:tabs>
        <w:spacing w:before="100" w:beforeAutospacing="1" w:after="100" w:afterAutospacing="1"/>
        <w:ind w:left="720"/>
        <w:rPr>
          <w:rFonts w:eastAsia="Times New Roman" w:cs="Times New Roman"/>
          <w:szCs w:val="24"/>
        </w:rPr>
      </w:pPr>
      <w:r w:rsidRPr="000D1C26">
        <w:rPr>
          <w:rFonts w:eastAsia="Times New Roman" w:cs="Times New Roman"/>
          <w:szCs w:val="24"/>
        </w:rPr>
        <w:lastRenderedPageBreak/>
        <w:t>The article reviews U.S. climate change policy under former President Donald Trump and argues that political partisanship was a significant contributor toward the previous administration’s apparent inability to recognize a relation</w:t>
      </w:r>
      <w:r w:rsidR="00122871" w:rsidRPr="000D1C26">
        <w:rPr>
          <w:rFonts w:eastAsia="Times New Roman" w:cs="Times New Roman"/>
          <w:szCs w:val="24"/>
        </w:rPr>
        <w:t>ship</w:t>
      </w:r>
      <w:r w:rsidRPr="000D1C26">
        <w:rPr>
          <w:rFonts w:eastAsia="Times New Roman" w:cs="Times New Roman"/>
          <w:szCs w:val="24"/>
        </w:rPr>
        <w:t xml:space="preserve"> between climate change and human</w:t>
      </w:r>
      <w:r w:rsidRPr="000D1C26">
        <w:rPr>
          <w:rFonts w:eastAsia="Times New Roman" w:cs="Times New Roman"/>
          <w:szCs w:val="24"/>
        </w:rPr>
        <w:t xml:space="preserve"> </w:t>
      </w:r>
      <w:r w:rsidRPr="000D1C26">
        <w:rPr>
          <w:rFonts w:eastAsia="Times New Roman" w:cs="Times New Roman"/>
          <w:szCs w:val="24"/>
        </w:rPr>
        <w:t xml:space="preserve">activity. The authors view the withdrawal from the </w:t>
      </w:r>
      <w:r w:rsidRPr="000D1C26">
        <w:rPr>
          <w:rFonts w:eastAsia="Times New Roman" w:cs="Times New Roman"/>
          <w:szCs w:val="24"/>
        </w:rPr>
        <w:t xml:space="preserve">Paris Climate Change Agreement </w:t>
      </w:r>
      <w:r w:rsidR="00122871" w:rsidRPr="000D1C26">
        <w:rPr>
          <w:rFonts w:eastAsia="Times New Roman" w:cs="Times New Roman"/>
          <w:szCs w:val="24"/>
        </w:rPr>
        <w:t>and increased deregulation as indicative of a prevalent polarization and partisanship in American politi</w:t>
      </w:r>
      <w:r w:rsidRPr="000D1C26">
        <w:rPr>
          <w:rFonts w:eastAsia="Times New Roman" w:cs="Times New Roman"/>
          <w:szCs w:val="24"/>
        </w:rPr>
        <w:t>c</w:t>
      </w:r>
      <w:r w:rsidR="00122871" w:rsidRPr="000D1C26">
        <w:rPr>
          <w:rFonts w:eastAsia="Times New Roman" w:cs="Times New Roman"/>
          <w:szCs w:val="24"/>
        </w:rPr>
        <w:t xml:space="preserve">s that significantly represented a “rollback” from previous efforts to address climate change. The author’s offer that state level climate change </w:t>
      </w:r>
      <w:r w:rsidRPr="000D1C26">
        <w:rPr>
          <w:rFonts w:eastAsia="Times New Roman" w:cs="Times New Roman"/>
          <w:szCs w:val="24"/>
        </w:rPr>
        <w:t>initiatives</w:t>
      </w:r>
      <w:r w:rsidR="00122871" w:rsidRPr="000D1C26">
        <w:rPr>
          <w:rFonts w:eastAsia="Times New Roman" w:cs="Times New Roman"/>
          <w:szCs w:val="24"/>
        </w:rPr>
        <w:t xml:space="preserve"> displayed some aspects of bipartisanship, however they also became disrupted by the federal government’s alleged partisan actions, rendering these subnational efforts to be less effective.</w:t>
      </w:r>
    </w:p>
    <w:p w14:paraId="4B7781E5" w14:textId="77777777" w:rsidR="008B7971" w:rsidRPr="008B7971" w:rsidRDefault="008B7971" w:rsidP="002B5763">
      <w:pPr>
        <w:spacing w:before="100" w:beforeAutospacing="1" w:after="100" w:afterAutospacing="1"/>
        <w:ind w:left="720" w:hanging="720"/>
        <w:rPr>
          <w:rFonts w:eastAsia="Times New Roman" w:cs="Times New Roman"/>
          <w:szCs w:val="24"/>
        </w:rPr>
      </w:pPr>
      <w:r w:rsidRPr="008B7971">
        <w:rPr>
          <w:rFonts w:eastAsia="Times New Roman" w:cs="Times New Roman"/>
          <w:szCs w:val="24"/>
        </w:rPr>
        <w:t>Farmer, Jayce L. "State Interventions and Interlocal Collaborations Across the Three Pillars of Sustainability." </w:t>
      </w:r>
      <w:r w:rsidRPr="008B7971">
        <w:rPr>
          <w:rFonts w:eastAsia="Times New Roman" w:cs="Times New Roman"/>
          <w:i/>
          <w:iCs/>
          <w:szCs w:val="24"/>
        </w:rPr>
        <w:t>State &amp; Local Government Review</w:t>
      </w:r>
      <w:r w:rsidRPr="008B7971">
        <w:rPr>
          <w:rFonts w:eastAsia="Times New Roman" w:cs="Times New Roman"/>
          <w:szCs w:val="24"/>
        </w:rPr>
        <w:t> 54, no. 2 (2022): 120-145.</w:t>
      </w:r>
    </w:p>
    <w:p w14:paraId="7030C950" w14:textId="58061EF3" w:rsidR="005467BA" w:rsidRDefault="000B7849" w:rsidP="002B5763">
      <w:pPr>
        <w:tabs>
          <w:tab w:val="num" w:pos="720"/>
        </w:tabs>
        <w:spacing w:before="100" w:beforeAutospacing="1" w:after="100" w:afterAutospacing="1"/>
        <w:ind w:left="720"/>
        <w:rPr>
          <w:rFonts w:eastAsia="Times New Roman" w:cs="Times New Roman"/>
          <w:szCs w:val="24"/>
        </w:rPr>
      </w:pPr>
      <w:r w:rsidRPr="005467BA">
        <w:rPr>
          <w:rFonts w:eastAsia="Times New Roman" w:cs="Times New Roman"/>
          <w:szCs w:val="24"/>
        </w:rPr>
        <w:t>The focus of this article is the ability of state level governmental authority and resources to influence</w:t>
      </w:r>
      <w:r w:rsidR="008B7971" w:rsidRPr="005467BA">
        <w:rPr>
          <w:rFonts w:eastAsia="Times New Roman" w:cs="Times New Roman"/>
          <w:szCs w:val="24"/>
        </w:rPr>
        <w:t xml:space="preserve"> </w:t>
      </w:r>
      <w:r w:rsidRPr="005467BA">
        <w:rPr>
          <w:rFonts w:eastAsia="Times New Roman" w:cs="Times New Roman"/>
          <w:szCs w:val="24"/>
        </w:rPr>
        <w:t>the formation of sustainability policy by local government entities. The author examines this issue utilizing the framework of three pillars of sustainability policy:</w:t>
      </w:r>
      <w:r w:rsidR="008B7971" w:rsidRPr="005467BA">
        <w:rPr>
          <w:rFonts w:eastAsia="Times New Roman" w:cs="Times New Roman"/>
          <w:szCs w:val="24"/>
        </w:rPr>
        <w:t xml:space="preserve"> environmental protection, economic development, and social equity. </w:t>
      </w:r>
      <w:r w:rsidRPr="005467BA">
        <w:rPr>
          <w:rFonts w:eastAsia="Times New Roman" w:cs="Times New Roman"/>
          <w:szCs w:val="24"/>
        </w:rPr>
        <w:t xml:space="preserve">The </w:t>
      </w:r>
      <w:r w:rsidR="005467BA" w:rsidRPr="005467BA">
        <w:rPr>
          <w:rFonts w:eastAsia="Times New Roman" w:cs="Times New Roman"/>
          <w:szCs w:val="24"/>
        </w:rPr>
        <w:t>draws</w:t>
      </w:r>
      <w:r w:rsidR="008B7971" w:rsidRPr="005467BA">
        <w:rPr>
          <w:rFonts w:eastAsia="Times New Roman" w:cs="Times New Roman"/>
          <w:szCs w:val="24"/>
        </w:rPr>
        <w:t xml:space="preserve"> from a 2015 national survey of U.S. cities </w:t>
      </w:r>
      <w:r w:rsidR="005467BA" w:rsidRPr="005467BA">
        <w:rPr>
          <w:rFonts w:eastAsia="Times New Roman" w:cs="Times New Roman"/>
          <w:szCs w:val="24"/>
        </w:rPr>
        <w:t xml:space="preserve">using these three factors as the basis of evaluating efficacy of sustainability policy in these municipalities. </w:t>
      </w:r>
      <w:r w:rsidR="008B7971" w:rsidRPr="005467BA">
        <w:rPr>
          <w:rFonts w:eastAsia="Times New Roman" w:cs="Times New Roman"/>
          <w:szCs w:val="24"/>
        </w:rPr>
        <w:t xml:space="preserve">The </w:t>
      </w:r>
      <w:r w:rsidR="005467BA" w:rsidRPr="005467BA">
        <w:rPr>
          <w:rFonts w:eastAsia="Times New Roman" w:cs="Times New Roman"/>
          <w:szCs w:val="24"/>
        </w:rPr>
        <w:t>collected data indicates a positive relationship between</w:t>
      </w:r>
      <w:r w:rsidR="008B7971" w:rsidRPr="005467BA">
        <w:rPr>
          <w:rFonts w:eastAsia="Times New Roman" w:cs="Times New Roman"/>
          <w:szCs w:val="24"/>
        </w:rPr>
        <w:t xml:space="preserve"> supportive state-level endeavors and local-level collaborations</w:t>
      </w:r>
      <w:r w:rsidR="005467BA" w:rsidRPr="005467BA">
        <w:rPr>
          <w:rFonts w:eastAsia="Times New Roman" w:cs="Times New Roman"/>
          <w:szCs w:val="24"/>
        </w:rPr>
        <w:t>.</w:t>
      </w:r>
    </w:p>
    <w:p w14:paraId="7DDE319B" w14:textId="77777777" w:rsidR="002F1211" w:rsidRPr="005467BA" w:rsidRDefault="002F1211" w:rsidP="002B5763">
      <w:pPr>
        <w:tabs>
          <w:tab w:val="num" w:pos="720"/>
        </w:tabs>
        <w:spacing w:before="100" w:beforeAutospacing="1" w:after="100" w:afterAutospacing="1"/>
        <w:ind w:left="720"/>
        <w:rPr>
          <w:rFonts w:eastAsia="Times New Roman" w:cs="Times New Roman"/>
          <w:szCs w:val="24"/>
        </w:rPr>
      </w:pPr>
    </w:p>
    <w:p w14:paraId="5EE6B6AA" w14:textId="3AE4A23D" w:rsidR="00AD7233" w:rsidRPr="00AD7233" w:rsidRDefault="00AD7233" w:rsidP="002B5763">
      <w:pPr>
        <w:tabs>
          <w:tab w:val="num" w:pos="720"/>
        </w:tabs>
        <w:spacing w:before="100" w:beforeAutospacing="1" w:after="100" w:afterAutospacing="1"/>
        <w:ind w:left="720" w:hanging="720"/>
        <w:rPr>
          <w:rFonts w:eastAsia="Times New Roman" w:cs="Times New Roman"/>
          <w:szCs w:val="24"/>
        </w:rPr>
      </w:pPr>
      <w:r w:rsidRPr="00AD7233">
        <w:rPr>
          <w:rFonts w:eastAsia="Times New Roman" w:cs="Times New Roman"/>
          <w:szCs w:val="24"/>
        </w:rPr>
        <w:lastRenderedPageBreak/>
        <w:t>Farquhar, Doug, Jessika M. Douglas, and Brian A. Smith. "State Implementation of Federal Environmental Laws." </w:t>
      </w:r>
      <w:r w:rsidRPr="00AD7233">
        <w:rPr>
          <w:rFonts w:eastAsia="Times New Roman" w:cs="Times New Roman"/>
          <w:i/>
          <w:iCs/>
          <w:szCs w:val="24"/>
        </w:rPr>
        <w:t>Health Matrix</w:t>
      </w:r>
      <w:r w:rsidRPr="00AD7233">
        <w:rPr>
          <w:rFonts w:eastAsia="Times New Roman" w:cs="Times New Roman"/>
          <w:szCs w:val="24"/>
        </w:rPr>
        <w:t> 31, (2021): 263.</w:t>
      </w:r>
    </w:p>
    <w:p w14:paraId="108F21B5" w14:textId="3CA192DA" w:rsidR="00AD7233" w:rsidRPr="00016A19" w:rsidRDefault="000C3409" w:rsidP="002B5763">
      <w:pPr>
        <w:tabs>
          <w:tab w:val="num" w:pos="720"/>
        </w:tabs>
        <w:spacing w:before="100" w:beforeAutospacing="1" w:after="100" w:afterAutospacing="1"/>
        <w:ind w:left="720"/>
        <w:rPr>
          <w:rFonts w:eastAsia="Times New Roman" w:cs="Times New Roman"/>
          <w:szCs w:val="24"/>
        </w:rPr>
      </w:pPr>
      <w:r w:rsidRPr="00016A19">
        <w:rPr>
          <w:rFonts w:eastAsia="Times New Roman" w:cs="Times New Roman"/>
          <w:szCs w:val="24"/>
        </w:rPr>
        <w:t xml:space="preserve">The </w:t>
      </w:r>
      <w:r w:rsidR="00016A19" w:rsidRPr="00016A19">
        <w:rPr>
          <w:rFonts w:eastAsia="Times New Roman" w:cs="Times New Roman"/>
          <w:szCs w:val="24"/>
        </w:rPr>
        <w:t>article</w:t>
      </w:r>
      <w:r w:rsidRPr="00016A19">
        <w:rPr>
          <w:rFonts w:eastAsia="Times New Roman" w:cs="Times New Roman"/>
          <w:szCs w:val="24"/>
        </w:rPr>
        <w:t xml:space="preserve"> recognizes the indispensable role of l</w:t>
      </w:r>
      <w:r w:rsidR="00AD7233" w:rsidRPr="00016A19">
        <w:rPr>
          <w:rFonts w:eastAsia="Times New Roman" w:cs="Times New Roman"/>
          <w:szCs w:val="24"/>
        </w:rPr>
        <w:t>ocal government</w:t>
      </w:r>
      <w:r w:rsidRPr="00016A19">
        <w:rPr>
          <w:rFonts w:eastAsia="Times New Roman" w:cs="Times New Roman"/>
          <w:szCs w:val="24"/>
        </w:rPr>
        <w:t xml:space="preserve"> </w:t>
      </w:r>
      <w:r w:rsidR="00AD7233" w:rsidRPr="00016A19">
        <w:rPr>
          <w:rFonts w:eastAsia="Times New Roman" w:cs="Times New Roman"/>
          <w:szCs w:val="24"/>
        </w:rPr>
        <w:t>in the implementation of environmental policy in the United States. The major environmental statutes outline explicit responsibilities for the federal and state governments in enforcement under a cooperative federalism framework, and a literature on environmental federalism has developed looking at how variables at the state level affect implementation</w:t>
      </w:r>
      <w:r w:rsidR="00016A19" w:rsidRPr="00016A19">
        <w:rPr>
          <w:rFonts w:eastAsia="Times New Roman" w:cs="Times New Roman"/>
          <w:szCs w:val="24"/>
        </w:rPr>
        <w:t>.</w:t>
      </w:r>
    </w:p>
    <w:p w14:paraId="2BB74374" w14:textId="77777777" w:rsidR="00AD7233" w:rsidRDefault="00AD7233" w:rsidP="002B5763">
      <w:pPr>
        <w:tabs>
          <w:tab w:val="num" w:pos="720"/>
        </w:tabs>
        <w:spacing w:before="100" w:beforeAutospacing="1" w:after="100" w:afterAutospacing="1"/>
        <w:ind w:left="720"/>
        <w:rPr>
          <w:rFonts w:eastAsia="Times New Roman" w:cs="Times New Roman"/>
          <w:color w:val="FF0000"/>
          <w:szCs w:val="24"/>
        </w:rPr>
      </w:pPr>
    </w:p>
    <w:p w14:paraId="06131B8C" w14:textId="77777777" w:rsidR="00881C5A" w:rsidRDefault="00881C5A" w:rsidP="002B5763">
      <w:pPr>
        <w:tabs>
          <w:tab w:val="num" w:pos="720"/>
        </w:tabs>
        <w:spacing w:before="100" w:beforeAutospacing="1" w:after="100" w:afterAutospacing="1"/>
        <w:ind w:left="720"/>
        <w:rPr>
          <w:rFonts w:eastAsia="Times New Roman" w:cs="Times New Roman"/>
          <w:color w:val="FF0000"/>
          <w:szCs w:val="24"/>
        </w:rPr>
      </w:pPr>
    </w:p>
    <w:p w14:paraId="2FB16D22" w14:textId="77777777" w:rsidR="00881C5A" w:rsidRPr="00881C5A" w:rsidRDefault="00881C5A" w:rsidP="002B5763">
      <w:pPr>
        <w:spacing w:before="100" w:beforeAutospacing="1" w:after="100" w:afterAutospacing="1"/>
        <w:ind w:left="720" w:hanging="720"/>
        <w:rPr>
          <w:rFonts w:eastAsia="Times New Roman" w:cs="Times New Roman"/>
          <w:szCs w:val="24"/>
        </w:rPr>
      </w:pPr>
      <w:r w:rsidRPr="00881C5A">
        <w:rPr>
          <w:rFonts w:eastAsia="Times New Roman" w:cs="Times New Roman"/>
          <w:szCs w:val="24"/>
        </w:rPr>
        <w:t xml:space="preserve">Fiorino, </w:t>
      </w:r>
      <w:proofErr w:type="gramStart"/>
      <w:r w:rsidRPr="00881C5A">
        <w:rPr>
          <w:rFonts w:eastAsia="Times New Roman" w:cs="Times New Roman"/>
          <w:szCs w:val="24"/>
        </w:rPr>
        <w:t>Daniel</w:t>
      </w:r>
      <w:proofErr w:type="gramEnd"/>
      <w:r w:rsidRPr="00881C5A">
        <w:rPr>
          <w:rFonts w:eastAsia="Times New Roman" w:cs="Times New Roman"/>
          <w:szCs w:val="24"/>
        </w:rPr>
        <w:t xml:space="preserve"> and Carley A. </w:t>
      </w:r>
      <w:proofErr w:type="spellStart"/>
      <w:r w:rsidRPr="00881C5A">
        <w:rPr>
          <w:rFonts w:eastAsia="Times New Roman" w:cs="Times New Roman"/>
          <w:szCs w:val="24"/>
        </w:rPr>
        <w:t>Weted</w:t>
      </w:r>
      <w:proofErr w:type="spellEnd"/>
      <w:r w:rsidRPr="00881C5A">
        <w:rPr>
          <w:rFonts w:eastAsia="Times New Roman" w:cs="Times New Roman"/>
          <w:szCs w:val="24"/>
        </w:rPr>
        <w:t>. "Environmental Federalism in a Polarized Era." </w:t>
      </w:r>
      <w:r w:rsidRPr="00881C5A">
        <w:rPr>
          <w:rFonts w:eastAsia="Times New Roman" w:cs="Times New Roman"/>
          <w:i/>
          <w:iCs/>
          <w:szCs w:val="24"/>
        </w:rPr>
        <w:t>State &amp; Local Government Review</w:t>
      </w:r>
      <w:r w:rsidRPr="00881C5A">
        <w:rPr>
          <w:rFonts w:eastAsia="Times New Roman" w:cs="Times New Roman"/>
          <w:szCs w:val="24"/>
        </w:rPr>
        <w:t> 52, no. 2 (2020): 138-151.</w:t>
      </w:r>
    </w:p>
    <w:p w14:paraId="6CB48B7F" w14:textId="63659BEF" w:rsidR="00881C5A" w:rsidRPr="009245BC" w:rsidRDefault="009245BC" w:rsidP="002B5763">
      <w:pPr>
        <w:tabs>
          <w:tab w:val="num" w:pos="720"/>
        </w:tabs>
        <w:spacing w:before="100" w:beforeAutospacing="1" w:after="100" w:afterAutospacing="1"/>
        <w:ind w:left="720"/>
        <w:rPr>
          <w:rFonts w:eastAsia="Times New Roman" w:cs="Times New Roman"/>
          <w:szCs w:val="24"/>
        </w:rPr>
      </w:pPr>
      <w:r w:rsidRPr="009245BC">
        <w:rPr>
          <w:rFonts w:eastAsia="Times New Roman" w:cs="Times New Roman"/>
          <w:szCs w:val="24"/>
        </w:rPr>
        <w:t>The article emphasize that the formulation of e</w:t>
      </w:r>
      <w:r w:rsidR="00881C5A" w:rsidRPr="009245BC">
        <w:rPr>
          <w:rFonts w:eastAsia="Times New Roman" w:cs="Times New Roman"/>
          <w:szCs w:val="24"/>
        </w:rPr>
        <w:t>nvironmental policy</w:t>
      </w:r>
      <w:r w:rsidRPr="009245BC">
        <w:rPr>
          <w:rFonts w:eastAsia="Times New Roman" w:cs="Times New Roman"/>
          <w:szCs w:val="24"/>
        </w:rPr>
        <w:t xml:space="preserve"> occurs </w:t>
      </w:r>
      <w:r w:rsidR="00881C5A" w:rsidRPr="009245BC">
        <w:rPr>
          <w:rFonts w:eastAsia="Times New Roman" w:cs="Times New Roman"/>
          <w:szCs w:val="24"/>
        </w:rPr>
        <w:t>within a federal syste</w:t>
      </w:r>
      <w:r w:rsidRPr="009245BC">
        <w:rPr>
          <w:rFonts w:eastAsia="Times New Roman" w:cs="Times New Roman"/>
          <w:szCs w:val="24"/>
        </w:rPr>
        <w:t>m within the United States.</w:t>
      </w:r>
      <w:r w:rsidR="00881C5A" w:rsidRPr="009245BC">
        <w:rPr>
          <w:rFonts w:eastAsia="Times New Roman" w:cs="Times New Roman"/>
          <w:szCs w:val="24"/>
        </w:rPr>
        <w:t xml:space="preserve"> This </w:t>
      </w:r>
      <w:r w:rsidRPr="009245BC">
        <w:rPr>
          <w:rFonts w:eastAsia="Times New Roman" w:cs="Times New Roman"/>
          <w:szCs w:val="24"/>
        </w:rPr>
        <w:t xml:space="preserve">author posits the system of cooperative federalism which has typified state and federal policy making efforts for the previous 5 decades is being threated by a more disruptive approach of federalism, well steeped political polarization. The author calls for the reexamination of </w:t>
      </w:r>
      <w:r w:rsidR="00881C5A" w:rsidRPr="009245BC">
        <w:rPr>
          <w:rFonts w:eastAsia="Times New Roman" w:cs="Times New Roman"/>
          <w:szCs w:val="24"/>
        </w:rPr>
        <w:t>foundations of environmental federalism and the effects of the four challenges on the effectiveness</w:t>
      </w:r>
      <w:r w:rsidRPr="009245BC">
        <w:rPr>
          <w:rFonts w:eastAsia="Times New Roman" w:cs="Times New Roman"/>
          <w:szCs w:val="24"/>
        </w:rPr>
        <w:t xml:space="preserve"> of policy efforts</w:t>
      </w:r>
      <w:proofErr w:type="gramStart"/>
      <w:r w:rsidRPr="009245BC">
        <w:rPr>
          <w:rFonts w:eastAsia="Times New Roman" w:cs="Times New Roman"/>
          <w:szCs w:val="24"/>
        </w:rPr>
        <w:t xml:space="preserve">. </w:t>
      </w:r>
      <w:r w:rsidR="00881C5A" w:rsidRPr="009245BC">
        <w:rPr>
          <w:rFonts w:eastAsia="Times New Roman" w:cs="Times New Roman"/>
          <w:szCs w:val="24"/>
        </w:rPr>
        <w:t>.</w:t>
      </w:r>
      <w:proofErr w:type="gramEnd"/>
      <w:r w:rsidR="00881C5A" w:rsidRPr="009245BC">
        <w:rPr>
          <w:rFonts w:eastAsia="Times New Roman" w:cs="Times New Roman"/>
          <w:szCs w:val="24"/>
        </w:rPr>
        <w:t xml:space="preserve"> </w:t>
      </w:r>
    </w:p>
    <w:p w14:paraId="0D7886F2" w14:textId="77777777" w:rsidR="00881C5A" w:rsidRPr="008B7971" w:rsidRDefault="00881C5A" w:rsidP="002B5763">
      <w:pPr>
        <w:tabs>
          <w:tab w:val="num" w:pos="720"/>
        </w:tabs>
        <w:spacing w:before="100" w:beforeAutospacing="1" w:after="100" w:afterAutospacing="1"/>
        <w:ind w:left="720"/>
        <w:rPr>
          <w:rFonts w:eastAsia="Times New Roman" w:cs="Times New Roman"/>
          <w:color w:val="FF0000"/>
          <w:szCs w:val="24"/>
        </w:rPr>
      </w:pPr>
    </w:p>
    <w:p w14:paraId="5C4DF9FD" w14:textId="77777777" w:rsidR="008B7971" w:rsidRDefault="008B7971" w:rsidP="002B5763">
      <w:pPr>
        <w:tabs>
          <w:tab w:val="num" w:pos="720"/>
        </w:tabs>
        <w:spacing w:before="100" w:beforeAutospacing="1" w:after="100" w:afterAutospacing="1"/>
        <w:ind w:left="720"/>
        <w:rPr>
          <w:rFonts w:eastAsia="Times New Roman" w:cs="Times New Roman"/>
          <w:szCs w:val="24"/>
        </w:rPr>
      </w:pPr>
    </w:p>
    <w:p w14:paraId="50B16DD9" w14:textId="2E64639B" w:rsidR="005E7E20" w:rsidRPr="005E7E20" w:rsidRDefault="005E7E20" w:rsidP="002B5763">
      <w:pPr>
        <w:tabs>
          <w:tab w:val="num" w:pos="720"/>
        </w:tabs>
        <w:spacing w:before="100" w:beforeAutospacing="1" w:after="100" w:afterAutospacing="1"/>
        <w:ind w:left="720" w:hanging="720"/>
        <w:rPr>
          <w:rFonts w:eastAsia="Times New Roman" w:cs="Times New Roman"/>
          <w:szCs w:val="24"/>
        </w:rPr>
      </w:pPr>
      <w:r w:rsidRPr="005E7E20">
        <w:rPr>
          <w:rFonts w:eastAsia="Times New Roman" w:cs="Times New Roman"/>
          <w:szCs w:val="24"/>
        </w:rPr>
        <w:lastRenderedPageBreak/>
        <w:t xml:space="preserve">Goldberg, Robert </w:t>
      </w:r>
      <w:proofErr w:type="gramStart"/>
      <w:r w:rsidRPr="005E7E20">
        <w:rPr>
          <w:rFonts w:eastAsia="Times New Roman" w:cs="Times New Roman"/>
          <w:szCs w:val="24"/>
        </w:rPr>
        <w:t>S.</w:t>
      </w:r>
      <w:proofErr w:type="gramEnd"/>
      <w:r w:rsidRPr="005E7E20">
        <w:rPr>
          <w:rFonts w:eastAsia="Times New Roman" w:cs="Times New Roman"/>
          <w:szCs w:val="24"/>
        </w:rPr>
        <w:t xml:space="preserve"> and Mariano </w:t>
      </w:r>
      <w:proofErr w:type="spellStart"/>
      <w:r w:rsidRPr="005E7E20">
        <w:rPr>
          <w:rFonts w:eastAsia="Times New Roman" w:cs="Times New Roman"/>
          <w:szCs w:val="24"/>
        </w:rPr>
        <w:t>Torras</w:t>
      </w:r>
      <w:proofErr w:type="spellEnd"/>
      <w:r w:rsidRPr="005E7E20">
        <w:rPr>
          <w:rFonts w:eastAsia="Times New Roman" w:cs="Times New Roman"/>
          <w:szCs w:val="24"/>
        </w:rPr>
        <w:t>. "Managing Climate Change: The Case for a Climate Security Fund." </w:t>
      </w:r>
      <w:r w:rsidRPr="005E7E20">
        <w:rPr>
          <w:rFonts w:eastAsia="Times New Roman" w:cs="Times New Roman"/>
          <w:i/>
          <w:iCs/>
          <w:szCs w:val="24"/>
        </w:rPr>
        <w:t>Journal of Managerial Issues</w:t>
      </w:r>
      <w:r w:rsidRPr="005E7E20">
        <w:rPr>
          <w:rFonts w:eastAsia="Times New Roman" w:cs="Times New Roman"/>
          <w:szCs w:val="24"/>
        </w:rPr>
        <w:t> 32, no. 2 (2020): 195-126.</w:t>
      </w:r>
    </w:p>
    <w:p w14:paraId="126449D8" w14:textId="46A6282E" w:rsidR="005E7E20" w:rsidRDefault="00E06F51" w:rsidP="002B5763">
      <w:pPr>
        <w:spacing w:before="100" w:beforeAutospacing="1" w:after="100" w:afterAutospacing="1"/>
        <w:ind w:left="720"/>
        <w:rPr>
          <w:rFonts w:eastAsia="Times New Roman" w:cs="Times New Roman"/>
          <w:szCs w:val="24"/>
        </w:rPr>
      </w:pPr>
      <w:r w:rsidRPr="00E06F51">
        <w:rPr>
          <w:rFonts w:eastAsia="Times New Roman" w:cs="Times New Roman"/>
          <w:szCs w:val="24"/>
        </w:rPr>
        <w:t>The author proposes a taxation framework which will</w:t>
      </w:r>
      <w:r w:rsidR="005E7E20" w:rsidRPr="00E06F51">
        <w:rPr>
          <w:rFonts w:eastAsia="Times New Roman" w:cs="Times New Roman"/>
          <w:szCs w:val="24"/>
        </w:rPr>
        <w:t xml:space="preserve"> </w:t>
      </w:r>
      <w:r w:rsidRPr="00E06F51">
        <w:rPr>
          <w:rFonts w:eastAsia="Times New Roman" w:cs="Times New Roman"/>
          <w:szCs w:val="24"/>
        </w:rPr>
        <w:t xml:space="preserve">impose </w:t>
      </w:r>
      <w:r w:rsidR="005E7E20" w:rsidRPr="00E06F51">
        <w:rPr>
          <w:rFonts w:eastAsia="Times New Roman" w:cs="Times New Roman"/>
          <w:szCs w:val="24"/>
        </w:rPr>
        <w:t>annual tax payments</w:t>
      </w:r>
      <w:r w:rsidRPr="00E06F51">
        <w:rPr>
          <w:rFonts w:eastAsia="Times New Roman" w:cs="Times New Roman"/>
          <w:szCs w:val="24"/>
        </w:rPr>
        <w:t xml:space="preserve"> to subsidize a climate change defense fund, as this challenge is perceived as a threat to national security</w:t>
      </w:r>
      <w:r w:rsidR="005E7E20" w:rsidRPr="00E06F51">
        <w:rPr>
          <w:rFonts w:eastAsia="Times New Roman" w:cs="Times New Roman"/>
          <w:szCs w:val="24"/>
        </w:rPr>
        <w:t>.</w:t>
      </w:r>
      <w:r w:rsidRPr="00E06F51">
        <w:rPr>
          <w:rFonts w:eastAsia="Times New Roman" w:cs="Times New Roman"/>
          <w:szCs w:val="24"/>
        </w:rPr>
        <w:t xml:space="preserve"> This approach presumes that such </w:t>
      </w:r>
      <w:proofErr w:type="spellStart"/>
      <w:r w:rsidRPr="00E06F51">
        <w:rPr>
          <w:rFonts w:eastAsia="Times New Roman" w:cs="Times New Roman"/>
          <w:szCs w:val="24"/>
        </w:rPr>
        <w:t>a</w:t>
      </w:r>
      <w:proofErr w:type="spellEnd"/>
      <w:r w:rsidRPr="00E06F51">
        <w:rPr>
          <w:rFonts w:eastAsia="Times New Roman" w:cs="Times New Roman"/>
          <w:szCs w:val="24"/>
        </w:rPr>
        <w:t xml:space="preserve"> fund would maintain a political neutrality which would make it immune the partisanship and political infighting that appears to typify subnational and national policy development. </w:t>
      </w:r>
      <w:r w:rsidR="005E7E20" w:rsidRPr="00E06F51">
        <w:rPr>
          <w:rFonts w:eastAsia="Times New Roman" w:cs="Times New Roman"/>
          <w:szCs w:val="24"/>
        </w:rPr>
        <w:t xml:space="preserve"> </w:t>
      </w:r>
      <w:r w:rsidRPr="00E06F51">
        <w:rPr>
          <w:rFonts w:eastAsia="Times New Roman" w:cs="Times New Roman"/>
          <w:szCs w:val="24"/>
        </w:rPr>
        <w:t>The funds would then be directed to effectuate climate change policy where most needed. The relevance of this article to the dissertation topic is the consideration of alternative mitigative efforts outside of purely legislative and regulatory initiatives.</w:t>
      </w:r>
    </w:p>
    <w:p w14:paraId="1E3CA221" w14:textId="77777777" w:rsidR="005E7E20" w:rsidRDefault="005E7E20" w:rsidP="002B5763">
      <w:pPr>
        <w:spacing w:before="100" w:beforeAutospacing="1" w:after="100" w:afterAutospacing="1"/>
        <w:ind w:left="720"/>
        <w:rPr>
          <w:rFonts w:eastAsia="Times New Roman" w:cs="Times New Roman"/>
          <w:szCs w:val="24"/>
        </w:rPr>
      </w:pPr>
    </w:p>
    <w:p w14:paraId="38EBA806" w14:textId="057E41B2" w:rsidR="00EB1DA9" w:rsidRDefault="00EB1DA9" w:rsidP="002B5763">
      <w:pPr>
        <w:spacing w:before="100" w:beforeAutospacing="1" w:after="100" w:afterAutospacing="1"/>
        <w:ind w:left="720" w:hanging="720"/>
        <w:rPr>
          <w:rFonts w:eastAsia="Times New Roman" w:cs="Times New Roman"/>
          <w:szCs w:val="24"/>
        </w:rPr>
      </w:pPr>
      <w:r w:rsidRPr="00EB1DA9">
        <w:rPr>
          <w:rFonts w:eastAsia="Times New Roman" w:cs="Times New Roman"/>
          <w:szCs w:val="24"/>
        </w:rPr>
        <w:t xml:space="preserve">Gong, </w:t>
      </w:r>
      <w:proofErr w:type="spellStart"/>
      <w:r w:rsidRPr="00EB1DA9">
        <w:rPr>
          <w:rFonts w:eastAsia="Times New Roman" w:cs="Times New Roman"/>
          <w:szCs w:val="24"/>
        </w:rPr>
        <w:t>Xiaochen</w:t>
      </w:r>
      <w:proofErr w:type="spellEnd"/>
      <w:r w:rsidRPr="00EB1DA9">
        <w:rPr>
          <w:rFonts w:eastAsia="Times New Roman" w:cs="Times New Roman"/>
          <w:szCs w:val="24"/>
        </w:rPr>
        <w:t xml:space="preserve">, </w:t>
      </w:r>
      <w:proofErr w:type="spellStart"/>
      <w:r w:rsidRPr="00EB1DA9">
        <w:rPr>
          <w:rFonts w:eastAsia="Times New Roman" w:cs="Times New Roman"/>
          <w:szCs w:val="24"/>
        </w:rPr>
        <w:t>Yunxia</w:t>
      </w:r>
      <w:proofErr w:type="spellEnd"/>
      <w:r w:rsidRPr="00EB1DA9">
        <w:rPr>
          <w:rFonts w:eastAsia="Times New Roman" w:cs="Times New Roman"/>
          <w:szCs w:val="24"/>
        </w:rPr>
        <w:t xml:space="preserve"> Liu, and Tao Sun. "Evaluating Climate Change Governance using the “Polity–Policy–Politics” Framework: A Comparative Study of China and the United States." </w:t>
      </w:r>
      <w:r w:rsidRPr="00EB1DA9">
        <w:rPr>
          <w:rFonts w:eastAsia="Times New Roman" w:cs="Times New Roman"/>
          <w:i/>
          <w:iCs/>
          <w:szCs w:val="24"/>
        </w:rPr>
        <w:t>Sustainability (Basel, Switzerland)</w:t>
      </w:r>
      <w:r w:rsidRPr="00EB1DA9">
        <w:rPr>
          <w:rFonts w:eastAsia="Times New Roman" w:cs="Times New Roman"/>
          <w:szCs w:val="24"/>
        </w:rPr>
        <w:t> 12, no. 16 (2020): 6403.</w:t>
      </w:r>
    </w:p>
    <w:p w14:paraId="57AAF366" w14:textId="2EF66504" w:rsidR="00D95758" w:rsidRPr="00EB1DA9" w:rsidRDefault="00D95758" w:rsidP="002B5763">
      <w:pPr>
        <w:spacing w:before="100" w:beforeAutospacing="1" w:after="100" w:afterAutospacing="1"/>
        <w:ind w:left="720" w:hanging="720"/>
        <w:rPr>
          <w:rFonts w:eastAsia="Times New Roman" w:cs="Times New Roman"/>
          <w:szCs w:val="24"/>
        </w:rPr>
      </w:pPr>
      <w:r>
        <w:rPr>
          <w:rFonts w:eastAsia="Times New Roman" w:cs="Times New Roman"/>
          <w:szCs w:val="24"/>
        </w:rPr>
        <w:tab/>
      </w:r>
      <w:r w:rsidRPr="00D95758">
        <w:rPr>
          <w:rFonts w:eastAsia="Times New Roman" w:cs="Times New Roman"/>
          <w:szCs w:val="24"/>
        </w:rPr>
        <w:t> </w:t>
      </w:r>
      <w:r>
        <w:rPr>
          <w:rFonts w:eastAsia="Times New Roman" w:cs="Times New Roman"/>
          <w:szCs w:val="24"/>
        </w:rPr>
        <w:t xml:space="preserve">The article is a </w:t>
      </w:r>
      <w:r w:rsidRPr="00D95758">
        <w:rPr>
          <w:rFonts w:eastAsia="Times New Roman" w:cs="Times New Roman"/>
          <w:szCs w:val="24"/>
        </w:rPr>
        <w:t>comparative analysis</w:t>
      </w:r>
      <w:r>
        <w:rPr>
          <w:rFonts w:eastAsia="Times New Roman" w:cs="Times New Roman"/>
          <w:szCs w:val="24"/>
        </w:rPr>
        <w:t xml:space="preserve"> of climate change policy development and implementation under the respective governmental structures of </w:t>
      </w:r>
      <w:r w:rsidRPr="00D95758">
        <w:rPr>
          <w:rFonts w:eastAsia="Times New Roman" w:cs="Times New Roman"/>
          <w:szCs w:val="24"/>
        </w:rPr>
        <w:t>China and the United States</w:t>
      </w:r>
      <w:r>
        <w:rPr>
          <w:rFonts w:eastAsia="Times New Roman" w:cs="Times New Roman"/>
          <w:szCs w:val="24"/>
        </w:rPr>
        <w:t xml:space="preserve">. The authors utilize the framework of </w:t>
      </w:r>
      <w:r w:rsidRPr="00D95758">
        <w:rPr>
          <w:rFonts w:eastAsia="Times New Roman" w:cs="Times New Roman"/>
          <w:szCs w:val="24"/>
        </w:rPr>
        <w:t>“polity–policy–politics</w:t>
      </w:r>
      <w:r>
        <w:rPr>
          <w:rFonts w:eastAsia="Times New Roman" w:cs="Times New Roman"/>
          <w:szCs w:val="24"/>
        </w:rPr>
        <w:t xml:space="preserve"> as the basis of their analysis of the policy efforts.</w:t>
      </w:r>
      <w:r w:rsidR="00D56F0E">
        <w:rPr>
          <w:rFonts w:eastAsia="Times New Roman" w:cs="Times New Roman"/>
          <w:szCs w:val="24"/>
        </w:rPr>
        <w:t xml:space="preserve"> </w:t>
      </w:r>
      <w:r>
        <w:rPr>
          <w:rFonts w:eastAsia="Times New Roman" w:cs="Times New Roman"/>
          <w:szCs w:val="24"/>
        </w:rPr>
        <w:t xml:space="preserve">Clearly, there are easily recognizable differences between these two systems of government. China is a highly centralized governmental structure under one party rule, and thus national level policy is continuously implemented with minimal interruption by subnational players, in addition to an </w:t>
      </w:r>
      <w:r w:rsidR="00D56F0E">
        <w:rPr>
          <w:rFonts w:eastAsia="Times New Roman" w:cs="Times New Roman"/>
          <w:szCs w:val="24"/>
        </w:rPr>
        <w:t xml:space="preserve">economic </w:t>
      </w:r>
      <w:r>
        <w:rPr>
          <w:rFonts w:eastAsia="Times New Roman" w:cs="Times New Roman"/>
          <w:szCs w:val="24"/>
        </w:rPr>
        <w:t xml:space="preserve">environment in </w:t>
      </w:r>
      <w:r>
        <w:rPr>
          <w:rFonts w:eastAsia="Times New Roman" w:cs="Times New Roman"/>
          <w:szCs w:val="24"/>
        </w:rPr>
        <w:lastRenderedPageBreak/>
        <w:t xml:space="preserve">which market mechanisms and regulatory systems are highly underdeveloped. </w:t>
      </w:r>
      <w:r w:rsidR="00D56F0E">
        <w:rPr>
          <w:rFonts w:eastAsia="Times New Roman" w:cs="Times New Roman"/>
          <w:szCs w:val="24"/>
        </w:rPr>
        <w:t xml:space="preserve">The authors view </w:t>
      </w:r>
      <w:r w:rsidRPr="00D95758">
        <w:rPr>
          <w:rFonts w:eastAsia="Times New Roman" w:cs="Times New Roman"/>
          <w:szCs w:val="24"/>
        </w:rPr>
        <w:t xml:space="preserve">US federal climate </w:t>
      </w:r>
      <w:r w:rsidR="00D56F0E">
        <w:rPr>
          <w:rFonts w:eastAsia="Times New Roman" w:cs="Times New Roman"/>
          <w:szCs w:val="24"/>
        </w:rPr>
        <w:t xml:space="preserve">policy efforts as </w:t>
      </w:r>
      <w:r w:rsidRPr="00D95758">
        <w:rPr>
          <w:rFonts w:eastAsia="Times New Roman" w:cs="Times New Roman"/>
          <w:szCs w:val="24"/>
        </w:rPr>
        <w:t>inadequate compared with to</w:t>
      </w:r>
      <w:r w:rsidR="00D56F0E">
        <w:rPr>
          <w:rFonts w:eastAsia="Times New Roman" w:cs="Times New Roman"/>
          <w:szCs w:val="24"/>
        </w:rPr>
        <w:t xml:space="preserve"> state level and non-government organizational efforts to which the article attributes substantial climate change policy successes. </w:t>
      </w:r>
      <w:r w:rsidRPr="00D95758">
        <w:rPr>
          <w:rFonts w:eastAsia="Times New Roman" w:cs="Times New Roman"/>
          <w:szCs w:val="24"/>
        </w:rPr>
        <w:t xml:space="preserve"> </w:t>
      </w:r>
      <w:r w:rsidR="00D56F0E">
        <w:rPr>
          <w:rFonts w:eastAsia="Times New Roman" w:cs="Times New Roman"/>
          <w:szCs w:val="24"/>
        </w:rPr>
        <w:t>The analysis reveals</w:t>
      </w:r>
      <w:r w:rsidRPr="00D95758">
        <w:rPr>
          <w:rFonts w:eastAsia="Times New Roman" w:cs="Times New Roman"/>
          <w:szCs w:val="24"/>
        </w:rPr>
        <w:t xml:space="preserve"> </w:t>
      </w:r>
      <w:r w:rsidR="00D56F0E">
        <w:rPr>
          <w:rFonts w:eastAsia="Times New Roman" w:cs="Times New Roman"/>
          <w:szCs w:val="24"/>
        </w:rPr>
        <w:t xml:space="preserve">a </w:t>
      </w:r>
      <w:r w:rsidRPr="00D95758">
        <w:rPr>
          <w:rFonts w:eastAsia="Times New Roman" w:cs="Times New Roman"/>
          <w:szCs w:val="24"/>
        </w:rPr>
        <w:t xml:space="preserve">divergence of climate </w:t>
      </w:r>
      <w:r w:rsidR="00D56F0E">
        <w:rPr>
          <w:rFonts w:eastAsia="Times New Roman" w:cs="Times New Roman"/>
          <w:szCs w:val="24"/>
        </w:rPr>
        <w:t xml:space="preserve">change adaptation and </w:t>
      </w:r>
      <w:r w:rsidRPr="00D95758">
        <w:rPr>
          <w:rFonts w:eastAsia="Times New Roman" w:cs="Times New Roman"/>
          <w:szCs w:val="24"/>
        </w:rPr>
        <w:t xml:space="preserve">mitigation </w:t>
      </w:r>
      <w:r w:rsidR="00D56F0E">
        <w:rPr>
          <w:rFonts w:eastAsia="Times New Roman" w:cs="Times New Roman"/>
          <w:szCs w:val="24"/>
        </w:rPr>
        <w:t xml:space="preserve">strategies according to these differing political structures </w:t>
      </w:r>
      <w:r w:rsidRPr="00D95758">
        <w:rPr>
          <w:rFonts w:eastAsia="Times New Roman" w:cs="Times New Roman"/>
          <w:szCs w:val="24"/>
        </w:rPr>
        <w:t xml:space="preserve">and evaluates the effectiveness of governance </w:t>
      </w:r>
      <w:r w:rsidR="00D56F0E">
        <w:rPr>
          <w:rFonts w:eastAsia="Times New Roman" w:cs="Times New Roman"/>
          <w:szCs w:val="24"/>
        </w:rPr>
        <w:t xml:space="preserve">in the respective nations and seeks to contribute to the existing academic literature an insight which will aid in the improvement of climate change governance performance. </w:t>
      </w:r>
    </w:p>
    <w:p w14:paraId="47AD2A54" w14:textId="77777777" w:rsidR="00A703BA" w:rsidRPr="000D1C26" w:rsidRDefault="00A703BA" w:rsidP="002B5763">
      <w:pPr>
        <w:spacing w:before="100" w:beforeAutospacing="1" w:after="100" w:afterAutospacing="1"/>
        <w:rPr>
          <w:rFonts w:eastAsia="Times New Roman" w:cs="Times New Roman"/>
          <w:szCs w:val="24"/>
        </w:rPr>
      </w:pPr>
    </w:p>
    <w:p w14:paraId="244CB694" w14:textId="77777777" w:rsidR="00207426" w:rsidRPr="00207426" w:rsidRDefault="00207426" w:rsidP="002B5763">
      <w:pPr>
        <w:spacing w:after="240"/>
        <w:ind w:left="720" w:hanging="720"/>
        <w:rPr>
          <w:rFonts w:cs="Times New Roman"/>
          <w:szCs w:val="24"/>
        </w:rPr>
      </w:pPr>
      <w:proofErr w:type="spellStart"/>
      <w:r w:rsidRPr="00207426">
        <w:rPr>
          <w:rFonts w:cs="Times New Roman"/>
          <w:szCs w:val="24"/>
        </w:rPr>
        <w:t>Goulder</w:t>
      </w:r>
      <w:proofErr w:type="spellEnd"/>
      <w:r w:rsidRPr="00207426">
        <w:rPr>
          <w:rFonts w:cs="Times New Roman"/>
          <w:szCs w:val="24"/>
        </w:rPr>
        <w:t xml:space="preserve">, Lawrence </w:t>
      </w:r>
      <w:proofErr w:type="gramStart"/>
      <w:r w:rsidRPr="00207426">
        <w:rPr>
          <w:rFonts w:cs="Times New Roman"/>
          <w:szCs w:val="24"/>
        </w:rPr>
        <w:t>H.</w:t>
      </w:r>
      <w:proofErr w:type="gramEnd"/>
      <w:r w:rsidRPr="00207426">
        <w:rPr>
          <w:rFonts w:cs="Times New Roman"/>
          <w:szCs w:val="24"/>
        </w:rPr>
        <w:t xml:space="preserve"> and Robert N. Stavins. "Challenges from State-Federal Interactions in US Climate Change Policy." </w:t>
      </w:r>
      <w:r w:rsidRPr="00207426">
        <w:rPr>
          <w:rFonts w:cs="Times New Roman"/>
          <w:i/>
          <w:iCs/>
          <w:szCs w:val="24"/>
        </w:rPr>
        <w:t>The American Economic Review</w:t>
      </w:r>
      <w:r w:rsidRPr="00207426">
        <w:rPr>
          <w:rFonts w:cs="Times New Roman"/>
          <w:szCs w:val="24"/>
        </w:rPr>
        <w:t> 101, no. 3 (05, 2011): 253-7, https://go.openathens.net/redirector/liberty.edu?url=https://www.proquest.com/scholarly-journals/challenges-state-federal-interactions-us-climate/docview/871970713/se-2.</w:t>
      </w:r>
    </w:p>
    <w:p w14:paraId="5C61241C" w14:textId="0B7CAA90" w:rsidR="00EF0F12" w:rsidRDefault="00304C9B" w:rsidP="002B5763">
      <w:pPr>
        <w:spacing w:after="240"/>
        <w:ind w:left="720"/>
        <w:rPr>
          <w:rFonts w:cs="Times New Roman"/>
          <w:szCs w:val="24"/>
        </w:rPr>
      </w:pPr>
      <w:r w:rsidRPr="000D1C26">
        <w:rPr>
          <w:rFonts w:cs="Times New Roman"/>
          <w:szCs w:val="24"/>
        </w:rPr>
        <w:t>The study presen</w:t>
      </w:r>
      <w:r w:rsidR="005F7E78" w:rsidRPr="000D1C26">
        <w:rPr>
          <w:rFonts w:cs="Times New Roman"/>
          <w:szCs w:val="24"/>
        </w:rPr>
        <w:t>ts and analysis of</w:t>
      </w:r>
      <w:r w:rsidRPr="000D1C26">
        <w:rPr>
          <w:rFonts w:cs="Times New Roman"/>
          <w:szCs w:val="24"/>
        </w:rPr>
        <w:t xml:space="preserve"> regulation of </w:t>
      </w:r>
      <w:r w:rsidRPr="000D1C26">
        <w:rPr>
          <w:rFonts w:cs="Times New Roman"/>
          <w:szCs w:val="24"/>
        </w:rPr>
        <w:t>renewable electricity and clean energy standards</w:t>
      </w:r>
      <w:r w:rsidRPr="000D1C26">
        <w:rPr>
          <w:rFonts w:cs="Times New Roman"/>
          <w:szCs w:val="24"/>
        </w:rPr>
        <w:t xml:space="preserve"> </w:t>
      </w:r>
      <w:r w:rsidRPr="000D1C26">
        <w:rPr>
          <w:rFonts w:cs="Times New Roman"/>
          <w:szCs w:val="24"/>
        </w:rPr>
        <w:t>and automobile fuel-economy standards</w:t>
      </w:r>
      <w:r w:rsidRPr="000D1C26">
        <w:rPr>
          <w:rFonts w:cs="Times New Roman"/>
          <w:szCs w:val="24"/>
        </w:rPr>
        <w:t xml:space="preserve">. The authors review negative and positive </w:t>
      </w:r>
      <w:r w:rsidRPr="000D1C26">
        <w:rPr>
          <w:rFonts w:cs="Times New Roman"/>
          <w:szCs w:val="24"/>
        </w:rPr>
        <w:t xml:space="preserve">interactions </w:t>
      </w:r>
      <w:r w:rsidRPr="000D1C26">
        <w:rPr>
          <w:rFonts w:cs="Times New Roman"/>
          <w:szCs w:val="24"/>
        </w:rPr>
        <w:t>and overlap between state and federal regulatory policy of environmental issues</w:t>
      </w:r>
      <w:r w:rsidRPr="000D1C26">
        <w:rPr>
          <w:rFonts w:cs="Times New Roman"/>
          <w:szCs w:val="24"/>
        </w:rPr>
        <w:t xml:space="preserve">. </w:t>
      </w:r>
      <w:r w:rsidRPr="000D1C26">
        <w:rPr>
          <w:rFonts w:cs="Times New Roman"/>
          <w:szCs w:val="24"/>
        </w:rPr>
        <w:t xml:space="preserve">The authors also identify </w:t>
      </w:r>
      <w:r w:rsidRPr="000D1C26">
        <w:rPr>
          <w:rFonts w:cs="Times New Roman"/>
          <w:szCs w:val="24"/>
        </w:rPr>
        <w:t xml:space="preserve">rationales for state action </w:t>
      </w:r>
      <w:r w:rsidRPr="000D1C26">
        <w:rPr>
          <w:rFonts w:cs="Times New Roman"/>
          <w:szCs w:val="24"/>
        </w:rPr>
        <w:t xml:space="preserve">where federal policy may </w:t>
      </w:r>
      <w:r w:rsidR="005F7E78" w:rsidRPr="000D1C26">
        <w:rPr>
          <w:rFonts w:cs="Times New Roman"/>
          <w:szCs w:val="24"/>
        </w:rPr>
        <w:t xml:space="preserve">be </w:t>
      </w:r>
      <w:r w:rsidRPr="000D1C26">
        <w:rPr>
          <w:rFonts w:cs="Times New Roman"/>
          <w:szCs w:val="24"/>
        </w:rPr>
        <w:t xml:space="preserve">less effective or responsive. </w:t>
      </w:r>
      <w:r w:rsidR="005E4AEE" w:rsidRPr="000D1C26">
        <w:rPr>
          <w:rFonts w:cs="Times New Roman"/>
          <w:szCs w:val="24"/>
        </w:rPr>
        <w:t xml:space="preserve">The relevance of this article to the dissertation is the analysis of intergovernmental efforts to resolve climate change issues and the embedded challenges to state and federal intergovernmental collaboration. </w:t>
      </w:r>
    </w:p>
    <w:p w14:paraId="48A80E49" w14:textId="7238D44B" w:rsidR="00DE7562" w:rsidRDefault="00DE7562" w:rsidP="002B5763">
      <w:pPr>
        <w:spacing w:after="240"/>
        <w:ind w:left="720"/>
        <w:rPr>
          <w:rFonts w:cs="Times New Roman"/>
          <w:szCs w:val="24"/>
        </w:rPr>
      </w:pPr>
    </w:p>
    <w:p w14:paraId="2ADE2AA3" w14:textId="3CA24F33" w:rsidR="00DE7562" w:rsidRPr="00494919" w:rsidRDefault="00DE7562" w:rsidP="002B5763">
      <w:pPr>
        <w:spacing w:after="240"/>
        <w:ind w:left="720" w:hanging="720"/>
        <w:rPr>
          <w:rFonts w:cs="Times New Roman"/>
          <w:szCs w:val="24"/>
        </w:rPr>
      </w:pPr>
      <w:proofErr w:type="spellStart"/>
      <w:r w:rsidRPr="00DE7562">
        <w:rPr>
          <w:rFonts w:cs="Times New Roman"/>
          <w:szCs w:val="24"/>
        </w:rPr>
        <w:lastRenderedPageBreak/>
        <w:t>Guber</w:t>
      </w:r>
      <w:proofErr w:type="spellEnd"/>
      <w:r w:rsidRPr="00DE7562">
        <w:rPr>
          <w:rFonts w:cs="Times New Roman"/>
          <w:szCs w:val="24"/>
        </w:rPr>
        <w:t>, Deborah Lynn, Jeremiah Bohr, and Riley E. Dunlap. "'Time to Wake Up': Climate Change Advocacy in a Polarized Congress, 1996-2015." </w:t>
      </w:r>
      <w:r w:rsidRPr="00DE7562">
        <w:rPr>
          <w:rFonts w:cs="Times New Roman"/>
          <w:i/>
          <w:iCs/>
          <w:szCs w:val="24"/>
        </w:rPr>
        <w:t>Environmental Politics</w:t>
      </w:r>
      <w:r w:rsidRPr="00DE7562">
        <w:rPr>
          <w:rFonts w:cs="Times New Roman"/>
          <w:szCs w:val="24"/>
        </w:rPr>
        <w:t> 30, no. 4 (2021): 538-558.</w:t>
      </w:r>
    </w:p>
    <w:p w14:paraId="39C5199D" w14:textId="10CC88BA" w:rsidR="00DE7562" w:rsidRPr="00494919" w:rsidRDefault="00FF0EB6" w:rsidP="002B5763">
      <w:pPr>
        <w:spacing w:after="240"/>
        <w:ind w:left="720"/>
        <w:rPr>
          <w:rFonts w:cs="Times New Roman"/>
          <w:szCs w:val="24"/>
        </w:rPr>
      </w:pPr>
      <w:r w:rsidRPr="00494919">
        <w:rPr>
          <w:rFonts w:cs="Times New Roman"/>
          <w:szCs w:val="24"/>
        </w:rPr>
        <w:t>The authors view</w:t>
      </w:r>
      <w:r w:rsidR="00DE7562" w:rsidRPr="00494919">
        <w:rPr>
          <w:rFonts w:cs="Times New Roman"/>
          <w:szCs w:val="24"/>
        </w:rPr>
        <w:t xml:space="preserve"> </w:t>
      </w:r>
      <w:proofErr w:type="spellStart"/>
      <w:r w:rsidR="00DE7562" w:rsidRPr="00494919">
        <w:rPr>
          <w:rFonts w:cs="Times New Roman"/>
          <w:szCs w:val="24"/>
        </w:rPr>
        <w:t>the</w:t>
      </w:r>
      <w:proofErr w:type="spellEnd"/>
      <w:r w:rsidR="00DE7562" w:rsidRPr="00494919">
        <w:rPr>
          <w:rFonts w:cs="Times New Roman"/>
          <w:szCs w:val="24"/>
        </w:rPr>
        <w:t xml:space="preserve"> failure of climate change policy in the United States </w:t>
      </w:r>
      <w:r w:rsidRPr="00494919">
        <w:rPr>
          <w:rFonts w:cs="Times New Roman"/>
          <w:szCs w:val="24"/>
        </w:rPr>
        <w:t xml:space="preserve">as resultant to the coordinated </w:t>
      </w:r>
      <w:r w:rsidR="00DE7562" w:rsidRPr="00494919">
        <w:rPr>
          <w:rFonts w:cs="Times New Roman"/>
          <w:szCs w:val="24"/>
        </w:rPr>
        <w:t xml:space="preserve">efforts of political operatives, conservative think tanks, and partisan news outlets. </w:t>
      </w:r>
      <w:r w:rsidR="0049170C" w:rsidRPr="00494919">
        <w:rPr>
          <w:rFonts w:cs="Times New Roman"/>
          <w:szCs w:val="24"/>
        </w:rPr>
        <w:t>The authors collect</w:t>
      </w:r>
      <w:r w:rsidR="00DE7562" w:rsidRPr="00494919">
        <w:rPr>
          <w:rFonts w:cs="Times New Roman"/>
          <w:szCs w:val="24"/>
        </w:rPr>
        <w:t xml:space="preserve"> quantitative text analysis on a corpus of floor speeches published in the Congressional Record between 1996 and 2015, we find notable differences in the language partisans use</w:t>
      </w:r>
      <w:r w:rsidR="0049170C" w:rsidRPr="00494919">
        <w:rPr>
          <w:rFonts w:cs="Times New Roman"/>
          <w:szCs w:val="24"/>
        </w:rPr>
        <w:t xml:space="preserve">. A correlation is identified from the collected data and shows a trend of </w:t>
      </w:r>
      <w:r w:rsidR="00494919" w:rsidRPr="00494919">
        <w:rPr>
          <w:rFonts w:cs="Times New Roman"/>
          <w:szCs w:val="24"/>
        </w:rPr>
        <w:t xml:space="preserve">political party affiliation with the frequency of Congressional members to discuss the matter and introduce legislation in the House. </w:t>
      </w:r>
    </w:p>
    <w:p w14:paraId="740EC509" w14:textId="75A9E779" w:rsidR="00DE7562" w:rsidRDefault="00DE7562" w:rsidP="002B5763">
      <w:pPr>
        <w:spacing w:after="240"/>
        <w:ind w:left="720"/>
        <w:rPr>
          <w:rFonts w:cs="Times New Roman"/>
          <w:szCs w:val="24"/>
        </w:rPr>
      </w:pPr>
    </w:p>
    <w:p w14:paraId="01A59DF4" w14:textId="49A94553" w:rsidR="003D1D8A" w:rsidRDefault="003D1D8A" w:rsidP="002B5763">
      <w:pPr>
        <w:spacing w:after="240"/>
        <w:rPr>
          <w:rFonts w:cs="Times New Roman"/>
          <w:szCs w:val="24"/>
        </w:rPr>
      </w:pPr>
    </w:p>
    <w:p w14:paraId="13A45F37" w14:textId="77777777" w:rsidR="003D1D8A" w:rsidRPr="003D1D8A" w:rsidRDefault="003D1D8A" w:rsidP="002B5763">
      <w:pPr>
        <w:spacing w:after="240"/>
        <w:ind w:left="720" w:hanging="720"/>
        <w:rPr>
          <w:rFonts w:cs="Times New Roman"/>
          <w:szCs w:val="24"/>
        </w:rPr>
      </w:pPr>
      <w:r w:rsidRPr="003D1D8A">
        <w:rPr>
          <w:rFonts w:cs="Times New Roman"/>
          <w:szCs w:val="24"/>
        </w:rPr>
        <w:t xml:space="preserve">Hawkins, Christopher V., Rachel Krause, Richard C. </w:t>
      </w:r>
      <w:proofErr w:type="spellStart"/>
      <w:r w:rsidRPr="003D1D8A">
        <w:rPr>
          <w:rFonts w:cs="Times New Roman"/>
          <w:szCs w:val="24"/>
        </w:rPr>
        <w:t>Feiock</w:t>
      </w:r>
      <w:proofErr w:type="spellEnd"/>
      <w:r w:rsidRPr="003D1D8A">
        <w:rPr>
          <w:rFonts w:cs="Times New Roman"/>
          <w:szCs w:val="24"/>
        </w:rPr>
        <w:t>, and Cali Curley. "The Administration and Management of Environmental Sustainability Initiatives: A Collaborative Perspective." </w:t>
      </w:r>
      <w:r w:rsidRPr="003D1D8A">
        <w:rPr>
          <w:rFonts w:cs="Times New Roman"/>
          <w:i/>
          <w:iCs/>
          <w:szCs w:val="24"/>
        </w:rPr>
        <w:t>Journal of Environmental Planning and Management</w:t>
      </w:r>
      <w:r w:rsidRPr="003D1D8A">
        <w:rPr>
          <w:rFonts w:cs="Times New Roman"/>
          <w:szCs w:val="24"/>
        </w:rPr>
        <w:t> 61, no. 11 (2018): 2015-2031.</w:t>
      </w:r>
    </w:p>
    <w:p w14:paraId="51A45F85" w14:textId="118511A5" w:rsidR="005E7E20" w:rsidRDefault="006C7403" w:rsidP="002B5763">
      <w:pPr>
        <w:spacing w:after="240"/>
        <w:ind w:left="720"/>
        <w:rPr>
          <w:rFonts w:cs="Times New Roman"/>
          <w:szCs w:val="24"/>
        </w:rPr>
      </w:pPr>
      <w:r w:rsidRPr="006C7403">
        <w:rPr>
          <w:rFonts w:cs="Times New Roman"/>
          <w:szCs w:val="24"/>
        </w:rPr>
        <w:t>The article analyses</w:t>
      </w:r>
      <w:r w:rsidR="003D1D8A" w:rsidRPr="006C7403">
        <w:rPr>
          <w:rFonts w:cs="Times New Roman"/>
          <w:szCs w:val="24"/>
        </w:rPr>
        <w:t xml:space="preserve"> the scope of the collaborative networks formed by US cities around issues of climate and energy sustainability</w:t>
      </w:r>
      <w:r w:rsidRPr="006C7403">
        <w:rPr>
          <w:rFonts w:cs="Times New Roman"/>
          <w:szCs w:val="24"/>
        </w:rPr>
        <w:t xml:space="preserve">. Data is collected from the </w:t>
      </w:r>
      <w:r w:rsidR="003D1D8A" w:rsidRPr="006C7403">
        <w:rPr>
          <w:rFonts w:cs="Times New Roman"/>
          <w:szCs w:val="24"/>
        </w:rPr>
        <w:t xml:space="preserve">integrated city sustainability database </w:t>
      </w:r>
      <w:r w:rsidRPr="006C7403">
        <w:rPr>
          <w:rFonts w:cs="Times New Roman"/>
          <w:szCs w:val="24"/>
        </w:rPr>
        <w:t xml:space="preserve">and delivers an analysis which </w:t>
      </w:r>
      <w:r w:rsidR="003D1D8A" w:rsidRPr="006C7403">
        <w:rPr>
          <w:rFonts w:cs="Times New Roman"/>
          <w:szCs w:val="24"/>
        </w:rPr>
        <w:t>finds that the number of partners a city collaborates with on climate and energy issues is influenced by city administrative capacity and community stakeholder support</w:t>
      </w:r>
      <w:r w:rsidRPr="006C7403">
        <w:rPr>
          <w:rFonts w:cs="Times New Roman"/>
          <w:szCs w:val="24"/>
        </w:rPr>
        <w:t xml:space="preserve">. </w:t>
      </w:r>
      <w:r w:rsidR="003D1D8A" w:rsidRPr="006C7403">
        <w:rPr>
          <w:rFonts w:cs="Times New Roman"/>
          <w:szCs w:val="24"/>
        </w:rPr>
        <w:t xml:space="preserve">These </w:t>
      </w:r>
      <w:r w:rsidRPr="006C7403">
        <w:rPr>
          <w:rFonts w:cs="Times New Roman"/>
          <w:szCs w:val="24"/>
        </w:rPr>
        <w:t>results</w:t>
      </w:r>
      <w:r w:rsidR="003D1D8A" w:rsidRPr="006C7403">
        <w:rPr>
          <w:rFonts w:cs="Times New Roman"/>
          <w:szCs w:val="24"/>
        </w:rPr>
        <w:t xml:space="preserve"> have theoretical and practical </w:t>
      </w:r>
      <w:r w:rsidR="003D1D8A" w:rsidRPr="006C7403">
        <w:rPr>
          <w:rFonts w:cs="Times New Roman"/>
          <w:szCs w:val="24"/>
        </w:rPr>
        <w:lastRenderedPageBreak/>
        <w:t>implications for understanding the use of collaborative networks to resolve coordination and cooperation problems.</w:t>
      </w:r>
    </w:p>
    <w:p w14:paraId="27DA5AD8" w14:textId="77777777" w:rsidR="005E7E20" w:rsidRPr="000D1C26" w:rsidRDefault="005E7E20" w:rsidP="002B5763">
      <w:pPr>
        <w:spacing w:after="240"/>
        <w:ind w:left="720"/>
        <w:rPr>
          <w:rFonts w:cs="Times New Roman"/>
          <w:szCs w:val="24"/>
        </w:rPr>
      </w:pPr>
    </w:p>
    <w:p w14:paraId="53163DD2" w14:textId="1114E23D" w:rsidR="00E76C32" w:rsidRPr="000D1C26" w:rsidRDefault="00E76C32" w:rsidP="002B5763">
      <w:pPr>
        <w:spacing w:after="240"/>
        <w:ind w:left="720" w:hanging="720"/>
        <w:rPr>
          <w:rFonts w:cs="Times New Roman"/>
          <w:szCs w:val="24"/>
        </w:rPr>
      </w:pPr>
      <w:r w:rsidRPr="00E76C32">
        <w:rPr>
          <w:rFonts w:cs="Times New Roman"/>
          <w:szCs w:val="24"/>
        </w:rPr>
        <w:t xml:space="preserve">Hopper, </w:t>
      </w:r>
      <w:proofErr w:type="spellStart"/>
      <w:r w:rsidRPr="00E76C32">
        <w:rPr>
          <w:rFonts w:cs="Times New Roman"/>
          <w:szCs w:val="24"/>
        </w:rPr>
        <w:t>JoyAnna</w:t>
      </w:r>
      <w:proofErr w:type="spellEnd"/>
      <w:r w:rsidRPr="00E76C32">
        <w:rPr>
          <w:rFonts w:cs="Times New Roman"/>
          <w:szCs w:val="24"/>
        </w:rPr>
        <w:t xml:space="preserve"> </w:t>
      </w:r>
      <w:proofErr w:type="gramStart"/>
      <w:r w:rsidRPr="00E76C32">
        <w:rPr>
          <w:rFonts w:cs="Times New Roman"/>
          <w:szCs w:val="24"/>
        </w:rPr>
        <w:t>S.</w:t>
      </w:r>
      <w:proofErr w:type="gramEnd"/>
      <w:r w:rsidRPr="00E76C32">
        <w:rPr>
          <w:rFonts w:cs="Times New Roman"/>
          <w:szCs w:val="24"/>
        </w:rPr>
        <w:t xml:space="preserve"> and Clint S. Swift. "Considering Subnational Support of Climate Change Policy in the United States and the Implications of Symbolic Policy Acts." </w:t>
      </w:r>
      <w:r w:rsidRPr="00E76C32">
        <w:rPr>
          <w:rFonts w:cs="Times New Roman"/>
          <w:i/>
          <w:iCs/>
          <w:szCs w:val="24"/>
        </w:rPr>
        <w:t>Environmental Politics</w:t>
      </w:r>
      <w:r w:rsidRPr="00E76C32">
        <w:rPr>
          <w:rFonts w:cs="Times New Roman"/>
          <w:szCs w:val="24"/>
        </w:rPr>
        <w:t> ahead-of-print, no. ahead-of-print (2021): 1-22.</w:t>
      </w:r>
    </w:p>
    <w:p w14:paraId="69380138" w14:textId="2254457A" w:rsidR="00E76C32" w:rsidRDefault="00E76C32" w:rsidP="002B5763">
      <w:pPr>
        <w:spacing w:after="240"/>
        <w:ind w:left="720" w:hanging="720"/>
        <w:rPr>
          <w:rFonts w:cs="Times New Roman"/>
          <w:color w:val="333333"/>
          <w:szCs w:val="24"/>
          <w:shd w:val="clear" w:color="auto" w:fill="FFFFFF"/>
        </w:rPr>
      </w:pPr>
      <w:r w:rsidRPr="000D1C26">
        <w:rPr>
          <w:rFonts w:cs="Times New Roman"/>
          <w:szCs w:val="24"/>
        </w:rPr>
        <w:tab/>
        <w:t xml:space="preserve">The author recognizes the </w:t>
      </w:r>
      <w:r w:rsidR="00B46F28" w:rsidRPr="000D1C26">
        <w:rPr>
          <w:rFonts w:cs="Times New Roman"/>
          <w:szCs w:val="24"/>
        </w:rPr>
        <w:t xml:space="preserve">important role of state government in climate change </w:t>
      </w:r>
      <w:r w:rsidRPr="000D1C26">
        <w:rPr>
          <w:rFonts w:cs="Times New Roman"/>
          <w:color w:val="333333"/>
          <w:szCs w:val="24"/>
          <w:shd w:val="clear" w:color="auto" w:fill="FFFFFF"/>
        </w:rPr>
        <w:t>policy development and implementation</w:t>
      </w:r>
      <w:r w:rsidR="00B46F28" w:rsidRPr="000D1C26">
        <w:rPr>
          <w:rFonts w:cs="Times New Roman"/>
          <w:color w:val="333333"/>
          <w:szCs w:val="24"/>
          <w:shd w:val="clear" w:color="auto" w:fill="FFFFFF"/>
        </w:rPr>
        <w:t xml:space="preserve">, within the context of the United States. The article proposes a correlation between political ideology and affiliation and the introduction of such policy. The author cites that local and state level elected officials </w:t>
      </w:r>
      <w:r w:rsidRPr="000D1C26">
        <w:rPr>
          <w:rFonts w:cs="Times New Roman"/>
          <w:color w:val="333333"/>
          <w:szCs w:val="24"/>
          <w:shd w:val="clear" w:color="auto" w:fill="FFFFFF"/>
        </w:rPr>
        <w:t xml:space="preserve">with the fewest opportunities to signal efficacy to their constituents are the most likely to support climate change policy efforts. </w:t>
      </w:r>
      <w:r w:rsidR="00B46F28" w:rsidRPr="000D1C26">
        <w:rPr>
          <w:rFonts w:cs="Times New Roman"/>
          <w:color w:val="333333"/>
          <w:szCs w:val="24"/>
          <w:shd w:val="clear" w:color="auto" w:fill="FFFFFF"/>
        </w:rPr>
        <w:t xml:space="preserve">The author subsequently suggests that due to the limited capacity of these elected officials to implement these policies, that the impetus for these efforts is more symbolic than substantive due to inability to effectuate significant change or impact given the resources available to the local or state level </w:t>
      </w:r>
      <w:r w:rsidR="00C91B10" w:rsidRPr="000D1C26">
        <w:rPr>
          <w:rFonts w:cs="Times New Roman"/>
          <w:color w:val="333333"/>
          <w:szCs w:val="24"/>
          <w:shd w:val="clear" w:color="auto" w:fill="FFFFFF"/>
        </w:rPr>
        <w:t xml:space="preserve">legislature. </w:t>
      </w:r>
    </w:p>
    <w:p w14:paraId="15FA13D8" w14:textId="77777777" w:rsidR="00857DBD" w:rsidRPr="00E76C32" w:rsidRDefault="00857DBD" w:rsidP="002B5763">
      <w:pPr>
        <w:spacing w:after="240"/>
        <w:ind w:left="720" w:hanging="720"/>
        <w:rPr>
          <w:rFonts w:cs="Times New Roman"/>
          <w:szCs w:val="24"/>
        </w:rPr>
      </w:pPr>
    </w:p>
    <w:p w14:paraId="1774F306" w14:textId="00923471" w:rsidR="001D34BA" w:rsidRDefault="001D34BA" w:rsidP="002B5763">
      <w:pPr>
        <w:spacing w:after="240"/>
        <w:ind w:left="720" w:hanging="720"/>
        <w:rPr>
          <w:rFonts w:cs="Times New Roman"/>
          <w:szCs w:val="24"/>
        </w:rPr>
      </w:pPr>
      <w:proofErr w:type="spellStart"/>
      <w:r w:rsidRPr="001D34BA">
        <w:rPr>
          <w:rFonts w:cs="Times New Roman"/>
          <w:szCs w:val="24"/>
        </w:rPr>
        <w:t>Jordaan</w:t>
      </w:r>
      <w:proofErr w:type="spellEnd"/>
      <w:r w:rsidRPr="001D34BA">
        <w:rPr>
          <w:rFonts w:cs="Times New Roman"/>
          <w:szCs w:val="24"/>
        </w:rPr>
        <w:t xml:space="preserve">, Sarah M., Adrienne Davidson, Jamal A. Nazari, and Irene M. </w:t>
      </w:r>
      <w:proofErr w:type="spellStart"/>
      <w:r w:rsidRPr="001D34BA">
        <w:rPr>
          <w:rFonts w:cs="Times New Roman"/>
          <w:szCs w:val="24"/>
        </w:rPr>
        <w:t>Herremans</w:t>
      </w:r>
      <w:proofErr w:type="spellEnd"/>
      <w:r w:rsidRPr="001D34BA">
        <w:rPr>
          <w:rFonts w:cs="Times New Roman"/>
          <w:szCs w:val="24"/>
        </w:rPr>
        <w:t>. "The Dynamics of Advancing Climate Policy in Federal Political Systems." </w:t>
      </w:r>
      <w:r w:rsidRPr="001D34BA">
        <w:rPr>
          <w:rFonts w:cs="Times New Roman"/>
          <w:i/>
          <w:iCs/>
          <w:szCs w:val="24"/>
        </w:rPr>
        <w:t>Environmental Policy and Governance</w:t>
      </w:r>
      <w:r w:rsidRPr="001D34BA">
        <w:rPr>
          <w:rFonts w:cs="Times New Roman"/>
          <w:szCs w:val="24"/>
        </w:rPr>
        <w:t> 29, no. 3 (2019): 220-234.</w:t>
      </w:r>
    </w:p>
    <w:p w14:paraId="03F29105" w14:textId="0850C9F0" w:rsidR="001D34BA" w:rsidRDefault="001D34BA" w:rsidP="002B5763">
      <w:pPr>
        <w:spacing w:after="240"/>
        <w:ind w:left="720" w:hanging="720"/>
        <w:rPr>
          <w:rFonts w:cs="Times New Roman"/>
          <w:szCs w:val="24"/>
        </w:rPr>
      </w:pPr>
      <w:r>
        <w:rPr>
          <w:rFonts w:cs="Times New Roman"/>
          <w:szCs w:val="24"/>
        </w:rPr>
        <w:tab/>
        <w:t xml:space="preserve">The authors advocate for the implementation of climate change policy via a cooperative federalist model with subnational actors serving as the primary actors of policy </w:t>
      </w:r>
      <w:r>
        <w:rPr>
          <w:rFonts w:cs="Times New Roman"/>
          <w:szCs w:val="24"/>
        </w:rPr>
        <w:lastRenderedPageBreak/>
        <w:t xml:space="preserve">implementation. The authors cite climate change efforts on </w:t>
      </w:r>
      <w:r w:rsidRPr="001D34BA">
        <w:rPr>
          <w:rFonts w:cs="Times New Roman"/>
          <w:szCs w:val="24"/>
        </w:rPr>
        <w:t xml:space="preserve">national and subnational policies </w:t>
      </w:r>
      <w:r>
        <w:rPr>
          <w:rFonts w:cs="Times New Roman"/>
          <w:szCs w:val="24"/>
        </w:rPr>
        <w:t xml:space="preserve">in both </w:t>
      </w:r>
      <w:r w:rsidRPr="001D34BA">
        <w:rPr>
          <w:rFonts w:cs="Times New Roman"/>
          <w:szCs w:val="24"/>
        </w:rPr>
        <w:t>Canada and the United States</w:t>
      </w:r>
      <w:r>
        <w:rPr>
          <w:rFonts w:cs="Times New Roman"/>
          <w:szCs w:val="24"/>
        </w:rPr>
        <w:t xml:space="preserve"> as incoherent according to </w:t>
      </w:r>
      <w:r w:rsidR="00C83B78">
        <w:rPr>
          <w:rFonts w:cs="Times New Roman"/>
          <w:szCs w:val="24"/>
        </w:rPr>
        <w:t>collected</w:t>
      </w:r>
      <w:r w:rsidRPr="001D34BA">
        <w:rPr>
          <w:rFonts w:cs="Times New Roman"/>
          <w:szCs w:val="24"/>
        </w:rPr>
        <w:t xml:space="preserve"> case studies of investments in low‐carbon energy and emissions outcomes. </w:t>
      </w:r>
      <w:r w:rsidR="00C83B78">
        <w:rPr>
          <w:rFonts w:cs="Times New Roman"/>
          <w:szCs w:val="24"/>
        </w:rPr>
        <w:t>The article’s analysis advocates for subnational actors to fill the void created by the occasional absence of clear national level direction via mechanisms such as incentivization of</w:t>
      </w:r>
      <w:r w:rsidRPr="001D34BA">
        <w:rPr>
          <w:rFonts w:cs="Times New Roman"/>
          <w:szCs w:val="24"/>
        </w:rPr>
        <w:t xml:space="preserve"> low‐carbon technologies </w:t>
      </w:r>
      <w:r w:rsidR="00C83B78">
        <w:rPr>
          <w:rFonts w:cs="Times New Roman"/>
          <w:szCs w:val="24"/>
        </w:rPr>
        <w:t xml:space="preserve">further emissions reductions. A strategy of coordinated effort between national level government, yet chiefly carried out by subnational actors is viewed as being ultimately the most effective approach for climate change policy action. </w:t>
      </w:r>
    </w:p>
    <w:p w14:paraId="1E5FA567" w14:textId="77777777" w:rsidR="0032123C" w:rsidRDefault="0032123C" w:rsidP="002B5763">
      <w:pPr>
        <w:spacing w:after="240"/>
        <w:ind w:left="720" w:hanging="720"/>
        <w:rPr>
          <w:rFonts w:cs="Times New Roman"/>
          <w:szCs w:val="24"/>
        </w:rPr>
      </w:pPr>
    </w:p>
    <w:p w14:paraId="59010DD8" w14:textId="77777777" w:rsidR="000753FE" w:rsidRPr="000753FE" w:rsidRDefault="000753FE" w:rsidP="002B5763">
      <w:pPr>
        <w:spacing w:after="240"/>
        <w:ind w:left="720" w:hanging="720"/>
        <w:rPr>
          <w:rFonts w:cs="Times New Roman"/>
          <w:szCs w:val="24"/>
        </w:rPr>
      </w:pPr>
      <w:proofErr w:type="spellStart"/>
      <w:r w:rsidRPr="000753FE">
        <w:rPr>
          <w:rFonts w:cs="Times New Roman"/>
          <w:szCs w:val="24"/>
        </w:rPr>
        <w:t>Karapin</w:t>
      </w:r>
      <w:proofErr w:type="spellEnd"/>
      <w:r w:rsidRPr="000753FE">
        <w:rPr>
          <w:rFonts w:cs="Times New Roman"/>
          <w:szCs w:val="24"/>
        </w:rPr>
        <w:t>, Roger. "Federalism as a Double-Edged Sword: The Slow Energy Transition in the United States." </w:t>
      </w:r>
      <w:r w:rsidRPr="000753FE">
        <w:rPr>
          <w:rFonts w:cs="Times New Roman"/>
          <w:i/>
          <w:iCs/>
          <w:szCs w:val="24"/>
        </w:rPr>
        <w:t>The Journal of Environment &amp; Development</w:t>
      </w:r>
      <w:r w:rsidRPr="000753FE">
        <w:rPr>
          <w:rFonts w:cs="Times New Roman"/>
          <w:szCs w:val="24"/>
        </w:rPr>
        <w:t> 29, no. 1 (2020): 26-50.</w:t>
      </w:r>
    </w:p>
    <w:p w14:paraId="3728C844" w14:textId="42A540A5" w:rsidR="000753FE" w:rsidRPr="0032123C" w:rsidRDefault="0032123C" w:rsidP="002B5763">
      <w:pPr>
        <w:spacing w:after="240"/>
        <w:ind w:left="720"/>
        <w:rPr>
          <w:rFonts w:cs="Times New Roman"/>
          <w:szCs w:val="24"/>
        </w:rPr>
      </w:pPr>
      <w:r w:rsidRPr="0032123C">
        <w:rPr>
          <w:rFonts w:cs="Times New Roman"/>
          <w:szCs w:val="24"/>
        </w:rPr>
        <w:t>The author argues that position that primary climate policy</w:t>
      </w:r>
      <w:r w:rsidR="000753FE" w:rsidRPr="0032123C">
        <w:rPr>
          <w:rFonts w:cs="Times New Roman"/>
          <w:szCs w:val="24"/>
        </w:rPr>
        <w:t xml:space="preserve"> innovation has occurred at the state level and to some extent has led to policy adoption by other states and the federal government.</w:t>
      </w:r>
      <w:r w:rsidRPr="0032123C">
        <w:rPr>
          <w:rFonts w:cs="Times New Roman"/>
          <w:szCs w:val="24"/>
        </w:rPr>
        <w:t xml:space="preserve"> Historical </w:t>
      </w:r>
      <w:r w:rsidR="000753FE" w:rsidRPr="0032123C">
        <w:rPr>
          <w:rFonts w:cs="Times New Roman"/>
          <w:szCs w:val="24"/>
        </w:rPr>
        <w:t xml:space="preserve">analysis of five periods of federal and state renewable energy </w:t>
      </w:r>
      <w:proofErr w:type="gramStart"/>
      <w:r w:rsidR="000753FE" w:rsidRPr="0032123C">
        <w:rPr>
          <w:rFonts w:cs="Times New Roman"/>
          <w:szCs w:val="24"/>
        </w:rPr>
        <w:t>policy-making</w:t>
      </w:r>
      <w:proofErr w:type="gramEnd"/>
      <w:r w:rsidR="000753FE" w:rsidRPr="0032123C">
        <w:rPr>
          <w:rFonts w:cs="Times New Roman"/>
          <w:szCs w:val="24"/>
        </w:rPr>
        <w:t>, from the Carter to the Trump administrations</w:t>
      </w:r>
      <w:r w:rsidRPr="0032123C">
        <w:rPr>
          <w:rFonts w:cs="Times New Roman"/>
          <w:szCs w:val="24"/>
        </w:rPr>
        <w:t>, identifies a generally negative effect of federal efforts on</w:t>
      </w:r>
      <w:r w:rsidR="000753FE" w:rsidRPr="0032123C">
        <w:rPr>
          <w:rFonts w:cs="Times New Roman"/>
          <w:szCs w:val="24"/>
        </w:rPr>
        <w:t xml:space="preserve"> national renewable energy policy in the United States</w:t>
      </w:r>
      <w:r w:rsidRPr="0032123C">
        <w:rPr>
          <w:rFonts w:cs="Times New Roman"/>
          <w:szCs w:val="24"/>
        </w:rPr>
        <w:t xml:space="preserve">. This is viewed by the author as resultant to the significant influence of the fossil fuel industry of national level policy and the generally unwieldy nature of federal policy implementation efforts. </w:t>
      </w:r>
    </w:p>
    <w:p w14:paraId="492CF3A3" w14:textId="77777777" w:rsidR="003811DF" w:rsidRDefault="003811DF" w:rsidP="002B5763">
      <w:pPr>
        <w:spacing w:after="240"/>
        <w:rPr>
          <w:rFonts w:cs="Times New Roman"/>
          <w:color w:val="FF0000"/>
          <w:szCs w:val="24"/>
        </w:rPr>
      </w:pPr>
    </w:p>
    <w:p w14:paraId="239FAF1C" w14:textId="3D2ED84E" w:rsidR="00693BF1" w:rsidRPr="00693BF1" w:rsidRDefault="00693BF1" w:rsidP="002B5763">
      <w:pPr>
        <w:spacing w:after="240"/>
        <w:ind w:left="720" w:hanging="720"/>
        <w:rPr>
          <w:rFonts w:cs="Times New Roman"/>
          <w:szCs w:val="24"/>
        </w:rPr>
      </w:pPr>
      <w:r w:rsidRPr="00693BF1">
        <w:rPr>
          <w:rFonts w:cs="Times New Roman"/>
          <w:szCs w:val="24"/>
        </w:rPr>
        <w:lastRenderedPageBreak/>
        <w:t xml:space="preserve">Krause, Rachel M., Christopher V. Hawkins, Angela Y. S. Park, and Richard C. </w:t>
      </w:r>
      <w:proofErr w:type="spellStart"/>
      <w:r w:rsidRPr="00693BF1">
        <w:rPr>
          <w:rFonts w:cs="Times New Roman"/>
          <w:szCs w:val="24"/>
        </w:rPr>
        <w:t>Feiock</w:t>
      </w:r>
      <w:proofErr w:type="spellEnd"/>
      <w:r w:rsidRPr="00693BF1">
        <w:rPr>
          <w:rFonts w:cs="Times New Roman"/>
          <w:szCs w:val="24"/>
        </w:rPr>
        <w:t>. "Drivers of Policy Instrument Selection for Environmental Management by Local Governments." </w:t>
      </w:r>
      <w:r w:rsidRPr="00693BF1">
        <w:rPr>
          <w:rFonts w:cs="Times New Roman"/>
          <w:i/>
          <w:iCs/>
          <w:szCs w:val="24"/>
        </w:rPr>
        <w:t>Public Administration Review</w:t>
      </w:r>
      <w:r w:rsidRPr="00693BF1">
        <w:rPr>
          <w:rFonts w:cs="Times New Roman"/>
          <w:szCs w:val="24"/>
        </w:rPr>
        <w:t> 79, no. 4 (2019): 477-487.</w:t>
      </w:r>
    </w:p>
    <w:p w14:paraId="5FA187CA" w14:textId="410B3E64" w:rsidR="009D49D9" w:rsidRPr="00341D84" w:rsidRDefault="003811DF" w:rsidP="002B5763">
      <w:pPr>
        <w:spacing w:after="240"/>
        <w:ind w:left="720"/>
        <w:rPr>
          <w:rFonts w:cs="Times New Roman"/>
          <w:szCs w:val="24"/>
        </w:rPr>
      </w:pPr>
      <w:r w:rsidRPr="00341D84">
        <w:rPr>
          <w:rFonts w:cs="Times New Roman"/>
          <w:szCs w:val="24"/>
        </w:rPr>
        <w:t xml:space="preserve">The authors </w:t>
      </w:r>
      <w:r w:rsidR="00341D84" w:rsidRPr="00341D84">
        <w:rPr>
          <w:rFonts w:cs="Times New Roman"/>
          <w:szCs w:val="24"/>
        </w:rPr>
        <w:t xml:space="preserve">argue that local environmental protection standards often meet and exceed </w:t>
      </w:r>
      <w:r w:rsidR="00693BF1" w:rsidRPr="00341D84">
        <w:rPr>
          <w:rFonts w:cs="Times New Roman"/>
          <w:szCs w:val="24"/>
        </w:rPr>
        <w:t xml:space="preserve">state and federal minimum requirements. </w:t>
      </w:r>
      <w:r w:rsidR="00341D84" w:rsidRPr="00341D84">
        <w:rPr>
          <w:rFonts w:cs="Times New Roman"/>
          <w:szCs w:val="24"/>
        </w:rPr>
        <w:t>The article is an analysis of the f</w:t>
      </w:r>
      <w:r w:rsidR="00693BF1" w:rsidRPr="00341D84">
        <w:rPr>
          <w:rFonts w:cs="Times New Roman"/>
          <w:szCs w:val="24"/>
        </w:rPr>
        <w:t>actors that lead cities to adopt such policy goal</w:t>
      </w:r>
      <w:r w:rsidR="00341D84" w:rsidRPr="00341D84">
        <w:rPr>
          <w:rFonts w:cs="Times New Roman"/>
          <w:szCs w:val="24"/>
        </w:rPr>
        <w:t>s and the process</w:t>
      </w:r>
      <w:r w:rsidR="00693BF1" w:rsidRPr="00341D84">
        <w:rPr>
          <w:rFonts w:cs="Times New Roman"/>
          <w:szCs w:val="24"/>
        </w:rPr>
        <w:t xml:space="preserve"> that drive the choice of policy instruments that cities use to pursue local environmental objectives. </w:t>
      </w:r>
      <w:r w:rsidR="00341D84" w:rsidRPr="00341D84">
        <w:rPr>
          <w:rFonts w:cs="Times New Roman"/>
          <w:szCs w:val="24"/>
        </w:rPr>
        <w:t>The</w:t>
      </w:r>
      <w:r w:rsidR="00693BF1" w:rsidRPr="00341D84">
        <w:rPr>
          <w:rFonts w:cs="Times New Roman"/>
          <w:szCs w:val="24"/>
        </w:rPr>
        <w:t xml:space="preserve"> authors model the dynamics shaping cities' use of regulations, financial incentives, or combination thereof, to </w:t>
      </w:r>
      <w:r w:rsidR="00341D84" w:rsidRPr="00341D84">
        <w:rPr>
          <w:rFonts w:cs="Times New Roman"/>
          <w:szCs w:val="24"/>
        </w:rPr>
        <w:t xml:space="preserve">better comprehend the motivations and objective in urban level policy formation. </w:t>
      </w:r>
    </w:p>
    <w:p w14:paraId="1966C213" w14:textId="16300209" w:rsidR="00693BF1" w:rsidRDefault="00693BF1" w:rsidP="002B5763">
      <w:pPr>
        <w:spacing w:after="240"/>
        <w:ind w:left="720" w:hanging="720"/>
        <w:rPr>
          <w:rFonts w:cs="Times New Roman"/>
          <w:szCs w:val="24"/>
        </w:rPr>
      </w:pPr>
    </w:p>
    <w:p w14:paraId="4ACAD069" w14:textId="77777777" w:rsidR="00693BF1" w:rsidRDefault="00693BF1" w:rsidP="002B5763">
      <w:pPr>
        <w:spacing w:after="240"/>
        <w:ind w:left="720" w:hanging="720"/>
        <w:rPr>
          <w:rFonts w:cs="Times New Roman"/>
          <w:szCs w:val="24"/>
        </w:rPr>
      </w:pPr>
    </w:p>
    <w:p w14:paraId="2D5BD93D" w14:textId="5FF54BA0" w:rsidR="008B7971" w:rsidRPr="008B7971" w:rsidRDefault="008B7971" w:rsidP="002B5763">
      <w:pPr>
        <w:spacing w:after="240"/>
        <w:ind w:left="720" w:hanging="720"/>
        <w:rPr>
          <w:rFonts w:cs="Times New Roman"/>
          <w:szCs w:val="24"/>
        </w:rPr>
      </w:pPr>
      <w:r w:rsidRPr="008B7971">
        <w:rPr>
          <w:rFonts w:cs="Times New Roman"/>
          <w:szCs w:val="24"/>
        </w:rPr>
        <w:t xml:space="preserve">Lee, Robert </w:t>
      </w:r>
      <w:proofErr w:type="gramStart"/>
      <w:r w:rsidRPr="008B7971">
        <w:rPr>
          <w:rFonts w:cs="Times New Roman"/>
          <w:szCs w:val="24"/>
        </w:rPr>
        <w:t>E.</w:t>
      </w:r>
      <w:proofErr w:type="gramEnd"/>
      <w:r w:rsidRPr="008B7971">
        <w:rPr>
          <w:rFonts w:cs="Times New Roman"/>
          <w:szCs w:val="24"/>
        </w:rPr>
        <w:t xml:space="preserve"> and Richard C. </w:t>
      </w:r>
      <w:proofErr w:type="spellStart"/>
      <w:r w:rsidRPr="008B7971">
        <w:rPr>
          <w:rFonts w:cs="Times New Roman"/>
          <w:szCs w:val="24"/>
        </w:rPr>
        <w:t>Feiock</w:t>
      </w:r>
      <w:proofErr w:type="spellEnd"/>
      <w:r w:rsidRPr="008B7971">
        <w:rPr>
          <w:rFonts w:cs="Times New Roman"/>
          <w:szCs w:val="24"/>
        </w:rPr>
        <w:t>. "Local Government Roles in Filling the Sustainability Policy Vacuum: Insights from Local Government Managers." </w:t>
      </w:r>
      <w:r w:rsidRPr="008B7971">
        <w:rPr>
          <w:rFonts w:cs="Times New Roman"/>
          <w:i/>
          <w:iCs/>
          <w:szCs w:val="24"/>
        </w:rPr>
        <w:t>State &amp; Local Government Review</w:t>
      </w:r>
      <w:r w:rsidRPr="008B7971">
        <w:rPr>
          <w:rFonts w:cs="Times New Roman"/>
          <w:szCs w:val="24"/>
        </w:rPr>
        <w:t> 52, no. 4 (2020): 266-276.</w:t>
      </w:r>
    </w:p>
    <w:p w14:paraId="60472131" w14:textId="5D636AA1" w:rsidR="008B7971" w:rsidRDefault="0081340E" w:rsidP="002B5763">
      <w:pPr>
        <w:spacing w:after="240"/>
        <w:ind w:left="720"/>
        <w:rPr>
          <w:rFonts w:cs="Times New Roman"/>
          <w:color w:val="FF0000"/>
          <w:szCs w:val="24"/>
        </w:rPr>
      </w:pPr>
      <w:r w:rsidRPr="002B6280">
        <w:rPr>
          <w:rFonts w:cs="Times New Roman"/>
          <w:szCs w:val="24"/>
        </w:rPr>
        <w:t>T</w:t>
      </w:r>
      <w:r w:rsidR="008B7971" w:rsidRPr="002B6280">
        <w:rPr>
          <w:rFonts w:cs="Times New Roman"/>
          <w:szCs w:val="24"/>
        </w:rPr>
        <w:t xml:space="preserve">his </w:t>
      </w:r>
      <w:r w:rsidR="002B6280" w:rsidRPr="002B6280">
        <w:rPr>
          <w:rFonts w:cs="Times New Roman"/>
          <w:szCs w:val="24"/>
        </w:rPr>
        <w:t>article</w:t>
      </w:r>
      <w:r w:rsidR="008B7971" w:rsidRPr="002B6280">
        <w:rPr>
          <w:rFonts w:cs="Times New Roman"/>
          <w:szCs w:val="24"/>
        </w:rPr>
        <w:t xml:space="preserve"> </w:t>
      </w:r>
      <w:r w:rsidR="002B6280" w:rsidRPr="002B6280">
        <w:rPr>
          <w:rFonts w:cs="Times New Roman"/>
          <w:szCs w:val="24"/>
        </w:rPr>
        <w:t>examines the</w:t>
      </w:r>
      <w:r w:rsidR="008B7971" w:rsidRPr="002B6280">
        <w:rPr>
          <w:rFonts w:cs="Times New Roman"/>
          <w:szCs w:val="24"/>
        </w:rPr>
        <w:t xml:space="preserve"> four roles that local governments play in sustainability within the contemporary intergovernmental system—minimalist, implementing agent, entrepreneur, and regional champion.</w:t>
      </w:r>
      <w:r w:rsidR="002B6280" w:rsidRPr="002B6280">
        <w:rPr>
          <w:rFonts w:cs="Times New Roman"/>
          <w:szCs w:val="24"/>
        </w:rPr>
        <w:t xml:space="preserve"> The data collected are interviews</w:t>
      </w:r>
      <w:r w:rsidR="008B7971" w:rsidRPr="002B6280">
        <w:rPr>
          <w:rFonts w:cs="Times New Roman"/>
          <w:szCs w:val="24"/>
        </w:rPr>
        <w:t xml:space="preserve"> with local government managers offer insights into how these two dimensions shape the roles that local governments play in sustainability. Although the interviews offer support for the </w:t>
      </w:r>
      <w:r w:rsidR="008B7971" w:rsidRPr="002B6280">
        <w:rPr>
          <w:rFonts w:cs="Times New Roman"/>
          <w:szCs w:val="24"/>
        </w:rPr>
        <w:lastRenderedPageBreak/>
        <w:t>utility of the sustainability role framework, they also suggest additional factors influencing the roles that local governments play in sustainability</w:t>
      </w:r>
      <w:r w:rsidR="002B6280" w:rsidRPr="002B6280">
        <w:rPr>
          <w:rFonts w:cs="Times New Roman"/>
          <w:szCs w:val="24"/>
        </w:rPr>
        <w:t xml:space="preserve"> policy development</w:t>
      </w:r>
      <w:r w:rsidR="002B6280">
        <w:rPr>
          <w:rFonts w:cs="Times New Roman"/>
          <w:color w:val="FF0000"/>
          <w:szCs w:val="24"/>
        </w:rPr>
        <w:t xml:space="preserve">. </w:t>
      </w:r>
    </w:p>
    <w:p w14:paraId="363DA034" w14:textId="62FDC12E" w:rsidR="007354D9" w:rsidRPr="007354D9" w:rsidRDefault="007354D9" w:rsidP="002B5763">
      <w:pPr>
        <w:spacing w:after="240"/>
        <w:ind w:left="720" w:hanging="720"/>
        <w:rPr>
          <w:rFonts w:cs="Times New Roman"/>
          <w:szCs w:val="24"/>
        </w:rPr>
      </w:pPr>
      <w:proofErr w:type="spellStart"/>
      <w:r w:rsidRPr="007354D9">
        <w:rPr>
          <w:rFonts w:cs="Times New Roman"/>
          <w:szCs w:val="24"/>
        </w:rPr>
        <w:t>Margolies</w:t>
      </w:r>
      <w:proofErr w:type="spellEnd"/>
      <w:r w:rsidRPr="007354D9">
        <w:rPr>
          <w:rFonts w:cs="Times New Roman"/>
          <w:szCs w:val="24"/>
        </w:rPr>
        <w:t>, Joseph H. "</w:t>
      </w:r>
      <w:r w:rsidR="005C6F45" w:rsidRPr="0098687C">
        <w:rPr>
          <w:rFonts w:cs="Times New Roman"/>
          <w:szCs w:val="24"/>
        </w:rPr>
        <w:t>P</w:t>
      </w:r>
      <w:r w:rsidRPr="007354D9">
        <w:rPr>
          <w:rFonts w:cs="Times New Roman"/>
          <w:szCs w:val="24"/>
        </w:rPr>
        <w:t>owerful Friends: E</w:t>
      </w:r>
      <w:r w:rsidR="005C6F45" w:rsidRPr="0098687C">
        <w:rPr>
          <w:rFonts w:cs="Times New Roman"/>
          <w:szCs w:val="24"/>
        </w:rPr>
        <w:t>PSA</w:t>
      </w:r>
      <w:r w:rsidRPr="007354D9">
        <w:rPr>
          <w:rFonts w:cs="Times New Roman"/>
          <w:szCs w:val="24"/>
        </w:rPr>
        <w:t>, Hughes, and Cooperative Federalism for State Renewable Energy Policy." </w:t>
      </w:r>
      <w:r w:rsidRPr="007354D9">
        <w:rPr>
          <w:rFonts w:cs="Times New Roman"/>
          <w:i/>
          <w:iCs/>
          <w:szCs w:val="24"/>
        </w:rPr>
        <w:t>Columbia Law Review</w:t>
      </w:r>
      <w:r w:rsidRPr="007354D9">
        <w:rPr>
          <w:rFonts w:cs="Times New Roman"/>
          <w:szCs w:val="24"/>
        </w:rPr>
        <w:t> 118, no. 5 (2018): 1425-1472.</w:t>
      </w:r>
    </w:p>
    <w:p w14:paraId="71E5ECD1" w14:textId="66AFF658" w:rsidR="007354D9" w:rsidRPr="0098687C" w:rsidRDefault="0098687C" w:rsidP="002B5763">
      <w:pPr>
        <w:spacing w:after="240"/>
        <w:ind w:left="720"/>
        <w:rPr>
          <w:rFonts w:cs="Times New Roman"/>
          <w:szCs w:val="24"/>
        </w:rPr>
      </w:pPr>
      <w:r w:rsidRPr="0098687C">
        <w:rPr>
          <w:rFonts w:cs="Times New Roman"/>
          <w:szCs w:val="24"/>
        </w:rPr>
        <w:t>The article reviews recent litigation surrounding the overlap federal and state level regulatory authority on energy policy</w:t>
      </w:r>
      <w:r w:rsidR="007354D9" w:rsidRPr="0098687C">
        <w:rPr>
          <w:rFonts w:cs="Times New Roman"/>
          <w:szCs w:val="24"/>
        </w:rPr>
        <w:t xml:space="preserve">. </w:t>
      </w:r>
      <w:r w:rsidRPr="0098687C">
        <w:rPr>
          <w:rFonts w:cs="Times New Roman"/>
          <w:szCs w:val="24"/>
        </w:rPr>
        <w:t xml:space="preserve">The position of the author is the endorsement </w:t>
      </w:r>
      <w:proofErr w:type="gramStart"/>
      <w:r w:rsidRPr="0098687C">
        <w:rPr>
          <w:rFonts w:cs="Times New Roman"/>
          <w:szCs w:val="24"/>
        </w:rPr>
        <w:t xml:space="preserve">of </w:t>
      </w:r>
      <w:r w:rsidR="007354D9" w:rsidRPr="0098687C">
        <w:rPr>
          <w:rFonts w:cs="Times New Roman"/>
          <w:szCs w:val="24"/>
        </w:rPr>
        <w:t xml:space="preserve"> cooperative</w:t>
      </w:r>
      <w:proofErr w:type="gramEnd"/>
      <w:r w:rsidR="007354D9" w:rsidRPr="0098687C">
        <w:rPr>
          <w:rFonts w:cs="Times New Roman"/>
          <w:szCs w:val="24"/>
        </w:rPr>
        <w:t xml:space="preserve"> federalism</w:t>
      </w:r>
      <w:r w:rsidRPr="0098687C">
        <w:rPr>
          <w:rFonts w:cs="Times New Roman"/>
          <w:szCs w:val="24"/>
        </w:rPr>
        <w:t xml:space="preserve"> and suggested expanded </w:t>
      </w:r>
      <w:r w:rsidR="007354D9" w:rsidRPr="0098687C">
        <w:rPr>
          <w:rFonts w:cs="Times New Roman"/>
          <w:szCs w:val="24"/>
        </w:rPr>
        <w:t xml:space="preserve">of influence for the This </w:t>
      </w:r>
      <w:r w:rsidRPr="0098687C">
        <w:rPr>
          <w:rFonts w:cs="Times New Roman"/>
          <w:szCs w:val="24"/>
        </w:rPr>
        <w:t>articles additionally</w:t>
      </w:r>
      <w:r w:rsidR="007354D9" w:rsidRPr="0098687C">
        <w:rPr>
          <w:rFonts w:cs="Times New Roman"/>
          <w:szCs w:val="24"/>
        </w:rPr>
        <w:t xml:space="preserve"> examines, through the lens of state policymakers in New York and California, the </w:t>
      </w:r>
      <w:r w:rsidRPr="0098687C">
        <w:rPr>
          <w:rFonts w:cs="Times New Roman"/>
          <w:szCs w:val="24"/>
        </w:rPr>
        <w:t>degree</w:t>
      </w:r>
      <w:r w:rsidR="007354D9" w:rsidRPr="0098687C">
        <w:rPr>
          <w:rFonts w:cs="Times New Roman"/>
          <w:szCs w:val="24"/>
        </w:rPr>
        <w:t xml:space="preserve"> to which the new jurisprudence will </w:t>
      </w:r>
      <w:r w:rsidRPr="0098687C">
        <w:rPr>
          <w:rFonts w:cs="Times New Roman"/>
          <w:szCs w:val="24"/>
        </w:rPr>
        <w:t>aid</w:t>
      </w:r>
      <w:r w:rsidR="007354D9" w:rsidRPr="0098687C">
        <w:rPr>
          <w:rFonts w:cs="Times New Roman"/>
          <w:szCs w:val="24"/>
        </w:rPr>
        <w:t xml:space="preserve"> states to reach their ambitious renewable energy goals in the absence of a comprehensive federal policy. Achieving these goals will likely require the use of programs that straddle the traditional federal–state jurisdictional divide. </w:t>
      </w:r>
    </w:p>
    <w:p w14:paraId="2D9A9CDC" w14:textId="77777777" w:rsidR="008B7971" w:rsidRPr="001D34BA" w:rsidRDefault="008B7971" w:rsidP="002B5763">
      <w:pPr>
        <w:spacing w:after="240"/>
        <w:ind w:left="720" w:hanging="720"/>
        <w:rPr>
          <w:rFonts w:cs="Times New Roman"/>
          <w:szCs w:val="24"/>
        </w:rPr>
      </w:pPr>
    </w:p>
    <w:p w14:paraId="0813F659" w14:textId="2695E051" w:rsidR="009D49D9" w:rsidRDefault="009D49D9" w:rsidP="002B5763">
      <w:pPr>
        <w:spacing w:after="240"/>
        <w:ind w:left="720" w:hanging="720"/>
        <w:rPr>
          <w:rFonts w:cs="Times New Roman"/>
          <w:szCs w:val="24"/>
        </w:rPr>
      </w:pPr>
      <w:r w:rsidRPr="009D49D9">
        <w:rPr>
          <w:rFonts w:cs="Times New Roman"/>
          <w:szCs w:val="24"/>
        </w:rPr>
        <w:t xml:space="preserve">Robertson, David Brian. "Leader to Laggard: How Founding Institutions </w:t>
      </w:r>
      <w:proofErr w:type="gramStart"/>
      <w:r w:rsidRPr="009D49D9">
        <w:rPr>
          <w:rFonts w:cs="Times New Roman"/>
          <w:szCs w:val="24"/>
        </w:rPr>
        <w:t>have</w:t>
      </w:r>
      <w:proofErr w:type="gramEnd"/>
      <w:r w:rsidRPr="009D49D9">
        <w:rPr>
          <w:rFonts w:cs="Times New Roman"/>
          <w:szCs w:val="24"/>
        </w:rPr>
        <w:t xml:space="preserve"> Shaped American Environmental Policy." </w:t>
      </w:r>
      <w:r w:rsidRPr="009D49D9">
        <w:rPr>
          <w:rFonts w:cs="Times New Roman"/>
          <w:i/>
          <w:iCs/>
          <w:szCs w:val="24"/>
        </w:rPr>
        <w:t>Studies in American Political Development</w:t>
      </w:r>
      <w:r w:rsidRPr="009D49D9">
        <w:rPr>
          <w:rFonts w:cs="Times New Roman"/>
          <w:szCs w:val="24"/>
        </w:rPr>
        <w:t> 34, no. 1 (2020): 110-131.</w:t>
      </w:r>
    </w:p>
    <w:p w14:paraId="5ECB5878" w14:textId="3E4B4354" w:rsidR="00627BFF" w:rsidRDefault="00627BFF" w:rsidP="002B5763">
      <w:pPr>
        <w:spacing w:after="240"/>
        <w:ind w:left="720" w:hanging="720"/>
        <w:rPr>
          <w:rFonts w:cs="Times New Roman"/>
          <w:szCs w:val="24"/>
        </w:rPr>
      </w:pPr>
      <w:r>
        <w:rPr>
          <w:rFonts w:cs="Times New Roman"/>
          <w:szCs w:val="24"/>
        </w:rPr>
        <w:tab/>
        <w:t>The author adopts the position that the distinct American institutions of broad private owner control of real property and competitive federalism have been contributory to the resistance of national level environmental policy</w:t>
      </w:r>
      <w:r w:rsidR="0036582E">
        <w:rPr>
          <w:rFonts w:cs="Times New Roman"/>
          <w:szCs w:val="24"/>
        </w:rPr>
        <w:t xml:space="preserve"> by subnational actors pressured by the economic and political will of powerful local and regional interests. The author </w:t>
      </w:r>
      <w:r w:rsidR="004D28AC">
        <w:rPr>
          <w:rFonts w:cs="Times New Roman"/>
          <w:szCs w:val="24"/>
        </w:rPr>
        <w:t>posits</w:t>
      </w:r>
      <w:r w:rsidR="0036582E">
        <w:rPr>
          <w:rFonts w:cs="Times New Roman"/>
          <w:szCs w:val="24"/>
        </w:rPr>
        <w:t xml:space="preserve"> that the introduction of national level environmental standards, particularly as embodied </w:t>
      </w:r>
      <w:r w:rsidR="0036582E">
        <w:rPr>
          <w:rFonts w:cs="Times New Roman"/>
          <w:szCs w:val="24"/>
        </w:rPr>
        <w:lastRenderedPageBreak/>
        <w:t xml:space="preserve">by the Clean Air Act of 1970 created strict national standards to which the states had to adhere and subsequently many both met and exceeded, as epitomized by California. However, local business interests began to exercise influence on local and state level policy implementation which has manifested as an entrenched opposition to environmental </w:t>
      </w:r>
      <w:r w:rsidR="00F40784">
        <w:rPr>
          <w:rFonts w:cs="Times New Roman"/>
          <w:szCs w:val="24"/>
        </w:rPr>
        <w:t xml:space="preserve">protection efforts in certain areas of the United States. </w:t>
      </w:r>
      <w:r w:rsidR="004D28AC">
        <w:rPr>
          <w:rFonts w:cs="Times New Roman"/>
          <w:szCs w:val="24"/>
        </w:rPr>
        <w:t>This has resulted in the perceived decline of the U.S. federal governments forefront posture on the matter of environmental protection and a current stagnation in comparison with other developed nations</w:t>
      </w:r>
      <w:r w:rsidR="007549BB">
        <w:rPr>
          <w:rFonts w:cs="Times New Roman"/>
          <w:szCs w:val="24"/>
        </w:rPr>
        <w:t xml:space="preserve">, particularly Canada, in this case study and reviews the divergence between the two countries concerning the development of environmental protection policy. </w:t>
      </w:r>
    </w:p>
    <w:p w14:paraId="6862B4B2" w14:textId="2DBAFFEF" w:rsidR="005E1EB8" w:rsidRPr="00C42B76" w:rsidRDefault="005E1EB8" w:rsidP="002B5763">
      <w:pPr>
        <w:spacing w:after="240"/>
        <w:ind w:left="720" w:hanging="720"/>
        <w:rPr>
          <w:rFonts w:cs="Times New Roman"/>
          <w:szCs w:val="24"/>
        </w:rPr>
      </w:pPr>
    </w:p>
    <w:p w14:paraId="66C94DE3" w14:textId="77777777" w:rsidR="005E1EB8" w:rsidRPr="005E1EB8" w:rsidRDefault="005E1EB8" w:rsidP="002B5763">
      <w:pPr>
        <w:spacing w:after="240"/>
        <w:ind w:left="720" w:hanging="720"/>
        <w:rPr>
          <w:rFonts w:cs="Times New Roman"/>
          <w:szCs w:val="24"/>
        </w:rPr>
      </w:pPr>
      <w:proofErr w:type="spellStart"/>
      <w:r w:rsidRPr="005E1EB8">
        <w:rPr>
          <w:rFonts w:cs="Times New Roman"/>
          <w:szCs w:val="24"/>
        </w:rPr>
        <w:t>Meckling</w:t>
      </w:r>
      <w:proofErr w:type="spellEnd"/>
      <w:r w:rsidRPr="005E1EB8">
        <w:rPr>
          <w:rFonts w:cs="Times New Roman"/>
          <w:szCs w:val="24"/>
        </w:rPr>
        <w:t xml:space="preserve">, </w:t>
      </w:r>
      <w:proofErr w:type="gramStart"/>
      <w:r w:rsidRPr="005E1EB8">
        <w:rPr>
          <w:rFonts w:cs="Times New Roman"/>
          <w:szCs w:val="24"/>
        </w:rPr>
        <w:t>Jonas</w:t>
      </w:r>
      <w:proofErr w:type="gramEnd"/>
      <w:r w:rsidRPr="005E1EB8">
        <w:rPr>
          <w:rFonts w:cs="Times New Roman"/>
          <w:szCs w:val="24"/>
        </w:rPr>
        <w:t xml:space="preserve"> and Jonas </w:t>
      </w:r>
      <w:proofErr w:type="spellStart"/>
      <w:r w:rsidRPr="005E1EB8">
        <w:rPr>
          <w:rFonts w:cs="Times New Roman"/>
          <w:szCs w:val="24"/>
        </w:rPr>
        <w:t>Nahm</w:t>
      </w:r>
      <w:proofErr w:type="spellEnd"/>
      <w:r w:rsidRPr="005E1EB8">
        <w:rPr>
          <w:rFonts w:cs="Times New Roman"/>
          <w:szCs w:val="24"/>
        </w:rPr>
        <w:t>. "The Power of Process: State Capacity and Climate Policy." </w:t>
      </w:r>
      <w:r w:rsidRPr="005E1EB8">
        <w:rPr>
          <w:rFonts w:cs="Times New Roman"/>
          <w:i/>
          <w:iCs/>
          <w:szCs w:val="24"/>
        </w:rPr>
        <w:t>Governance (Oxford)</w:t>
      </w:r>
      <w:r w:rsidRPr="005E1EB8">
        <w:rPr>
          <w:rFonts w:cs="Times New Roman"/>
          <w:szCs w:val="24"/>
        </w:rPr>
        <w:t> 31, no. 4 (2018): 741-757.</w:t>
      </w:r>
    </w:p>
    <w:p w14:paraId="79F9438B" w14:textId="2CF83450" w:rsidR="005E1EB8" w:rsidRPr="00C42B76" w:rsidRDefault="00E64E7F" w:rsidP="002B5763">
      <w:pPr>
        <w:spacing w:after="240"/>
        <w:ind w:left="720"/>
        <w:rPr>
          <w:rFonts w:cs="Times New Roman"/>
          <w:szCs w:val="24"/>
        </w:rPr>
      </w:pPr>
      <w:r w:rsidRPr="00C42B76">
        <w:rPr>
          <w:rFonts w:cs="Times New Roman"/>
          <w:szCs w:val="24"/>
        </w:rPr>
        <w:t xml:space="preserve">The article </w:t>
      </w:r>
      <w:r w:rsidR="005E1EB8" w:rsidRPr="00C42B76">
        <w:rPr>
          <w:rFonts w:cs="Times New Roman"/>
          <w:szCs w:val="24"/>
        </w:rPr>
        <w:t xml:space="preserve">argues that the division of labor between the bureaucracy and legislature in policy formulation is a critical source of state capacity. In cases of bureaucratic policy design, the legislature sets policy goals and delegates policy design to bureaucracies. </w:t>
      </w:r>
      <w:r w:rsidRPr="00C42B76">
        <w:rPr>
          <w:rFonts w:cs="Times New Roman"/>
          <w:szCs w:val="24"/>
        </w:rPr>
        <w:t xml:space="preserve">This approach has been used by </w:t>
      </w:r>
      <w:proofErr w:type="gramStart"/>
      <w:r w:rsidR="005E1EB8" w:rsidRPr="00C42B76">
        <w:rPr>
          <w:rFonts w:cs="Times New Roman"/>
          <w:szCs w:val="24"/>
        </w:rPr>
        <w:t>California</w:t>
      </w:r>
      <w:r w:rsidRPr="00C42B76">
        <w:rPr>
          <w:rFonts w:cs="Times New Roman"/>
          <w:szCs w:val="24"/>
        </w:rPr>
        <w:t xml:space="preserve"> </w:t>
      </w:r>
      <w:r w:rsidR="005E1EB8" w:rsidRPr="00C42B76">
        <w:rPr>
          <w:rFonts w:cs="Times New Roman"/>
          <w:szCs w:val="24"/>
        </w:rPr>
        <w:t xml:space="preserve"> in</w:t>
      </w:r>
      <w:proofErr w:type="gramEnd"/>
      <w:r w:rsidR="005E1EB8" w:rsidRPr="00C42B76">
        <w:rPr>
          <w:rFonts w:cs="Times New Roman"/>
          <w:szCs w:val="24"/>
        </w:rPr>
        <w:t xml:space="preserve"> </w:t>
      </w:r>
      <w:r w:rsidRPr="00C42B76">
        <w:rPr>
          <w:rFonts w:cs="Times New Roman"/>
          <w:szCs w:val="24"/>
        </w:rPr>
        <w:t>its c</w:t>
      </w:r>
      <w:r w:rsidR="005E1EB8" w:rsidRPr="00C42B76">
        <w:rPr>
          <w:rFonts w:cs="Times New Roman"/>
          <w:szCs w:val="24"/>
        </w:rPr>
        <w:t>limate policy making</w:t>
      </w:r>
      <w:r w:rsidRPr="00C42B76">
        <w:rPr>
          <w:rFonts w:cs="Times New Roman"/>
          <w:szCs w:val="24"/>
        </w:rPr>
        <w:t xml:space="preserve"> process</w:t>
      </w:r>
      <w:r w:rsidR="005E1EB8" w:rsidRPr="00C42B76">
        <w:rPr>
          <w:rFonts w:cs="Times New Roman"/>
          <w:szCs w:val="24"/>
        </w:rPr>
        <w:t xml:space="preserve"> </w:t>
      </w:r>
      <w:r w:rsidR="00C42B76" w:rsidRPr="00C42B76">
        <w:rPr>
          <w:rFonts w:cs="Times New Roman"/>
          <w:szCs w:val="24"/>
        </w:rPr>
        <w:t>allowing it to be on track to meet its established climate goals</w:t>
      </w:r>
      <w:r w:rsidR="005E1EB8" w:rsidRPr="00C42B76">
        <w:rPr>
          <w:rFonts w:cs="Times New Roman"/>
          <w:szCs w:val="24"/>
        </w:rPr>
        <w:t xml:space="preserve">. In cases of legislative policy design, bureaucracies set goals and legislatures design policy measures. </w:t>
      </w:r>
      <w:r w:rsidR="00C42B76" w:rsidRPr="00C42B76">
        <w:rPr>
          <w:rFonts w:cs="Times New Roman"/>
          <w:szCs w:val="24"/>
        </w:rPr>
        <w:t xml:space="preserve">The authors advise on the difficulties faced by this process, particularly the challenge of vested interests opposing these policies within state legislatures. </w:t>
      </w:r>
    </w:p>
    <w:p w14:paraId="733BB752" w14:textId="77777777" w:rsidR="009D49D9" w:rsidRPr="009D49D9" w:rsidRDefault="009D49D9" w:rsidP="002B5763">
      <w:pPr>
        <w:spacing w:after="240"/>
        <w:ind w:left="720" w:hanging="720"/>
        <w:rPr>
          <w:rFonts w:cs="Times New Roman"/>
          <w:szCs w:val="24"/>
        </w:rPr>
      </w:pPr>
    </w:p>
    <w:p w14:paraId="767D3F65" w14:textId="3DF6096A" w:rsidR="005F7E78" w:rsidRPr="000D1C26" w:rsidRDefault="005F7E78" w:rsidP="002B5763">
      <w:pPr>
        <w:spacing w:after="240"/>
        <w:rPr>
          <w:rFonts w:cs="Times New Roman"/>
          <w:szCs w:val="24"/>
        </w:rPr>
      </w:pPr>
    </w:p>
    <w:p w14:paraId="2C9B929E" w14:textId="3ADEBA1A" w:rsidR="00A928F9" w:rsidRPr="000D1C26" w:rsidRDefault="00A928F9" w:rsidP="002B5763">
      <w:pPr>
        <w:spacing w:after="240"/>
        <w:ind w:left="720" w:hanging="720"/>
        <w:rPr>
          <w:rFonts w:cs="Times New Roman"/>
          <w:szCs w:val="24"/>
        </w:rPr>
      </w:pPr>
      <w:r w:rsidRPr="00A928F9">
        <w:rPr>
          <w:rFonts w:cs="Times New Roman"/>
          <w:szCs w:val="24"/>
        </w:rPr>
        <w:t>Miao, Qing. "What Affects Government Planning for Climate Change Adaptation: Evidence from the U.S. States." </w:t>
      </w:r>
      <w:r w:rsidRPr="00A928F9">
        <w:rPr>
          <w:rFonts w:cs="Times New Roman"/>
          <w:i/>
          <w:iCs/>
          <w:szCs w:val="24"/>
        </w:rPr>
        <w:t>Environmental Policy and Governance</w:t>
      </w:r>
      <w:r w:rsidRPr="00A928F9">
        <w:rPr>
          <w:rFonts w:cs="Times New Roman"/>
          <w:szCs w:val="24"/>
        </w:rPr>
        <w:t> 29, no. 5 (2019): 376-394.</w:t>
      </w:r>
    </w:p>
    <w:p w14:paraId="0D963E2E" w14:textId="60E75763" w:rsidR="00A928F9" w:rsidRPr="00A928F9" w:rsidRDefault="00A928F9" w:rsidP="002B5763">
      <w:pPr>
        <w:spacing w:after="240"/>
        <w:ind w:left="720" w:hanging="720"/>
        <w:rPr>
          <w:rFonts w:cs="Times New Roman"/>
          <w:szCs w:val="24"/>
        </w:rPr>
      </w:pPr>
      <w:r w:rsidRPr="000D1C26">
        <w:rPr>
          <w:rFonts w:cs="Times New Roman"/>
          <w:szCs w:val="24"/>
        </w:rPr>
        <w:tab/>
      </w:r>
      <w:r w:rsidRPr="000D1C26">
        <w:rPr>
          <w:rFonts w:cs="Times New Roman"/>
          <w:color w:val="333333"/>
          <w:szCs w:val="24"/>
          <w:shd w:val="clear" w:color="auto" w:fill="FFFFFF"/>
        </w:rPr>
        <w:t xml:space="preserve">The author provides an analysis of how </w:t>
      </w:r>
      <w:r w:rsidRPr="000D1C26">
        <w:rPr>
          <w:rFonts w:cs="Times New Roman"/>
          <w:color w:val="333333"/>
          <w:szCs w:val="24"/>
          <w:shd w:val="clear" w:color="auto" w:fill="FFFFFF"/>
        </w:rPr>
        <w:t xml:space="preserve">state governments </w:t>
      </w:r>
      <w:r w:rsidRPr="000D1C26">
        <w:rPr>
          <w:rFonts w:cs="Times New Roman"/>
          <w:color w:val="333333"/>
          <w:szCs w:val="24"/>
          <w:shd w:val="clear" w:color="auto" w:fill="FFFFFF"/>
        </w:rPr>
        <w:t>develop climate change adaption policies within the United States.</w:t>
      </w:r>
      <w:r w:rsidRPr="000D1C26">
        <w:rPr>
          <w:rFonts w:cs="Times New Roman"/>
          <w:color w:val="333333"/>
          <w:szCs w:val="24"/>
          <w:shd w:val="clear" w:color="auto" w:fill="FFFFFF"/>
        </w:rPr>
        <w:t xml:space="preserve"> </w:t>
      </w:r>
      <w:r w:rsidRPr="000D1C26">
        <w:rPr>
          <w:rFonts w:cs="Times New Roman"/>
          <w:color w:val="333333"/>
          <w:szCs w:val="24"/>
          <w:shd w:val="clear" w:color="auto" w:fill="FFFFFF"/>
        </w:rPr>
        <w:t xml:space="preserve">The author’s findings indicate that according to an event </w:t>
      </w:r>
      <w:r w:rsidRPr="000D1C26">
        <w:rPr>
          <w:rFonts w:cs="Times New Roman"/>
          <w:color w:val="333333"/>
          <w:szCs w:val="24"/>
          <w:shd w:val="clear" w:color="auto" w:fill="FFFFFF"/>
        </w:rPr>
        <w:t>history analysis, a state is more likely to engage in adaptation planning</w:t>
      </w:r>
      <w:r w:rsidRPr="000D1C26">
        <w:rPr>
          <w:rFonts w:cs="Times New Roman"/>
          <w:color w:val="333333"/>
          <w:szCs w:val="24"/>
          <w:shd w:val="clear" w:color="auto" w:fill="FFFFFF"/>
        </w:rPr>
        <w:t xml:space="preserve"> due to extreme weather events, and high levels of civic engagement and economic activity</w:t>
      </w:r>
      <w:r w:rsidRPr="000D1C26">
        <w:rPr>
          <w:rFonts w:cs="Times New Roman"/>
          <w:color w:val="333333"/>
          <w:szCs w:val="24"/>
          <w:shd w:val="clear" w:color="auto" w:fill="FFFFFF"/>
        </w:rPr>
        <w:t xml:space="preserve">. </w:t>
      </w:r>
      <w:r w:rsidRPr="000D1C26">
        <w:rPr>
          <w:rFonts w:cs="Times New Roman"/>
          <w:color w:val="333333"/>
          <w:szCs w:val="24"/>
          <w:shd w:val="clear" w:color="auto" w:fill="FFFFFF"/>
        </w:rPr>
        <w:t xml:space="preserve">The analysis also indicates that </w:t>
      </w:r>
      <w:r w:rsidRPr="000D1C26">
        <w:rPr>
          <w:rFonts w:cs="Times New Roman"/>
          <w:color w:val="333333"/>
          <w:szCs w:val="24"/>
          <w:shd w:val="clear" w:color="auto" w:fill="FFFFFF"/>
        </w:rPr>
        <w:t xml:space="preserve">political ideology plays a critical role </w:t>
      </w:r>
      <w:r w:rsidRPr="000D1C26">
        <w:rPr>
          <w:rFonts w:cs="Times New Roman"/>
          <w:color w:val="333333"/>
          <w:szCs w:val="24"/>
          <w:shd w:val="clear" w:color="auto" w:fill="FFFFFF"/>
        </w:rPr>
        <w:t xml:space="preserve">at state level climate change adaptation planning. </w:t>
      </w:r>
      <w:r w:rsidR="005E4AEE" w:rsidRPr="000D1C26">
        <w:rPr>
          <w:rFonts w:cs="Times New Roman"/>
          <w:color w:val="333333"/>
          <w:szCs w:val="24"/>
          <w:shd w:val="clear" w:color="auto" w:fill="FFFFFF"/>
        </w:rPr>
        <w:t xml:space="preserve">The applicability of this article to the dissertation focus is to provide insight into the process of climate change policy development at subnation and national levels. </w:t>
      </w:r>
    </w:p>
    <w:p w14:paraId="4B9CC02F" w14:textId="3D306EF3" w:rsidR="005F7E78" w:rsidRPr="000D1C26" w:rsidRDefault="005F7E78" w:rsidP="002B5763">
      <w:pPr>
        <w:spacing w:after="240"/>
        <w:ind w:left="720" w:hanging="720"/>
        <w:rPr>
          <w:rFonts w:cs="Times New Roman"/>
          <w:szCs w:val="24"/>
        </w:rPr>
      </w:pPr>
      <w:r w:rsidRPr="000D1C26">
        <w:rPr>
          <w:rFonts w:cs="Times New Roman"/>
          <w:szCs w:val="24"/>
        </w:rPr>
        <w:tab/>
      </w:r>
    </w:p>
    <w:p w14:paraId="092C48E4" w14:textId="77777777" w:rsidR="0044134E" w:rsidRPr="0044134E" w:rsidRDefault="0044134E" w:rsidP="002B5763">
      <w:pPr>
        <w:spacing w:after="240"/>
        <w:ind w:left="720" w:hanging="720"/>
        <w:rPr>
          <w:rFonts w:cs="Times New Roman"/>
          <w:szCs w:val="24"/>
        </w:rPr>
      </w:pPr>
      <w:r w:rsidRPr="0044134E">
        <w:rPr>
          <w:rFonts w:cs="Times New Roman"/>
          <w:szCs w:val="24"/>
        </w:rPr>
        <w:t>Reich, Johannes. "Federalism and Mitigating Climate Change: The Merits of Flexibility, Experimentalism, and Dissonance." </w:t>
      </w:r>
      <w:r w:rsidRPr="0044134E">
        <w:rPr>
          <w:rFonts w:cs="Times New Roman"/>
          <w:i/>
          <w:iCs/>
          <w:szCs w:val="24"/>
        </w:rPr>
        <w:t>Transnational Environmental Law</w:t>
      </w:r>
      <w:r w:rsidRPr="0044134E">
        <w:rPr>
          <w:rFonts w:cs="Times New Roman"/>
          <w:szCs w:val="24"/>
        </w:rPr>
        <w:t> 10, no. 2 (2021): 263-291.</w:t>
      </w:r>
    </w:p>
    <w:p w14:paraId="061D3CE4" w14:textId="35D7F3A0" w:rsidR="0044134E" w:rsidRDefault="00CC2A8E" w:rsidP="002B5763">
      <w:pPr>
        <w:spacing w:after="240"/>
        <w:ind w:left="720" w:hanging="720"/>
        <w:rPr>
          <w:rFonts w:cs="Times New Roman"/>
          <w:szCs w:val="24"/>
        </w:rPr>
      </w:pPr>
      <w:r w:rsidRPr="000D1C26">
        <w:rPr>
          <w:rFonts w:cs="Times New Roman"/>
          <w:szCs w:val="24"/>
        </w:rPr>
        <w:tab/>
      </w:r>
      <w:r w:rsidRPr="000D1C26">
        <w:rPr>
          <w:rFonts w:cs="Times New Roman"/>
          <w:szCs w:val="24"/>
        </w:rPr>
        <w:t> </w:t>
      </w:r>
      <w:r w:rsidRPr="000D1C26">
        <w:rPr>
          <w:rFonts w:cs="Times New Roman"/>
          <w:szCs w:val="24"/>
        </w:rPr>
        <w:t>The author reviews the system of Swiss federalism and cites the apparent inability of federalism to address climate change due to insufficient incentivization of these efforts at an international level</w:t>
      </w:r>
      <w:r w:rsidRPr="000D1C26">
        <w:rPr>
          <w:rFonts w:cs="Times New Roman"/>
          <w:szCs w:val="24"/>
        </w:rPr>
        <w:t xml:space="preserve">. </w:t>
      </w:r>
      <w:r w:rsidRPr="000D1C26">
        <w:rPr>
          <w:rFonts w:cs="Times New Roman"/>
          <w:szCs w:val="24"/>
        </w:rPr>
        <w:t xml:space="preserve">The author assess that the Swiss federal governmental structure allows for </w:t>
      </w:r>
      <w:r w:rsidRPr="000D1C26">
        <w:rPr>
          <w:rFonts w:cs="Times New Roman"/>
          <w:szCs w:val="24"/>
        </w:rPr>
        <w:t xml:space="preserve">effective </w:t>
      </w:r>
      <w:r w:rsidRPr="000D1C26">
        <w:rPr>
          <w:rFonts w:cs="Times New Roman"/>
          <w:szCs w:val="24"/>
        </w:rPr>
        <w:t>climate change mitigation policies to be developed and instituted at the domestic</w:t>
      </w:r>
      <w:r w:rsidRPr="000D1C26">
        <w:rPr>
          <w:rFonts w:cs="Times New Roman"/>
          <w:szCs w:val="24"/>
        </w:rPr>
        <w:t xml:space="preserve"> </w:t>
      </w:r>
      <w:r w:rsidRPr="000D1C26">
        <w:rPr>
          <w:rFonts w:cs="Times New Roman"/>
          <w:szCs w:val="24"/>
        </w:rPr>
        <w:t xml:space="preserve">level.  The articles </w:t>
      </w:r>
      <w:proofErr w:type="gramStart"/>
      <w:r w:rsidRPr="000D1C26">
        <w:rPr>
          <w:rFonts w:cs="Times New Roman"/>
          <w:szCs w:val="24"/>
        </w:rPr>
        <w:t>provides</w:t>
      </w:r>
      <w:proofErr w:type="gramEnd"/>
      <w:r w:rsidRPr="000D1C26">
        <w:rPr>
          <w:rFonts w:cs="Times New Roman"/>
          <w:szCs w:val="24"/>
        </w:rPr>
        <w:t xml:space="preserve"> a comparative study of climate change mitigation and adaption policy development and implementation in contrast to the </w:t>
      </w:r>
      <w:r w:rsidRPr="000D1C26">
        <w:rPr>
          <w:rFonts w:cs="Times New Roman"/>
          <w:szCs w:val="24"/>
        </w:rPr>
        <w:lastRenderedPageBreak/>
        <w:t xml:space="preserve">process as instituted by American subnational and national climate change policy development. </w:t>
      </w:r>
    </w:p>
    <w:p w14:paraId="7EEFA39A" w14:textId="77777777" w:rsidR="004438D7" w:rsidRDefault="004438D7" w:rsidP="002B5763">
      <w:pPr>
        <w:spacing w:after="240"/>
        <w:ind w:left="720" w:hanging="720"/>
        <w:rPr>
          <w:rFonts w:cs="Times New Roman"/>
          <w:szCs w:val="24"/>
        </w:rPr>
      </w:pPr>
    </w:p>
    <w:p w14:paraId="46553645" w14:textId="2988C4B9" w:rsidR="0021215E" w:rsidRPr="004438D7" w:rsidRDefault="0021215E" w:rsidP="002B5763">
      <w:pPr>
        <w:spacing w:after="240"/>
        <w:ind w:left="720" w:hanging="720"/>
        <w:rPr>
          <w:rFonts w:cs="Times New Roman"/>
          <w:szCs w:val="24"/>
        </w:rPr>
      </w:pPr>
      <w:r w:rsidRPr="004438D7">
        <w:rPr>
          <w:rFonts w:cs="Times New Roman"/>
          <w:szCs w:val="24"/>
        </w:rPr>
        <w:t>Switzer, David. "Citizen Partisanship, Local Government, and Environmental Policy Implementation." </w:t>
      </w:r>
      <w:r w:rsidRPr="004438D7">
        <w:rPr>
          <w:rFonts w:cs="Times New Roman"/>
          <w:i/>
          <w:iCs/>
          <w:szCs w:val="24"/>
        </w:rPr>
        <w:t>Urban Affairs Review (Thousand Oaks, Calif.)</w:t>
      </w:r>
      <w:r w:rsidRPr="004438D7">
        <w:rPr>
          <w:rFonts w:cs="Times New Roman"/>
          <w:szCs w:val="24"/>
        </w:rPr>
        <w:t> 55, no. 3 (2019): 675-702.</w:t>
      </w:r>
    </w:p>
    <w:p w14:paraId="6737D7E7" w14:textId="6C431480" w:rsidR="0079365D" w:rsidRDefault="004438D7" w:rsidP="002B5763">
      <w:pPr>
        <w:spacing w:after="240"/>
        <w:ind w:left="720"/>
        <w:rPr>
          <w:rFonts w:cs="Times New Roman"/>
          <w:szCs w:val="24"/>
        </w:rPr>
      </w:pPr>
      <w:r w:rsidRPr="004438D7">
        <w:rPr>
          <w:rFonts w:cs="Times New Roman"/>
          <w:szCs w:val="24"/>
        </w:rPr>
        <w:t>The article recognizes and reiterates the importance of l</w:t>
      </w:r>
      <w:r w:rsidR="0021215E" w:rsidRPr="004438D7">
        <w:rPr>
          <w:rFonts w:cs="Times New Roman"/>
          <w:szCs w:val="24"/>
        </w:rPr>
        <w:t>ocal governments in the implementation of environmental policy in the United States. The major environmental statutes outline explicit responsibilities for the federal and state governments in enforcement under a cooperative federalism framework</w:t>
      </w:r>
      <w:r>
        <w:rPr>
          <w:rFonts w:cs="Times New Roman"/>
          <w:szCs w:val="24"/>
        </w:rPr>
        <w:t xml:space="preserve">. </w:t>
      </w:r>
      <w:r w:rsidR="0021215E" w:rsidRPr="004438D7">
        <w:rPr>
          <w:rFonts w:cs="Times New Roman"/>
          <w:szCs w:val="24"/>
        </w:rPr>
        <w:t xml:space="preserve">The </w:t>
      </w:r>
      <w:r>
        <w:rPr>
          <w:rFonts w:cs="Times New Roman"/>
          <w:szCs w:val="24"/>
        </w:rPr>
        <w:t>analysis</w:t>
      </w:r>
      <w:r w:rsidR="0021215E" w:rsidRPr="004438D7">
        <w:rPr>
          <w:rFonts w:cs="Times New Roman"/>
          <w:szCs w:val="24"/>
        </w:rPr>
        <w:t xml:space="preserve"> </w:t>
      </w:r>
      <w:proofErr w:type="gramStart"/>
      <w:r w:rsidR="0021215E" w:rsidRPr="004438D7">
        <w:rPr>
          <w:rFonts w:cs="Times New Roman"/>
          <w:szCs w:val="24"/>
        </w:rPr>
        <w:t>suggest</w:t>
      </w:r>
      <w:proofErr w:type="gramEnd"/>
      <w:r w:rsidR="0021215E" w:rsidRPr="004438D7">
        <w:rPr>
          <w:rFonts w:cs="Times New Roman"/>
          <w:szCs w:val="24"/>
        </w:rPr>
        <w:t xml:space="preserve"> that just as politics influence environmental policy implementation at the federal and state levels, the local role in environmental policy is inherently tied to the political incentives facing municipalities.</w:t>
      </w:r>
    </w:p>
    <w:p w14:paraId="64765375" w14:textId="77777777" w:rsidR="007F7F4C" w:rsidRPr="000D1C26" w:rsidRDefault="007F7F4C" w:rsidP="002B5763">
      <w:pPr>
        <w:spacing w:after="240"/>
        <w:ind w:left="720"/>
        <w:rPr>
          <w:rFonts w:cs="Times New Roman"/>
          <w:szCs w:val="24"/>
        </w:rPr>
      </w:pPr>
    </w:p>
    <w:p w14:paraId="3C3F65EA" w14:textId="77777777" w:rsidR="0079365D" w:rsidRPr="0079365D" w:rsidRDefault="0079365D" w:rsidP="002B5763">
      <w:pPr>
        <w:spacing w:after="240"/>
        <w:ind w:left="720" w:hanging="720"/>
        <w:rPr>
          <w:rFonts w:cs="Times New Roman"/>
          <w:szCs w:val="24"/>
        </w:rPr>
      </w:pPr>
      <w:proofErr w:type="spellStart"/>
      <w:r w:rsidRPr="0079365D">
        <w:rPr>
          <w:rFonts w:cs="Times New Roman"/>
          <w:szCs w:val="24"/>
        </w:rPr>
        <w:t>Trachtman</w:t>
      </w:r>
      <w:proofErr w:type="spellEnd"/>
      <w:r w:rsidRPr="0079365D">
        <w:rPr>
          <w:rFonts w:cs="Times New Roman"/>
          <w:szCs w:val="24"/>
        </w:rPr>
        <w:t>, Samuel. "Building Climate Policy in the States." </w:t>
      </w:r>
      <w:r w:rsidRPr="0079365D">
        <w:rPr>
          <w:rFonts w:cs="Times New Roman"/>
          <w:i/>
          <w:iCs/>
          <w:szCs w:val="24"/>
        </w:rPr>
        <w:t>The Annals of the American Academy of Political and Social Science</w:t>
      </w:r>
      <w:r w:rsidRPr="0079365D">
        <w:rPr>
          <w:rFonts w:cs="Times New Roman"/>
          <w:szCs w:val="24"/>
        </w:rPr>
        <w:t> 685, no. 1 (2019): 96-114.</w:t>
      </w:r>
    </w:p>
    <w:p w14:paraId="567FFEB7" w14:textId="5A332275" w:rsidR="0047335F" w:rsidRDefault="0079365D" w:rsidP="002B5763">
      <w:pPr>
        <w:spacing w:after="240"/>
        <w:ind w:left="720" w:hanging="720"/>
        <w:rPr>
          <w:rFonts w:cs="Times New Roman"/>
          <w:szCs w:val="24"/>
        </w:rPr>
      </w:pPr>
      <w:r>
        <w:rPr>
          <w:rFonts w:cs="Times New Roman"/>
          <w:szCs w:val="24"/>
        </w:rPr>
        <w:tab/>
        <w:t xml:space="preserve">Political and institutional intransigence is recognized as a factor in limiting the ability of U.S. federal government to enact </w:t>
      </w:r>
      <w:r w:rsidRPr="0079365D">
        <w:rPr>
          <w:rFonts w:cs="Times New Roman"/>
          <w:szCs w:val="24"/>
        </w:rPr>
        <w:t xml:space="preserve">national-level </w:t>
      </w:r>
      <w:r>
        <w:rPr>
          <w:rFonts w:cs="Times New Roman"/>
          <w:szCs w:val="24"/>
        </w:rPr>
        <w:t xml:space="preserve">climate change policy. Subsequently, the author cites that state governments demonstrates a both the ability and willingness to enact said polices, despite the global nature of the climate change challenge. </w:t>
      </w:r>
      <w:r w:rsidRPr="0079365D">
        <w:rPr>
          <w:rFonts w:cs="Times New Roman"/>
          <w:szCs w:val="24"/>
        </w:rPr>
        <w:t xml:space="preserve"> </w:t>
      </w:r>
      <w:r>
        <w:rPr>
          <w:rFonts w:cs="Times New Roman"/>
          <w:szCs w:val="24"/>
        </w:rPr>
        <w:t>The author recommends mechanisms by which state level policy can effectivel</w:t>
      </w:r>
      <w:r w:rsidR="00587D51">
        <w:rPr>
          <w:rFonts w:cs="Times New Roman"/>
          <w:szCs w:val="24"/>
        </w:rPr>
        <w:t xml:space="preserve">y contribute towards </w:t>
      </w:r>
      <w:r w:rsidR="00587D51">
        <w:rPr>
          <w:rFonts w:cs="Times New Roman"/>
          <w:szCs w:val="24"/>
        </w:rPr>
        <w:lastRenderedPageBreak/>
        <w:t xml:space="preserve">the mitigation of climate change, </w:t>
      </w:r>
      <w:r w:rsidR="00432E86">
        <w:rPr>
          <w:rFonts w:cs="Times New Roman"/>
          <w:szCs w:val="24"/>
        </w:rPr>
        <w:t xml:space="preserve">such as severance taxes on fossil fuel extraction, stronger carbon pricing programs, and state level climate education initiatives.  </w:t>
      </w:r>
    </w:p>
    <w:p w14:paraId="76BDC016" w14:textId="77777777" w:rsidR="007F7F4C" w:rsidRDefault="007F7F4C" w:rsidP="002B5763">
      <w:pPr>
        <w:spacing w:after="240"/>
        <w:ind w:left="720" w:hanging="720"/>
        <w:rPr>
          <w:rFonts w:cs="Times New Roman"/>
          <w:szCs w:val="24"/>
        </w:rPr>
      </w:pPr>
    </w:p>
    <w:p w14:paraId="2D0E1813" w14:textId="1E91FA30" w:rsidR="00AD7233" w:rsidRPr="00FC4DD4" w:rsidRDefault="00AD7233" w:rsidP="002B5763">
      <w:pPr>
        <w:spacing w:after="240"/>
        <w:ind w:left="720" w:hanging="720"/>
        <w:rPr>
          <w:rFonts w:cs="Times New Roman"/>
          <w:szCs w:val="24"/>
        </w:rPr>
      </w:pPr>
      <w:proofErr w:type="spellStart"/>
      <w:r w:rsidRPr="00FC4DD4">
        <w:rPr>
          <w:rFonts w:cs="Times New Roman"/>
          <w:szCs w:val="24"/>
        </w:rPr>
        <w:t>Trachtman</w:t>
      </w:r>
      <w:proofErr w:type="spellEnd"/>
      <w:r w:rsidRPr="00FC4DD4">
        <w:rPr>
          <w:rFonts w:cs="Times New Roman"/>
          <w:szCs w:val="24"/>
        </w:rPr>
        <w:t>, Samuel. "What Drives Climate Policy Adoption in the U.S. States?" </w:t>
      </w:r>
      <w:r w:rsidRPr="00FC4DD4">
        <w:rPr>
          <w:rFonts w:cs="Times New Roman"/>
          <w:i/>
          <w:iCs/>
          <w:szCs w:val="24"/>
        </w:rPr>
        <w:t>Energy Policy</w:t>
      </w:r>
      <w:r w:rsidRPr="00FC4DD4">
        <w:rPr>
          <w:rFonts w:cs="Times New Roman"/>
          <w:szCs w:val="24"/>
        </w:rPr>
        <w:t> 138, (2020): 1-10.</w:t>
      </w:r>
    </w:p>
    <w:p w14:paraId="78E491B6" w14:textId="4E74571B" w:rsidR="00EE596B" w:rsidRDefault="00DC73DE" w:rsidP="002B5763">
      <w:pPr>
        <w:spacing w:after="240"/>
        <w:ind w:left="720"/>
        <w:rPr>
          <w:rFonts w:cs="Times New Roman"/>
          <w:szCs w:val="24"/>
        </w:rPr>
      </w:pPr>
      <w:r w:rsidRPr="00FC4DD4">
        <w:rPr>
          <w:rFonts w:cs="Times New Roman"/>
          <w:szCs w:val="24"/>
        </w:rPr>
        <w:t>The author sought to ascertain the main drivers for climate change policy adaptation on the state level within the United States. The author</w:t>
      </w:r>
      <w:r w:rsidR="00AD7233" w:rsidRPr="00FC4DD4">
        <w:rPr>
          <w:rFonts w:cs="Times New Roman"/>
          <w:szCs w:val="24"/>
        </w:rPr>
        <w:t xml:space="preserve"> collect</w:t>
      </w:r>
      <w:r w:rsidRPr="00FC4DD4">
        <w:rPr>
          <w:rFonts w:cs="Times New Roman"/>
          <w:szCs w:val="24"/>
        </w:rPr>
        <w:t>ed</w:t>
      </w:r>
      <w:r w:rsidR="00AD7233" w:rsidRPr="00FC4DD4">
        <w:rPr>
          <w:rFonts w:cs="Times New Roman"/>
          <w:szCs w:val="24"/>
        </w:rPr>
        <w:t xml:space="preserve"> and analyze</w:t>
      </w:r>
      <w:r w:rsidR="00FC4DD4" w:rsidRPr="00FC4DD4">
        <w:rPr>
          <w:rFonts w:cs="Times New Roman"/>
          <w:szCs w:val="24"/>
        </w:rPr>
        <w:t>d</w:t>
      </w:r>
      <w:r w:rsidR="00AD7233" w:rsidRPr="00FC4DD4">
        <w:rPr>
          <w:rFonts w:cs="Times New Roman"/>
          <w:szCs w:val="24"/>
        </w:rPr>
        <w:t xml:space="preserve"> panel data measuring the strength of state policy from 2007 to 2014 in four areas: renewable portfolio standards, distributed generation, energy efficiency, and severance taxes on oil and gas </w:t>
      </w:r>
      <w:proofErr w:type="gramStart"/>
      <w:r w:rsidR="00AD7233" w:rsidRPr="00FC4DD4">
        <w:rPr>
          <w:rFonts w:cs="Times New Roman"/>
          <w:szCs w:val="24"/>
        </w:rPr>
        <w:t>extraction..</w:t>
      </w:r>
      <w:proofErr w:type="gramEnd"/>
      <w:r w:rsidR="00AD7233" w:rsidRPr="00FC4DD4">
        <w:rPr>
          <w:rFonts w:cs="Times New Roman"/>
          <w:szCs w:val="24"/>
        </w:rPr>
        <w:t xml:space="preserve"> </w:t>
      </w:r>
      <w:r w:rsidR="00FC4DD4" w:rsidRPr="00FC4DD4">
        <w:rPr>
          <w:rFonts w:cs="Times New Roman"/>
          <w:szCs w:val="24"/>
        </w:rPr>
        <w:t>The analysis determined that the following f</w:t>
      </w:r>
      <w:r w:rsidR="00AD7233" w:rsidRPr="00FC4DD4">
        <w:rPr>
          <w:rFonts w:cs="Times New Roman"/>
          <w:szCs w:val="24"/>
        </w:rPr>
        <w:t xml:space="preserve">actors predicting state-level climate policy </w:t>
      </w:r>
      <w:r w:rsidR="00FC4DD4" w:rsidRPr="00FC4DD4">
        <w:rPr>
          <w:rFonts w:cs="Times New Roman"/>
          <w:szCs w:val="24"/>
        </w:rPr>
        <w:t>demonstrated the following: p</w:t>
      </w:r>
      <w:r w:rsidR="00AD7233" w:rsidRPr="00FC4DD4">
        <w:rPr>
          <w:rFonts w:cs="Times New Roman"/>
          <w:szCs w:val="24"/>
        </w:rPr>
        <w:t>olitical factors in general were far more powerful than economic factors</w:t>
      </w:r>
      <w:r w:rsidR="00FC4DD4" w:rsidRPr="00FC4DD4">
        <w:rPr>
          <w:rFonts w:cs="Times New Roman"/>
          <w:szCs w:val="24"/>
        </w:rPr>
        <w:t>, r</w:t>
      </w:r>
      <w:r w:rsidR="00AD7233" w:rsidRPr="00FC4DD4">
        <w:rPr>
          <w:rFonts w:cs="Times New Roman"/>
          <w:szCs w:val="24"/>
        </w:rPr>
        <w:t>enewables policies were highly responsive to state-level partisanship</w:t>
      </w:r>
      <w:r w:rsidR="00FC4DD4" w:rsidRPr="00FC4DD4">
        <w:rPr>
          <w:rFonts w:cs="Times New Roman"/>
          <w:szCs w:val="24"/>
        </w:rPr>
        <w:t>, e</w:t>
      </w:r>
      <w:r w:rsidR="00AD7233" w:rsidRPr="00FC4DD4">
        <w:rPr>
          <w:rFonts w:cs="Times New Roman"/>
          <w:szCs w:val="24"/>
        </w:rPr>
        <w:t>nergy efficiency and severance tax policies were much less responsive to partisanship.</w:t>
      </w:r>
    </w:p>
    <w:p w14:paraId="603E89A3" w14:textId="77777777" w:rsidR="007F7F4C" w:rsidRPr="00FC4DD4" w:rsidRDefault="007F7F4C" w:rsidP="002B5763">
      <w:pPr>
        <w:spacing w:after="240"/>
        <w:ind w:left="720"/>
        <w:rPr>
          <w:rFonts w:cs="Times New Roman"/>
          <w:szCs w:val="24"/>
        </w:rPr>
      </w:pPr>
    </w:p>
    <w:p w14:paraId="3B3197C8" w14:textId="77777777" w:rsidR="003D1D8A" w:rsidRPr="003D1D8A" w:rsidRDefault="003D1D8A" w:rsidP="002B5763">
      <w:pPr>
        <w:spacing w:after="240"/>
        <w:ind w:left="720" w:hanging="720"/>
        <w:rPr>
          <w:rFonts w:cs="Times New Roman"/>
          <w:szCs w:val="24"/>
        </w:rPr>
      </w:pPr>
      <w:proofErr w:type="spellStart"/>
      <w:r w:rsidRPr="003D1D8A">
        <w:rPr>
          <w:rFonts w:cs="Times New Roman"/>
          <w:szCs w:val="24"/>
        </w:rPr>
        <w:t>Youm</w:t>
      </w:r>
      <w:proofErr w:type="spellEnd"/>
      <w:r w:rsidRPr="003D1D8A">
        <w:rPr>
          <w:rFonts w:cs="Times New Roman"/>
          <w:szCs w:val="24"/>
        </w:rPr>
        <w:t xml:space="preserve">, </w:t>
      </w:r>
      <w:proofErr w:type="spellStart"/>
      <w:r w:rsidRPr="003D1D8A">
        <w:rPr>
          <w:rFonts w:cs="Times New Roman"/>
          <w:szCs w:val="24"/>
        </w:rPr>
        <w:t>Jisun</w:t>
      </w:r>
      <w:proofErr w:type="spellEnd"/>
      <w:r w:rsidRPr="003D1D8A">
        <w:rPr>
          <w:rFonts w:cs="Times New Roman"/>
          <w:szCs w:val="24"/>
        </w:rPr>
        <w:t xml:space="preserve"> and Richard C. </w:t>
      </w:r>
      <w:proofErr w:type="spellStart"/>
      <w:r w:rsidRPr="003D1D8A">
        <w:rPr>
          <w:rFonts w:cs="Times New Roman"/>
          <w:szCs w:val="24"/>
        </w:rPr>
        <w:t>Feiock</w:t>
      </w:r>
      <w:proofErr w:type="spellEnd"/>
      <w:r w:rsidRPr="003D1D8A">
        <w:rPr>
          <w:rFonts w:cs="Times New Roman"/>
          <w:szCs w:val="24"/>
        </w:rPr>
        <w:t>. "Interlocal Collaboration and Local Climate Protection." </w:t>
      </w:r>
      <w:r w:rsidRPr="003D1D8A">
        <w:rPr>
          <w:rFonts w:cs="Times New Roman"/>
          <w:i/>
          <w:iCs/>
          <w:szCs w:val="24"/>
        </w:rPr>
        <w:t>Local Government Studies</w:t>
      </w:r>
      <w:r w:rsidRPr="003D1D8A">
        <w:rPr>
          <w:rFonts w:cs="Times New Roman"/>
          <w:szCs w:val="24"/>
        </w:rPr>
        <w:t> 45, no. 6 (2019): 777-802.</w:t>
      </w:r>
    </w:p>
    <w:p w14:paraId="4DC3B566" w14:textId="04ADF58D" w:rsidR="00EE596B" w:rsidRPr="00267F3D" w:rsidRDefault="00FC4DD4" w:rsidP="002B5763">
      <w:pPr>
        <w:spacing w:after="240"/>
        <w:ind w:left="720"/>
        <w:rPr>
          <w:rFonts w:cs="Times New Roman"/>
          <w:szCs w:val="24"/>
        </w:rPr>
      </w:pPr>
      <w:r w:rsidRPr="00267F3D">
        <w:rPr>
          <w:rFonts w:cs="Times New Roman"/>
          <w:szCs w:val="24"/>
        </w:rPr>
        <w:t>The article emphasized the influence of state policy adaption on</w:t>
      </w:r>
      <w:r w:rsidR="003D1D8A" w:rsidRPr="00267F3D">
        <w:rPr>
          <w:rFonts w:cs="Times New Roman"/>
          <w:szCs w:val="24"/>
        </w:rPr>
        <w:t xml:space="preserve"> city </w:t>
      </w:r>
      <w:r w:rsidRPr="00267F3D">
        <w:rPr>
          <w:rFonts w:cs="Times New Roman"/>
          <w:szCs w:val="24"/>
        </w:rPr>
        <w:t>efforts to</w:t>
      </w:r>
      <w:r w:rsidR="003D1D8A" w:rsidRPr="00267F3D">
        <w:rPr>
          <w:rFonts w:cs="Times New Roman"/>
          <w:szCs w:val="24"/>
        </w:rPr>
        <w:t xml:space="preserve"> promot</w:t>
      </w:r>
      <w:r w:rsidRPr="00267F3D">
        <w:rPr>
          <w:rFonts w:cs="Times New Roman"/>
          <w:szCs w:val="24"/>
        </w:rPr>
        <w:t xml:space="preserve">e </w:t>
      </w:r>
      <w:r w:rsidR="003D1D8A" w:rsidRPr="00267F3D">
        <w:rPr>
          <w:rFonts w:cs="Times New Roman"/>
          <w:szCs w:val="24"/>
        </w:rPr>
        <w:t xml:space="preserve">climate and environmental sustainability issues focuses primarily on local-level institutions, politics, and processes. </w:t>
      </w:r>
      <w:r w:rsidRPr="00267F3D">
        <w:rPr>
          <w:rFonts w:cs="Times New Roman"/>
          <w:szCs w:val="24"/>
        </w:rPr>
        <w:t>A national survey of</w:t>
      </w:r>
      <w:r w:rsidR="003D1D8A" w:rsidRPr="00267F3D">
        <w:rPr>
          <w:rFonts w:cs="Times New Roman"/>
          <w:szCs w:val="24"/>
        </w:rPr>
        <w:t xml:space="preserve"> transaction cost and institutional collective action theory and of US cities, investigate</w:t>
      </w:r>
      <w:r w:rsidRPr="00267F3D">
        <w:rPr>
          <w:rFonts w:cs="Times New Roman"/>
          <w:szCs w:val="24"/>
        </w:rPr>
        <w:t>d</w:t>
      </w:r>
      <w:r w:rsidR="003D1D8A" w:rsidRPr="00267F3D">
        <w:rPr>
          <w:rFonts w:cs="Times New Roman"/>
          <w:szCs w:val="24"/>
        </w:rPr>
        <w:t xml:space="preserve"> the influences of city-level factors </w:t>
      </w:r>
      <w:r w:rsidR="003D1D8A" w:rsidRPr="00267F3D">
        <w:rPr>
          <w:rFonts w:cs="Times New Roman"/>
          <w:szCs w:val="24"/>
        </w:rPr>
        <w:lastRenderedPageBreak/>
        <w:t xml:space="preserve">together with the hierarchical effects of state rules and policies on the extent to which mechanisms for interlocal collaboration are employed in pursuing climate protection and renewable energy development goals. The results confirm that multilevel intergovernmental forces influence the extent to which cities collaborate. </w:t>
      </w:r>
    </w:p>
    <w:p w14:paraId="4CDB5FFF" w14:textId="77777777" w:rsidR="00267F3D" w:rsidRPr="00267F3D" w:rsidRDefault="00267F3D" w:rsidP="002B5763">
      <w:pPr>
        <w:spacing w:after="240"/>
        <w:ind w:left="720"/>
        <w:rPr>
          <w:rFonts w:cs="Times New Roman"/>
          <w:szCs w:val="24"/>
        </w:rPr>
      </w:pPr>
    </w:p>
    <w:p w14:paraId="5220E76B" w14:textId="77777777" w:rsidR="0028442D" w:rsidRPr="0028442D" w:rsidRDefault="0028442D" w:rsidP="002B5763">
      <w:pPr>
        <w:spacing w:after="240"/>
        <w:ind w:left="720" w:hanging="720"/>
        <w:rPr>
          <w:rFonts w:cs="Times New Roman"/>
          <w:szCs w:val="24"/>
        </w:rPr>
      </w:pPr>
      <w:r w:rsidRPr="0028442D">
        <w:rPr>
          <w:rFonts w:cs="Times New Roman"/>
          <w:szCs w:val="24"/>
        </w:rPr>
        <w:t xml:space="preserve">Zhao, </w:t>
      </w:r>
      <w:proofErr w:type="spellStart"/>
      <w:r w:rsidRPr="0028442D">
        <w:rPr>
          <w:rFonts w:cs="Times New Roman"/>
          <w:szCs w:val="24"/>
        </w:rPr>
        <w:t>Huiyu</w:t>
      </w:r>
      <w:proofErr w:type="spellEnd"/>
      <w:r w:rsidRPr="0028442D">
        <w:rPr>
          <w:rFonts w:cs="Times New Roman"/>
          <w:szCs w:val="24"/>
        </w:rPr>
        <w:t xml:space="preserve"> and Robert Percival. "Comparative Environmental Federalism: Subsidiarity and Central Regulation in the United States and China." </w:t>
      </w:r>
      <w:r w:rsidRPr="0028442D">
        <w:rPr>
          <w:rFonts w:cs="Times New Roman"/>
          <w:i/>
          <w:iCs/>
          <w:szCs w:val="24"/>
        </w:rPr>
        <w:t>Transnational Environmental Law</w:t>
      </w:r>
      <w:r w:rsidRPr="0028442D">
        <w:rPr>
          <w:rFonts w:cs="Times New Roman"/>
          <w:szCs w:val="24"/>
        </w:rPr>
        <w:t> 6, no. 3 (2017): 531-549.</w:t>
      </w:r>
    </w:p>
    <w:p w14:paraId="3EB00F8D" w14:textId="16C4AD68" w:rsidR="0028442D" w:rsidRPr="00267F3D" w:rsidRDefault="007F7F4C" w:rsidP="002B5763">
      <w:pPr>
        <w:spacing w:after="240"/>
        <w:ind w:left="720"/>
        <w:rPr>
          <w:rFonts w:cs="Times New Roman"/>
          <w:szCs w:val="24"/>
        </w:rPr>
      </w:pPr>
      <w:r>
        <w:rPr>
          <w:rFonts w:cs="Times New Roman"/>
          <w:szCs w:val="24"/>
        </w:rPr>
        <w:t xml:space="preserve">This article is an additional comparative study of the implementation of environmental policy by the highly centralized Chinese government in contrast to the decentralized approach of the United States federalist system of governance. </w:t>
      </w:r>
      <w:r w:rsidR="0028442D" w:rsidRPr="00267F3D">
        <w:rPr>
          <w:rFonts w:cs="Times New Roman"/>
          <w:szCs w:val="24"/>
        </w:rPr>
        <w:t>During the 1970s the United States Congress decided to shift the most important environmental responsibilities from state governments to the federal government. China</w:t>
      </w:r>
      <w:r w:rsidR="00176944">
        <w:rPr>
          <w:rFonts w:cs="Times New Roman"/>
          <w:szCs w:val="24"/>
        </w:rPr>
        <w:t xml:space="preserve"> </w:t>
      </w:r>
      <w:r>
        <w:rPr>
          <w:rFonts w:cs="Times New Roman"/>
          <w:szCs w:val="24"/>
        </w:rPr>
        <w:t xml:space="preserve">is challenged with major deficiencies in </w:t>
      </w:r>
      <w:r w:rsidR="0028442D" w:rsidRPr="00267F3D">
        <w:rPr>
          <w:rFonts w:cs="Times New Roman"/>
          <w:szCs w:val="24"/>
        </w:rPr>
        <w:t xml:space="preserve">air and water </w:t>
      </w:r>
      <w:r>
        <w:rPr>
          <w:rFonts w:cs="Times New Roman"/>
          <w:szCs w:val="24"/>
        </w:rPr>
        <w:t>quality due to pollution</w:t>
      </w:r>
      <w:r w:rsidR="0028442D" w:rsidRPr="00267F3D">
        <w:rPr>
          <w:rFonts w:cs="Times New Roman"/>
          <w:szCs w:val="24"/>
        </w:rPr>
        <w:t xml:space="preserve"> and soil contamination, which is attributed to ineff</w:t>
      </w:r>
      <w:r>
        <w:rPr>
          <w:rFonts w:cs="Times New Roman"/>
          <w:szCs w:val="24"/>
        </w:rPr>
        <w:t>e</w:t>
      </w:r>
      <w:r w:rsidR="0028442D" w:rsidRPr="00267F3D">
        <w:rPr>
          <w:rFonts w:cs="Times New Roman"/>
          <w:szCs w:val="24"/>
        </w:rPr>
        <w:t>ctive enforcement of its national environmental laws. It demonstrates that devolution of responsibility for environmental protection to lower levels of government tends to result in lax implementation and enforcement of national environmental laws, particularly where national governments also create strong incentives for economic growth</w:t>
      </w:r>
      <w:r w:rsidR="00176944">
        <w:rPr>
          <w:rFonts w:cs="Times New Roman"/>
          <w:szCs w:val="24"/>
        </w:rPr>
        <w:t xml:space="preserve">. This is of course in contravention to data collected in the American context which reals that environmental policy and mitigative strategies are most effectively implement at the state and local levels of government. </w:t>
      </w:r>
    </w:p>
    <w:sectPr w:rsidR="0028442D" w:rsidRPr="00267F3D" w:rsidSect="00906AF7">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5848F" w14:textId="77777777" w:rsidR="00074F74" w:rsidRDefault="00074F74" w:rsidP="00D90961">
      <w:pPr>
        <w:spacing w:line="240" w:lineRule="auto"/>
      </w:pPr>
      <w:r>
        <w:separator/>
      </w:r>
    </w:p>
  </w:endnote>
  <w:endnote w:type="continuationSeparator" w:id="0">
    <w:p w14:paraId="4857DD22" w14:textId="77777777" w:rsidR="00074F74" w:rsidRDefault="00074F74" w:rsidP="00D909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400FA" w14:textId="77777777" w:rsidR="009C118C" w:rsidRDefault="009C118C" w:rsidP="00DA0F8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1951801"/>
      <w:docPartObj>
        <w:docPartGallery w:val="Page Numbers (Bottom of Page)"/>
        <w:docPartUnique/>
      </w:docPartObj>
    </w:sdtPr>
    <w:sdtEndPr>
      <w:rPr>
        <w:noProof/>
      </w:rPr>
    </w:sdtEndPr>
    <w:sdtContent>
      <w:p w14:paraId="16D0578B" w14:textId="77777777" w:rsidR="009C118C" w:rsidRDefault="00000000" w:rsidP="00DA0F88">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A9063" w14:textId="77777777" w:rsidR="00074F74" w:rsidRDefault="00074F74" w:rsidP="00D90961">
      <w:pPr>
        <w:spacing w:line="240" w:lineRule="auto"/>
      </w:pPr>
      <w:r>
        <w:separator/>
      </w:r>
    </w:p>
  </w:footnote>
  <w:footnote w:type="continuationSeparator" w:id="0">
    <w:p w14:paraId="52FC2D2C" w14:textId="77777777" w:rsidR="00074F74" w:rsidRDefault="00074F74" w:rsidP="00D909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970312"/>
      <w:docPartObj>
        <w:docPartGallery w:val="Page Numbers (Top of Page)"/>
        <w:docPartUnique/>
      </w:docPartObj>
    </w:sdtPr>
    <w:sdtEndPr>
      <w:rPr>
        <w:noProof/>
      </w:rPr>
    </w:sdtEndPr>
    <w:sdtContent>
      <w:p w14:paraId="5B8ABC3A" w14:textId="10EC6892" w:rsidR="002B5763" w:rsidRDefault="002B576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2168193" w14:textId="2D6AC45B" w:rsidR="009C118C" w:rsidRDefault="009C11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206286"/>
      <w:docPartObj>
        <w:docPartGallery w:val="Page Numbers (Top of Page)"/>
        <w:docPartUnique/>
      </w:docPartObj>
    </w:sdtPr>
    <w:sdtEndPr>
      <w:rPr>
        <w:noProof/>
      </w:rPr>
    </w:sdtEndPr>
    <w:sdtContent>
      <w:p w14:paraId="0D41D28E" w14:textId="77777777" w:rsidR="009C118C" w:rsidRDefault="009C118C">
        <w:pPr>
          <w:pStyle w:val="Header"/>
          <w:jc w:val="right"/>
        </w:pPr>
        <w:r>
          <w:fldChar w:fldCharType="begin"/>
        </w:r>
        <w:r>
          <w:instrText xml:space="preserve"> PAGE   \* MERGEFORMAT </w:instrText>
        </w:r>
        <w:r>
          <w:fldChar w:fldCharType="separate"/>
        </w:r>
        <w:r>
          <w:rPr>
            <w:noProof/>
          </w:rPr>
          <w:t>21</w:t>
        </w:r>
        <w:r>
          <w:rPr>
            <w:noProof/>
          </w:rPr>
          <w:fldChar w:fldCharType="end"/>
        </w:r>
      </w:p>
    </w:sdtContent>
  </w:sdt>
  <w:p w14:paraId="3137577F" w14:textId="77777777" w:rsidR="009C118C" w:rsidRPr="00DA0F88" w:rsidRDefault="009C118C" w:rsidP="00DA0F8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E74"/>
    <w:rsid w:val="000031B6"/>
    <w:rsid w:val="000067A7"/>
    <w:rsid w:val="00012B0E"/>
    <w:rsid w:val="00014FE1"/>
    <w:rsid w:val="00015B12"/>
    <w:rsid w:val="00016A19"/>
    <w:rsid w:val="00023153"/>
    <w:rsid w:val="000270DC"/>
    <w:rsid w:val="00027515"/>
    <w:rsid w:val="000278CD"/>
    <w:rsid w:val="00041C1D"/>
    <w:rsid w:val="00045A6D"/>
    <w:rsid w:val="00046C33"/>
    <w:rsid w:val="000502EB"/>
    <w:rsid w:val="00054E43"/>
    <w:rsid w:val="00056026"/>
    <w:rsid w:val="000571E3"/>
    <w:rsid w:val="0006326E"/>
    <w:rsid w:val="00065EC9"/>
    <w:rsid w:val="0006741A"/>
    <w:rsid w:val="00071610"/>
    <w:rsid w:val="00072C5D"/>
    <w:rsid w:val="00074F74"/>
    <w:rsid w:val="000753FE"/>
    <w:rsid w:val="000771BB"/>
    <w:rsid w:val="0008097C"/>
    <w:rsid w:val="000821BE"/>
    <w:rsid w:val="000851A2"/>
    <w:rsid w:val="00086FA8"/>
    <w:rsid w:val="00087A10"/>
    <w:rsid w:val="00092E89"/>
    <w:rsid w:val="00095CFF"/>
    <w:rsid w:val="00096336"/>
    <w:rsid w:val="00096BD4"/>
    <w:rsid w:val="00096DAB"/>
    <w:rsid w:val="000A154D"/>
    <w:rsid w:val="000A1BAC"/>
    <w:rsid w:val="000A269C"/>
    <w:rsid w:val="000A5EEF"/>
    <w:rsid w:val="000B07E2"/>
    <w:rsid w:val="000B0E49"/>
    <w:rsid w:val="000B28D8"/>
    <w:rsid w:val="000B7849"/>
    <w:rsid w:val="000C3409"/>
    <w:rsid w:val="000C3451"/>
    <w:rsid w:val="000C442E"/>
    <w:rsid w:val="000C51C1"/>
    <w:rsid w:val="000D1478"/>
    <w:rsid w:val="000D1C26"/>
    <w:rsid w:val="000D5280"/>
    <w:rsid w:val="000D6862"/>
    <w:rsid w:val="000E1681"/>
    <w:rsid w:val="000E3588"/>
    <w:rsid w:val="000E44F1"/>
    <w:rsid w:val="000F553D"/>
    <w:rsid w:val="00102801"/>
    <w:rsid w:val="00102E1D"/>
    <w:rsid w:val="00105204"/>
    <w:rsid w:val="0010599F"/>
    <w:rsid w:val="00114BBB"/>
    <w:rsid w:val="00117334"/>
    <w:rsid w:val="001173C4"/>
    <w:rsid w:val="00117BC5"/>
    <w:rsid w:val="0012050C"/>
    <w:rsid w:val="001214CF"/>
    <w:rsid w:val="00121961"/>
    <w:rsid w:val="001222FB"/>
    <w:rsid w:val="00122871"/>
    <w:rsid w:val="00123B86"/>
    <w:rsid w:val="00124BC8"/>
    <w:rsid w:val="001278D3"/>
    <w:rsid w:val="001305E3"/>
    <w:rsid w:val="00133CC7"/>
    <w:rsid w:val="00134DF0"/>
    <w:rsid w:val="00140A67"/>
    <w:rsid w:val="001445AA"/>
    <w:rsid w:val="00145A4C"/>
    <w:rsid w:val="00153BDB"/>
    <w:rsid w:val="001555FC"/>
    <w:rsid w:val="001601E6"/>
    <w:rsid w:val="00161E6B"/>
    <w:rsid w:val="00170662"/>
    <w:rsid w:val="0017631D"/>
    <w:rsid w:val="00176944"/>
    <w:rsid w:val="00176A3E"/>
    <w:rsid w:val="00185F50"/>
    <w:rsid w:val="00187515"/>
    <w:rsid w:val="001928A3"/>
    <w:rsid w:val="001971EA"/>
    <w:rsid w:val="001A083A"/>
    <w:rsid w:val="001A3158"/>
    <w:rsid w:val="001B02AD"/>
    <w:rsid w:val="001C4F35"/>
    <w:rsid w:val="001D34BA"/>
    <w:rsid w:val="001E02C2"/>
    <w:rsid w:val="001E2B2E"/>
    <w:rsid w:val="001E78EF"/>
    <w:rsid w:val="001F2C42"/>
    <w:rsid w:val="001F7005"/>
    <w:rsid w:val="002055FD"/>
    <w:rsid w:val="00205615"/>
    <w:rsid w:val="002064FC"/>
    <w:rsid w:val="00207016"/>
    <w:rsid w:val="00207426"/>
    <w:rsid w:val="0021215E"/>
    <w:rsid w:val="00212BA7"/>
    <w:rsid w:val="002217EA"/>
    <w:rsid w:val="00222BC1"/>
    <w:rsid w:val="00224EEE"/>
    <w:rsid w:val="00225F13"/>
    <w:rsid w:val="00226336"/>
    <w:rsid w:val="0022705F"/>
    <w:rsid w:val="00232776"/>
    <w:rsid w:val="00244EE5"/>
    <w:rsid w:val="00245A85"/>
    <w:rsid w:val="0024723D"/>
    <w:rsid w:val="00247867"/>
    <w:rsid w:val="00250F3C"/>
    <w:rsid w:val="002628C1"/>
    <w:rsid w:val="00267F3D"/>
    <w:rsid w:val="00270A38"/>
    <w:rsid w:val="00272C27"/>
    <w:rsid w:val="00272EA7"/>
    <w:rsid w:val="00280DD1"/>
    <w:rsid w:val="0028442D"/>
    <w:rsid w:val="00284C73"/>
    <w:rsid w:val="0028743B"/>
    <w:rsid w:val="002879EA"/>
    <w:rsid w:val="0029011F"/>
    <w:rsid w:val="0029017E"/>
    <w:rsid w:val="00290A06"/>
    <w:rsid w:val="00291275"/>
    <w:rsid w:val="00291609"/>
    <w:rsid w:val="00291A5F"/>
    <w:rsid w:val="00292119"/>
    <w:rsid w:val="00292CE3"/>
    <w:rsid w:val="002933EE"/>
    <w:rsid w:val="002958D6"/>
    <w:rsid w:val="002965F8"/>
    <w:rsid w:val="00296924"/>
    <w:rsid w:val="002A2814"/>
    <w:rsid w:val="002B1522"/>
    <w:rsid w:val="002B5763"/>
    <w:rsid w:val="002B6280"/>
    <w:rsid w:val="002C1E48"/>
    <w:rsid w:val="002C3242"/>
    <w:rsid w:val="002C3BC9"/>
    <w:rsid w:val="002C4DA9"/>
    <w:rsid w:val="002C6370"/>
    <w:rsid w:val="002D03D8"/>
    <w:rsid w:val="002D41E7"/>
    <w:rsid w:val="002E5EE9"/>
    <w:rsid w:val="002E60A0"/>
    <w:rsid w:val="002F1211"/>
    <w:rsid w:val="002F1F44"/>
    <w:rsid w:val="002F32D1"/>
    <w:rsid w:val="002F4663"/>
    <w:rsid w:val="002F569B"/>
    <w:rsid w:val="003018FF"/>
    <w:rsid w:val="00304C9B"/>
    <w:rsid w:val="00305497"/>
    <w:rsid w:val="003056E9"/>
    <w:rsid w:val="003058FE"/>
    <w:rsid w:val="00312307"/>
    <w:rsid w:val="00313C69"/>
    <w:rsid w:val="00316B60"/>
    <w:rsid w:val="0032093D"/>
    <w:rsid w:val="0032123C"/>
    <w:rsid w:val="003228B3"/>
    <w:rsid w:val="00322B06"/>
    <w:rsid w:val="0032437D"/>
    <w:rsid w:val="0032510E"/>
    <w:rsid w:val="00327DBD"/>
    <w:rsid w:val="00331CE4"/>
    <w:rsid w:val="003325F9"/>
    <w:rsid w:val="00335C68"/>
    <w:rsid w:val="0034114C"/>
    <w:rsid w:val="00341D29"/>
    <w:rsid w:val="00341D84"/>
    <w:rsid w:val="00343CA3"/>
    <w:rsid w:val="003544FD"/>
    <w:rsid w:val="00356F7B"/>
    <w:rsid w:val="0036517B"/>
    <w:rsid w:val="0036582E"/>
    <w:rsid w:val="00367515"/>
    <w:rsid w:val="003677D4"/>
    <w:rsid w:val="00370A74"/>
    <w:rsid w:val="00371DC8"/>
    <w:rsid w:val="0037683B"/>
    <w:rsid w:val="003770B0"/>
    <w:rsid w:val="003803E3"/>
    <w:rsid w:val="00380D4B"/>
    <w:rsid w:val="003811DF"/>
    <w:rsid w:val="0038176B"/>
    <w:rsid w:val="00382EB3"/>
    <w:rsid w:val="0039172A"/>
    <w:rsid w:val="00395DDC"/>
    <w:rsid w:val="00396969"/>
    <w:rsid w:val="003A1807"/>
    <w:rsid w:val="003A3EB8"/>
    <w:rsid w:val="003A5A72"/>
    <w:rsid w:val="003B1324"/>
    <w:rsid w:val="003B2F9F"/>
    <w:rsid w:val="003B3C12"/>
    <w:rsid w:val="003B4265"/>
    <w:rsid w:val="003B72D5"/>
    <w:rsid w:val="003C0A9D"/>
    <w:rsid w:val="003C55F9"/>
    <w:rsid w:val="003D0F5D"/>
    <w:rsid w:val="003D1D8A"/>
    <w:rsid w:val="003D2DF5"/>
    <w:rsid w:val="003D633A"/>
    <w:rsid w:val="003D7BE7"/>
    <w:rsid w:val="003E2BD0"/>
    <w:rsid w:val="003E5FED"/>
    <w:rsid w:val="003E7849"/>
    <w:rsid w:val="003F0C62"/>
    <w:rsid w:val="003F3587"/>
    <w:rsid w:val="003F3C46"/>
    <w:rsid w:val="003F4A8E"/>
    <w:rsid w:val="00404179"/>
    <w:rsid w:val="004054B3"/>
    <w:rsid w:val="00415783"/>
    <w:rsid w:val="00416CD8"/>
    <w:rsid w:val="00423EA1"/>
    <w:rsid w:val="00424FDE"/>
    <w:rsid w:val="00430EAE"/>
    <w:rsid w:val="00431C74"/>
    <w:rsid w:val="00432E86"/>
    <w:rsid w:val="0043320B"/>
    <w:rsid w:val="00433D6C"/>
    <w:rsid w:val="00434A17"/>
    <w:rsid w:val="00435811"/>
    <w:rsid w:val="00437697"/>
    <w:rsid w:val="0043781E"/>
    <w:rsid w:val="0044134E"/>
    <w:rsid w:val="004438D7"/>
    <w:rsid w:val="00445051"/>
    <w:rsid w:val="004506F4"/>
    <w:rsid w:val="00453BA1"/>
    <w:rsid w:val="00461ED8"/>
    <w:rsid w:val="00464676"/>
    <w:rsid w:val="00467529"/>
    <w:rsid w:val="00471730"/>
    <w:rsid w:val="00471E0D"/>
    <w:rsid w:val="0047335F"/>
    <w:rsid w:val="004738DF"/>
    <w:rsid w:val="00474EDB"/>
    <w:rsid w:val="00476C92"/>
    <w:rsid w:val="00477194"/>
    <w:rsid w:val="00485A8D"/>
    <w:rsid w:val="0049170C"/>
    <w:rsid w:val="00491986"/>
    <w:rsid w:val="00493682"/>
    <w:rsid w:val="00494919"/>
    <w:rsid w:val="004957CA"/>
    <w:rsid w:val="004A19C2"/>
    <w:rsid w:val="004A30D7"/>
    <w:rsid w:val="004A35F0"/>
    <w:rsid w:val="004A7617"/>
    <w:rsid w:val="004B07CD"/>
    <w:rsid w:val="004B7E98"/>
    <w:rsid w:val="004C2F8C"/>
    <w:rsid w:val="004C55B6"/>
    <w:rsid w:val="004C6A19"/>
    <w:rsid w:val="004D28AC"/>
    <w:rsid w:val="004D4D26"/>
    <w:rsid w:val="004E04BB"/>
    <w:rsid w:val="004E34D6"/>
    <w:rsid w:val="004E414E"/>
    <w:rsid w:val="004E5550"/>
    <w:rsid w:val="004E7D75"/>
    <w:rsid w:val="004F0746"/>
    <w:rsid w:val="004F2AF3"/>
    <w:rsid w:val="004F3686"/>
    <w:rsid w:val="004F47BD"/>
    <w:rsid w:val="004F5FA8"/>
    <w:rsid w:val="004F768C"/>
    <w:rsid w:val="005011A1"/>
    <w:rsid w:val="005036D5"/>
    <w:rsid w:val="00504CB8"/>
    <w:rsid w:val="005065EE"/>
    <w:rsid w:val="0051342A"/>
    <w:rsid w:val="00515389"/>
    <w:rsid w:val="00520067"/>
    <w:rsid w:val="00520F6C"/>
    <w:rsid w:val="00522551"/>
    <w:rsid w:val="00524FC4"/>
    <w:rsid w:val="00527147"/>
    <w:rsid w:val="00531EB5"/>
    <w:rsid w:val="005327A3"/>
    <w:rsid w:val="00534F11"/>
    <w:rsid w:val="0053763E"/>
    <w:rsid w:val="005467BA"/>
    <w:rsid w:val="00551599"/>
    <w:rsid w:val="00555830"/>
    <w:rsid w:val="00556314"/>
    <w:rsid w:val="00557CEB"/>
    <w:rsid w:val="00560ACE"/>
    <w:rsid w:val="00564CF3"/>
    <w:rsid w:val="005655B5"/>
    <w:rsid w:val="00566092"/>
    <w:rsid w:val="00572AE5"/>
    <w:rsid w:val="00581B0C"/>
    <w:rsid w:val="00585CE8"/>
    <w:rsid w:val="00587D51"/>
    <w:rsid w:val="005950C3"/>
    <w:rsid w:val="00595F5A"/>
    <w:rsid w:val="00596275"/>
    <w:rsid w:val="005A0475"/>
    <w:rsid w:val="005A0B04"/>
    <w:rsid w:val="005A4515"/>
    <w:rsid w:val="005A6BEB"/>
    <w:rsid w:val="005B1D6B"/>
    <w:rsid w:val="005C2CAA"/>
    <w:rsid w:val="005C6F45"/>
    <w:rsid w:val="005D4A74"/>
    <w:rsid w:val="005E1EB8"/>
    <w:rsid w:val="005E32EC"/>
    <w:rsid w:val="005E3843"/>
    <w:rsid w:val="005E4634"/>
    <w:rsid w:val="005E4AEE"/>
    <w:rsid w:val="005E5DDD"/>
    <w:rsid w:val="005E7E20"/>
    <w:rsid w:val="005F0069"/>
    <w:rsid w:val="005F10CC"/>
    <w:rsid w:val="005F3DA0"/>
    <w:rsid w:val="005F7E78"/>
    <w:rsid w:val="006037F7"/>
    <w:rsid w:val="00605662"/>
    <w:rsid w:val="00605945"/>
    <w:rsid w:val="006062B6"/>
    <w:rsid w:val="00607172"/>
    <w:rsid w:val="00623832"/>
    <w:rsid w:val="00623C86"/>
    <w:rsid w:val="00625337"/>
    <w:rsid w:val="00627342"/>
    <w:rsid w:val="00627BFF"/>
    <w:rsid w:val="00631C5C"/>
    <w:rsid w:val="006370DE"/>
    <w:rsid w:val="0064736B"/>
    <w:rsid w:val="0064746A"/>
    <w:rsid w:val="00650C58"/>
    <w:rsid w:val="0065275A"/>
    <w:rsid w:val="00657A4C"/>
    <w:rsid w:val="00671153"/>
    <w:rsid w:val="00676DB4"/>
    <w:rsid w:val="006813D8"/>
    <w:rsid w:val="00682451"/>
    <w:rsid w:val="006842B7"/>
    <w:rsid w:val="00693BF1"/>
    <w:rsid w:val="00693F78"/>
    <w:rsid w:val="00695AF2"/>
    <w:rsid w:val="00695DE6"/>
    <w:rsid w:val="00696A5C"/>
    <w:rsid w:val="00697629"/>
    <w:rsid w:val="006A4914"/>
    <w:rsid w:val="006A70B9"/>
    <w:rsid w:val="006A76EE"/>
    <w:rsid w:val="006B5BC2"/>
    <w:rsid w:val="006B6409"/>
    <w:rsid w:val="006C3A8A"/>
    <w:rsid w:val="006C3E18"/>
    <w:rsid w:val="006C4A25"/>
    <w:rsid w:val="006C7403"/>
    <w:rsid w:val="006D4226"/>
    <w:rsid w:val="006E591A"/>
    <w:rsid w:val="006E6E40"/>
    <w:rsid w:val="006F3E01"/>
    <w:rsid w:val="006F58E7"/>
    <w:rsid w:val="006F73F7"/>
    <w:rsid w:val="00701F35"/>
    <w:rsid w:val="007043C1"/>
    <w:rsid w:val="007051D3"/>
    <w:rsid w:val="00706E75"/>
    <w:rsid w:val="00710D1C"/>
    <w:rsid w:val="00711465"/>
    <w:rsid w:val="00714EA7"/>
    <w:rsid w:val="00715BD7"/>
    <w:rsid w:val="00715C70"/>
    <w:rsid w:val="00716C39"/>
    <w:rsid w:val="0072065D"/>
    <w:rsid w:val="00720D3D"/>
    <w:rsid w:val="00724FA4"/>
    <w:rsid w:val="00725901"/>
    <w:rsid w:val="007354D9"/>
    <w:rsid w:val="0074799A"/>
    <w:rsid w:val="00752EB8"/>
    <w:rsid w:val="00754806"/>
    <w:rsid w:val="007549BB"/>
    <w:rsid w:val="00756CA6"/>
    <w:rsid w:val="00762B9F"/>
    <w:rsid w:val="00766F72"/>
    <w:rsid w:val="007670A4"/>
    <w:rsid w:val="00771D4F"/>
    <w:rsid w:val="0078162F"/>
    <w:rsid w:val="00784D67"/>
    <w:rsid w:val="00790142"/>
    <w:rsid w:val="00793071"/>
    <w:rsid w:val="0079365D"/>
    <w:rsid w:val="00796473"/>
    <w:rsid w:val="00797F00"/>
    <w:rsid w:val="007A2B56"/>
    <w:rsid w:val="007A626E"/>
    <w:rsid w:val="007A6E97"/>
    <w:rsid w:val="007A7F90"/>
    <w:rsid w:val="007B4341"/>
    <w:rsid w:val="007B43ED"/>
    <w:rsid w:val="007B4F61"/>
    <w:rsid w:val="007B510C"/>
    <w:rsid w:val="007B6667"/>
    <w:rsid w:val="007B7D2E"/>
    <w:rsid w:val="007B7F5F"/>
    <w:rsid w:val="007C6686"/>
    <w:rsid w:val="007C7F00"/>
    <w:rsid w:val="007D2F11"/>
    <w:rsid w:val="007D739E"/>
    <w:rsid w:val="007D77CE"/>
    <w:rsid w:val="007E1B6E"/>
    <w:rsid w:val="007F05E9"/>
    <w:rsid w:val="007F1977"/>
    <w:rsid w:val="007F2866"/>
    <w:rsid w:val="007F6ECE"/>
    <w:rsid w:val="007F7F4C"/>
    <w:rsid w:val="00802F52"/>
    <w:rsid w:val="00804EC9"/>
    <w:rsid w:val="00805D53"/>
    <w:rsid w:val="00806531"/>
    <w:rsid w:val="00812D93"/>
    <w:rsid w:val="0081340E"/>
    <w:rsid w:val="008138C3"/>
    <w:rsid w:val="0081465C"/>
    <w:rsid w:val="008157B7"/>
    <w:rsid w:val="0081694D"/>
    <w:rsid w:val="008177DF"/>
    <w:rsid w:val="00823E06"/>
    <w:rsid w:val="00827D49"/>
    <w:rsid w:val="00830A9E"/>
    <w:rsid w:val="00831A22"/>
    <w:rsid w:val="00834729"/>
    <w:rsid w:val="00836FCB"/>
    <w:rsid w:val="00845106"/>
    <w:rsid w:val="00845765"/>
    <w:rsid w:val="008459F1"/>
    <w:rsid w:val="00845A17"/>
    <w:rsid w:val="00853A0E"/>
    <w:rsid w:val="00854FA1"/>
    <w:rsid w:val="00857709"/>
    <w:rsid w:val="00857DBD"/>
    <w:rsid w:val="00860307"/>
    <w:rsid w:val="008655B7"/>
    <w:rsid w:val="00865A25"/>
    <w:rsid w:val="00865B2A"/>
    <w:rsid w:val="00867F56"/>
    <w:rsid w:val="00867FB7"/>
    <w:rsid w:val="00875097"/>
    <w:rsid w:val="00876F50"/>
    <w:rsid w:val="00881C5A"/>
    <w:rsid w:val="008829FE"/>
    <w:rsid w:val="0088412A"/>
    <w:rsid w:val="008875AC"/>
    <w:rsid w:val="0089460A"/>
    <w:rsid w:val="008950E8"/>
    <w:rsid w:val="00896DB4"/>
    <w:rsid w:val="008A310A"/>
    <w:rsid w:val="008A413F"/>
    <w:rsid w:val="008A426D"/>
    <w:rsid w:val="008A78F3"/>
    <w:rsid w:val="008B2405"/>
    <w:rsid w:val="008B2CC7"/>
    <w:rsid w:val="008B7971"/>
    <w:rsid w:val="008B7C5A"/>
    <w:rsid w:val="008C5449"/>
    <w:rsid w:val="008C601E"/>
    <w:rsid w:val="008D2ECB"/>
    <w:rsid w:val="008D35F1"/>
    <w:rsid w:val="008D517F"/>
    <w:rsid w:val="008E14FF"/>
    <w:rsid w:val="008E20F4"/>
    <w:rsid w:val="008E5E05"/>
    <w:rsid w:val="008F1B17"/>
    <w:rsid w:val="008F646A"/>
    <w:rsid w:val="008F6ACD"/>
    <w:rsid w:val="00900E64"/>
    <w:rsid w:val="00901AF4"/>
    <w:rsid w:val="00903018"/>
    <w:rsid w:val="00904236"/>
    <w:rsid w:val="00905678"/>
    <w:rsid w:val="00905F75"/>
    <w:rsid w:val="00906AF7"/>
    <w:rsid w:val="009072B6"/>
    <w:rsid w:val="00912C5E"/>
    <w:rsid w:val="009245BC"/>
    <w:rsid w:val="00924B7D"/>
    <w:rsid w:val="0093310F"/>
    <w:rsid w:val="00943927"/>
    <w:rsid w:val="00946EF3"/>
    <w:rsid w:val="0095166E"/>
    <w:rsid w:val="009536AA"/>
    <w:rsid w:val="00955825"/>
    <w:rsid w:val="00963145"/>
    <w:rsid w:val="00970234"/>
    <w:rsid w:val="009706DA"/>
    <w:rsid w:val="00973403"/>
    <w:rsid w:val="00973A69"/>
    <w:rsid w:val="00973FBF"/>
    <w:rsid w:val="00975067"/>
    <w:rsid w:val="009752AE"/>
    <w:rsid w:val="00977F26"/>
    <w:rsid w:val="00980198"/>
    <w:rsid w:val="009811BD"/>
    <w:rsid w:val="00981465"/>
    <w:rsid w:val="009823C7"/>
    <w:rsid w:val="0098687C"/>
    <w:rsid w:val="00986D1B"/>
    <w:rsid w:val="00990E9E"/>
    <w:rsid w:val="00992389"/>
    <w:rsid w:val="00995E11"/>
    <w:rsid w:val="009A2BC1"/>
    <w:rsid w:val="009A4BD8"/>
    <w:rsid w:val="009A6E6D"/>
    <w:rsid w:val="009B00F1"/>
    <w:rsid w:val="009B691E"/>
    <w:rsid w:val="009C118C"/>
    <w:rsid w:val="009C2D6C"/>
    <w:rsid w:val="009C5136"/>
    <w:rsid w:val="009C5ABB"/>
    <w:rsid w:val="009D1181"/>
    <w:rsid w:val="009D2AB8"/>
    <w:rsid w:val="009D49D9"/>
    <w:rsid w:val="009E081D"/>
    <w:rsid w:val="009E0ADE"/>
    <w:rsid w:val="009E1302"/>
    <w:rsid w:val="009E591C"/>
    <w:rsid w:val="009F1554"/>
    <w:rsid w:val="009F1B58"/>
    <w:rsid w:val="009F2D17"/>
    <w:rsid w:val="00A0232E"/>
    <w:rsid w:val="00A03998"/>
    <w:rsid w:val="00A05078"/>
    <w:rsid w:val="00A052EE"/>
    <w:rsid w:val="00A10BCA"/>
    <w:rsid w:val="00A13961"/>
    <w:rsid w:val="00A13C78"/>
    <w:rsid w:val="00A13FEA"/>
    <w:rsid w:val="00A1404C"/>
    <w:rsid w:val="00A15F0E"/>
    <w:rsid w:val="00A2246D"/>
    <w:rsid w:val="00A230F7"/>
    <w:rsid w:val="00A23885"/>
    <w:rsid w:val="00A3121C"/>
    <w:rsid w:val="00A325CA"/>
    <w:rsid w:val="00A333B7"/>
    <w:rsid w:val="00A354A4"/>
    <w:rsid w:val="00A35F8C"/>
    <w:rsid w:val="00A3701B"/>
    <w:rsid w:val="00A372EE"/>
    <w:rsid w:val="00A47388"/>
    <w:rsid w:val="00A51EFE"/>
    <w:rsid w:val="00A60E2B"/>
    <w:rsid w:val="00A6125D"/>
    <w:rsid w:val="00A61A96"/>
    <w:rsid w:val="00A65374"/>
    <w:rsid w:val="00A6622F"/>
    <w:rsid w:val="00A703BA"/>
    <w:rsid w:val="00A70A55"/>
    <w:rsid w:val="00A75CEF"/>
    <w:rsid w:val="00A85A61"/>
    <w:rsid w:val="00A90E4A"/>
    <w:rsid w:val="00A928F9"/>
    <w:rsid w:val="00A94930"/>
    <w:rsid w:val="00A954EE"/>
    <w:rsid w:val="00A97DB5"/>
    <w:rsid w:val="00AA09AA"/>
    <w:rsid w:val="00AA231B"/>
    <w:rsid w:val="00AA5C48"/>
    <w:rsid w:val="00AA6D6C"/>
    <w:rsid w:val="00AB2D7C"/>
    <w:rsid w:val="00AB4B45"/>
    <w:rsid w:val="00AB5881"/>
    <w:rsid w:val="00AC491F"/>
    <w:rsid w:val="00AC572B"/>
    <w:rsid w:val="00AC6CDE"/>
    <w:rsid w:val="00AC6FFD"/>
    <w:rsid w:val="00AD10BD"/>
    <w:rsid w:val="00AD2008"/>
    <w:rsid w:val="00AD291F"/>
    <w:rsid w:val="00AD7233"/>
    <w:rsid w:val="00AD788E"/>
    <w:rsid w:val="00AE1CDC"/>
    <w:rsid w:val="00AE21CA"/>
    <w:rsid w:val="00AE21CC"/>
    <w:rsid w:val="00AE373E"/>
    <w:rsid w:val="00AE4B86"/>
    <w:rsid w:val="00AF2A2A"/>
    <w:rsid w:val="00AF2EC2"/>
    <w:rsid w:val="00B034FD"/>
    <w:rsid w:val="00B039E8"/>
    <w:rsid w:val="00B11F85"/>
    <w:rsid w:val="00B13164"/>
    <w:rsid w:val="00B13191"/>
    <w:rsid w:val="00B15533"/>
    <w:rsid w:val="00B221EF"/>
    <w:rsid w:val="00B234B0"/>
    <w:rsid w:val="00B236C2"/>
    <w:rsid w:val="00B27127"/>
    <w:rsid w:val="00B278C3"/>
    <w:rsid w:val="00B36E34"/>
    <w:rsid w:val="00B441EF"/>
    <w:rsid w:val="00B45323"/>
    <w:rsid w:val="00B46F28"/>
    <w:rsid w:val="00B527C5"/>
    <w:rsid w:val="00B55EE5"/>
    <w:rsid w:val="00B6124D"/>
    <w:rsid w:val="00B61547"/>
    <w:rsid w:val="00B66273"/>
    <w:rsid w:val="00B759D0"/>
    <w:rsid w:val="00B77F3E"/>
    <w:rsid w:val="00B80B4D"/>
    <w:rsid w:val="00B8121C"/>
    <w:rsid w:val="00B81973"/>
    <w:rsid w:val="00B8595B"/>
    <w:rsid w:val="00B85C8F"/>
    <w:rsid w:val="00B8755C"/>
    <w:rsid w:val="00B87ABA"/>
    <w:rsid w:val="00BA1BD8"/>
    <w:rsid w:val="00BA60D8"/>
    <w:rsid w:val="00BB5C13"/>
    <w:rsid w:val="00BB5E37"/>
    <w:rsid w:val="00BB64A1"/>
    <w:rsid w:val="00BC3597"/>
    <w:rsid w:val="00BC366E"/>
    <w:rsid w:val="00BC4951"/>
    <w:rsid w:val="00BD33C2"/>
    <w:rsid w:val="00BD3638"/>
    <w:rsid w:val="00BD5B64"/>
    <w:rsid w:val="00BE45BC"/>
    <w:rsid w:val="00BF3C1E"/>
    <w:rsid w:val="00BF4E2B"/>
    <w:rsid w:val="00BF6A08"/>
    <w:rsid w:val="00C03760"/>
    <w:rsid w:val="00C14FDB"/>
    <w:rsid w:val="00C15172"/>
    <w:rsid w:val="00C17745"/>
    <w:rsid w:val="00C17E74"/>
    <w:rsid w:val="00C237C1"/>
    <w:rsid w:val="00C242AE"/>
    <w:rsid w:val="00C24CE8"/>
    <w:rsid w:val="00C36903"/>
    <w:rsid w:val="00C36F1D"/>
    <w:rsid w:val="00C37C58"/>
    <w:rsid w:val="00C37CBF"/>
    <w:rsid w:val="00C426C1"/>
    <w:rsid w:val="00C42B76"/>
    <w:rsid w:val="00C44201"/>
    <w:rsid w:val="00C448F3"/>
    <w:rsid w:val="00C45CD6"/>
    <w:rsid w:val="00C46A38"/>
    <w:rsid w:val="00C47CA6"/>
    <w:rsid w:val="00C47EA2"/>
    <w:rsid w:val="00C47F44"/>
    <w:rsid w:val="00C5245F"/>
    <w:rsid w:val="00C545DD"/>
    <w:rsid w:val="00C571DA"/>
    <w:rsid w:val="00C57B65"/>
    <w:rsid w:val="00C649FA"/>
    <w:rsid w:val="00C64B93"/>
    <w:rsid w:val="00C669DC"/>
    <w:rsid w:val="00C70180"/>
    <w:rsid w:val="00C74C01"/>
    <w:rsid w:val="00C8371A"/>
    <w:rsid w:val="00C83B78"/>
    <w:rsid w:val="00C855F1"/>
    <w:rsid w:val="00C8605E"/>
    <w:rsid w:val="00C91B10"/>
    <w:rsid w:val="00C927DD"/>
    <w:rsid w:val="00C96262"/>
    <w:rsid w:val="00CA1802"/>
    <w:rsid w:val="00CA1F38"/>
    <w:rsid w:val="00CA23AF"/>
    <w:rsid w:val="00CA2BC9"/>
    <w:rsid w:val="00CA4163"/>
    <w:rsid w:val="00CB17AE"/>
    <w:rsid w:val="00CB2B64"/>
    <w:rsid w:val="00CB34A9"/>
    <w:rsid w:val="00CB3F0E"/>
    <w:rsid w:val="00CB5D33"/>
    <w:rsid w:val="00CC1B1C"/>
    <w:rsid w:val="00CC1C06"/>
    <w:rsid w:val="00CC2A8E"/>
    <w:rsid w:val="00CC2E46"/>
    <w:rsid w:val="00CC5F61"/>
    <w:rsid w:val="00CC6B0E"/>
    <w:rsid w:val="00CD014F"/>
    <w:rsid w:val="00CD2BBC"/>
    <w:rsid w:val="00CD3F50"/>
    <w:rsid w:val="00CD5D9F"/>
    <w:rsid w:val="00CE0A0B"/>
    <w:rsid w:val="00CE105F"/>
    <w:rsid w:val="00CF3A4A"/>
    <w:rsid w:val="00CF404A"/>
    <w:rsid w:val="00D005D9"/>
    <w:rsid w:val="00D00C17"/>
    <w:rsid w:val="00D14858"/>
    <w:rsid w:val="00D2185C"/>
    <w:rsid w:val="00D26529"/>
    <w:rsid w:val="00D266B2"/>
    <w:rsid w:val="00D270B6"/>
    <w:rsid w:val="00D31F7B"/>
    <w:rsid w:val="00D333CF"/>
    <w:rsid w:val="00D34DEF"/>
    <w:rsid w:val="00D351AD"/>
    <w:rsid w:val="00D36399"/>
    <w:rsid w:val="00D41536"/>
    <w:rsid w:val="00D43078"/>
    <w:rsid w:val="00D43F7C"/>
    <w:rsid w:val="00D46D40"/>
    <w:rsid w:val="00D47D1E"/>
    <w:rsid w:val="00D549A2"/>
    <w:rsid w:val="00D56E75"/>
    <w:rsid w:val="00D56F0E"/>
    <w:rsid w:val="00D57555"/>
    <w:rsid w:val="00D618E2"/>
    <w:rsid w:val="00D634F2"/>
    <w:rsid w:val="00D71C06"/>
    <w:rsid w:val="00D75A18"/>
    <w:rsid w:val="00D803FF"/>
    <w:rsid w:val="00D82717"/>
    <w:rsid w:val="00D83BF5"/>
    <w:rsid w:val="00D85EE2"/>
    <w:rsid w:val="00D87071"/>
    <w:rsid w:val="00D90961"/>
    <w:rsid w:val="00D90F0F"/>
    <w:rsid w:val="00D9456F"/>
    <w:rsid w:val="00D95758"/>
    <w:rsid w:val="00D964D6"/>
    <w:rsid w:val="00D97C26"/>
    <w:rsid w:val="00DA0F88"/>
    <w:rsid w:val="00DA1A78"/>
    <w:rsid w:val="00DA598C"/>
    <w:rsid w:val="00DA64C7"/>
    <w:rsid w:val="00DA77A2"/>
    <w:rsid w:val="00DB0C66"/>
    <w:rsid w:val="00DB1347"/>
    <w:rsid w:val="00DB263B"/>
    <w:rsid w:val="00DB347B"/>
    <w:rsid w:val="00DB651A"/>
    <w:rsid w:val="00DC2F34"/>
    <w:rsid w:val="00DC73DE"/>
    <w:rsid w:val="00DD1194"/>
    <w:rsid w:val="00DD2204"/>
    <w:rsid w:val="00DD377F"/>
    <w:rsid w:val="00DE0242"/>
    <w:rsid w:val="00DE0768"/>
    <w:rsid w:val="00DE3234"/>
    <w:rsid w:val="00DE5FA7"/>
    <w:rsid w:val="00DE7562"/>
    <w:rsid w:val="00DF364D"/>
    <w:rsid w:val="00DF7071"/>
    <w:rsid w:val="00E02118"/>
    <w:rsid w:val="00E035FF"/>
    <w:rsid w:val="00E03A4A"/>
    <w:rsid w:val="00E06044"/>
    <w:rsid w:val="00E06651"/>
    <w:rsid w:val="00E06F51"/>
    <w:rsid w:val="00E07B14"/>
    <w:rsid w:val="00E15EAB"/>
    <w:rsid w:val="00E15F55"/>
    <w:rsid w:val="00E16EEF"/>
    <w:rsid w:val="00E1758F"/>
    <w:rsid w:val="00E20E7D"/>
    <w:rsid w:val="00E210C4"/>
    <w:rsid w:val="00E21FC0"/>
    <w:rsid w:val="00E2304D"/>
    <w:rsid w:val="00E26786"/>
    <w:rsid w:val="00E26A07"/>
    <w:rsid w:val="00E3323D"/>
    <w:rsid w:val="00E351BE"/>
    <w:rsid w:val="00E42997"/>
    <w:rsid w:val="00E43376"/>
    <w:rsid w:val="00E505E1"/>
    <w:rsid w:val="00E53977"/>
    <w:rsid w:val="00E544E3"/>
    <w:rsid w:val="00E5770F"/>
    <w:rsid w:val="00E60ADA"/>
    <w:rsid w:val="00E610F0"/>
    <w:rsid w:val="00E621C4"/>
    <w:rsid w:val="00E64E7F"/>
    <w:rsid w:val="00E66BB2"/>
    <w:rsid w:val="00E67C40"/>
    <w:rsid w:val="00E75D80"/>
    <w:rsid w:val="00E76C32"/>
    <w:rsid w:val="00E81773"/>
    <w:rsid w:val="00E85F92"/>
    <w:rsid w:val="00E9329B"/>
    <w:rsid w:val="00E938D8"/>
    <w:rsid w:val="00E94B94"/>
    <w:rsid w:val="00E96F48"/>
    <w:rsid w:val="00EA341C"/>
    <w:rsid w:val="00EA6BE0"/>
    <w:rsid w:val="00EB1DA9"/>
    <w:rsid w:val="00EB2FDB"/>
    <w:rsid w:val="00EB3563"/>
    <w:rsid w:val="00EB37A9"/>
    <w:rsid w:val="00EB6024"/>
    <w:rsid w:val="00EC12BB"/>
    <w:rsid w:val="00EC3D31"/>
    <w:rsid w:val="00EC62D0"/>
    <w:rsid w:val="00EC6C02"/>
    <w:rsid w:val="00EC7FB9"/>
    <w:rsid w:val="00ED3D67"/>
    <w:rsid w:val="00ED4F0B"/>
    <w:rsid w:val="00ED6073"/>
    <w:rsid w:val="00ED7865"/>
    <w:rsid w:val="00EE2895"/>
    <w:rsid w:val="00EE596B"/>
    <w:rsid w:val="00EE6AEF"/>
    <w:rsid w:val="00EF0F12"/>
    <w:rsid w:val="00EF1527"/>
    <w:rsid w:val="00EF1978"/>
    <w:rsid w:val="00EF5626"/>
    <w:rsid w:val="00F033DA"/>
    <w:rsid w:val="00F047AF"/>
    <w:rsid w:val="00F06011"/>
    <w:rsid w:val="00F1076D"/>
    <w:rsid w:val="00F12FA2"/>
    <w:rsid w:val="00F131E0"/>
    <w:rsid w:val="00F1348F"/>
    <w:rsid w:val="00F1628C"/>
    <w:rsid w:val="00F23FB9"/>
    <w:rsid w:val="00F26472"/>
    <w:rsid w:val="00F36A54"/>
    <w:rsid w:val="00F36F34"/>
    <w:rsid w:val="00F40784"/>
    <w:rsid w:val="00F46BD5"/>
    <w:rsid w:val="00F47361"/>
    <w:rsid w:val="00F51F1C"/>
    <w:rsid w:val="00F56799"/>
    <w:rsid w:val="00F576BA"/>
    <w:rsid w:val="00F6071D"/>
    <w:rsid w:val="00F6217D"/>
    <w:rsid w:val="00F62E9A"/>
    <w:rsid w:val="00F654FA"/>
    <w:rsid w:val="00F677AC"/>
    <w:rsid w:val="00F71BBD"/>
    <w:rsid w:val="00F71CFB"/>
    <w:rsid w:val="00F82CD9"/>
    <w:rsid w:val="00F83231"/>
    <w:rsid w:val="00F85420"/>
    <w:rsid w:val="00F874BD"/>
    <w:rsid w:val="00F9022B"/>
    <w:rsid w:val="00F91DEE"/>
    <w:rsid w:val="00F94CBD"/>
    <w:rsid w:val="00FA10A7"/>
    <w:rsid w:val="00FA6FB3"/>
    <w:rsid w:val="00FB1097"/>
    <w:rsid w:val="00FB1441"/>
    <w:rsid w:val="00FB5502"/>
    <w:rsid w:val="00FB63D6"/>
    <w:rsid w:val="00FB783F"/>
    <w:rsid w:val="00FC4DD4"/>
    <w:rsid w:val="00FD2925"/>
    <w:rsid w:val="00FD31A6"/>
    <w:rsid w:val="00FD48E8"/>
    <w:rsid w:val="00FD4BDF"/>
    <w:rsid w:val="00FE01CB"/>
    <w:rsid w:val="00FE132F"/>
    <w:rsid w:val="00FE1382"/>
    <w:rsid w:val="00FE6AE6"/>
    <w:rsid w:val="00FF0EB6"/>
    <w:rsid w:val="00FF4902"/>
    <w:rsid w:val="00FF5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966CCE"/>
  <w15:docId w15:val="{A07F3DFB-EAA0-4596-A518-2A49BB7F0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9AA"/>
    <w:pPr>
      <w:spacing w:after="0" w:line="480" w:lineRule="auto"/>
    </w:pPr>
    <w:rPr>
      <w:rFonts w:ascii="Times New Roman" w:hAnsi="Times New Roman"/>
      <w:sz w:val="24"/>
    </w:rPr>
  </w:style>
  <w:style w:type="paragraph" w:styleId="Heading1">
    <w:name w:val="heading 1"/>
    <w:basedOn w:val="Normal"/>
    <w:next w:val="Normal"/>
    <w:link w:val="Heading1Char"/>
    <w:autoRedefine/>
    <w:uiPriority w:val="1"/>
    <w:qFormat/>
    <w:rsid w:val="00595F5A"/>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autoRedefine/>
    <w:uiPriority w:val="9"/>
    <w:unhideWhenUsed/>
    <w:qFormat/>
    <w:rsid w:val="00BC4951"/>
    <w:pPr>
      <w:keepNext/>
      <w:keepLines/>
      <w:spacing w:before="240"/>
      <w:jc w:val="center"/>
      <w:outlineLvl w:val="1"/>
    </w:pPr>
    <w:rPr>
      <w:rFonts w:eastAsiaTheme="majorEastAsia" w:cstheme="majorBidi"/>
      <w:bCs/>
      <w:szCs w:val="26"/>
    </w:rPr>
  </w:style>
  <w:style w:type="paragraph" w:styleId="Heading3">
    <w:name w:val="heading 3"/>
    <w:basedOn w:val="Normal"/>
    <w:link w:val="Heading3Char"/>
    <w:autoRedefine/>
    <w:uiPriority w:val="9"/>
    <w:qFormat/>
    <w:rsid w:val="00595F5A"/>
    <w:pPr>
      <w:spacing w:before="240"/>
      <w:outlineLvl w:val="2"/>
    </w:pPr>
    <w:rPr>
      <w:rFonts w:eastAsia="Times New Roman" w:cs="Times New Roman"/>
      <w:b/>
      <w:bCs/>
      <w:szCs w:val="27"/>
    </w:rPr>
  </w:style>
  <w:style w:type="paragraph" w:styleId="Heading4">
    <w:name w:val="heading 4"/>
    <w:basedOn w:val="Normal"/>
    <w:link w:val="Heading4Char"/>
    <w:autoRedefine/>
    <w:uiPriority w:val="9"/>
    <w:qFormat/>
    <w:rsid w:val="00595F5A"/>
    <w:pPr>
      <w:spacing w:before="240"/>
      <w:outlineLvl w:val="3"/>
    </w:pPr>
    <w:rPr>
      <w:rFonts w:eastAsia="Times New Roman" w:cs="Times New Roman"/>
      <w:bCs/>
      <w:szCs w:val="24"/>
    </w:rPr>
  </w:style>
  <w:style w:type="paragraph" w:styleId="Heading5">
    <w:name w:val="heading 5"/>
    <w:basedOn w:val="Normal"/>
    <w:next w:val="Normal"/>
    <w:link w:val="Heading5Char"/>
    <w:uiPriority w:val="9"/>
    <w:unhideWhenUsed/>
    <w:qFormat/>
    <w:rsid w:val="00595F5A"/>
    <w:pPr>
      <w:keepNext/>
      <w:keepLines/>
      <w:spacing w:before="240"/>
      <w:ind w:firstLine="720"/>
      <w:outlineLvl w:val="4"/>
    </w:pPr>
    <w:rPr>
      <w:rFonts w:eastAsiaTheme="majorEastAsia"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95F5A"/>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BC4951"/>
    <w:rPr>
      <w:rFonts w:ascii="Times New Roman" w:eastAsiaTheme="majorEastAsia" w:hAnsi="Times New Roman" w:cstheme="majorBidi"/>
      <w:bCs/>
      <w:sz w:val="24"/>
      <w:szCs w:val="26"/>
    </w:rPr>
  </w:style>
  <w:style w:type="character" w:customStyle="1" w:styleId="Heading3Char">
    <w:name w:val="Heading 3 Char"/>
    <w:basedOn w:val="DefaultParagraphFont"/>
    <w:link w:val="Heading3"/>
    <w:uiPriority w:val="9"/>
    <w:rsid w:val="00595F5A"/>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9"/>
    <w:rsid w:val="00595F5A"/>
    <w:rPr>
      <w:rFonts w:ascii="Times New Roman" w:eastAsia="Times New Roman" w:hAnsi="Times New Roman" w:cs="Times New Roman"/>
      <w:bCs/>
      <w:sz w:val="24"/>
      <w:szCs w:val="24"/>
    </w:rPr>
  </w:style>
  <w:style w:type="character" w:customStyle="1" w:styleId="Heading5Char">
    <w:name w:val="Heading 5 Char"/>
    <w:basedOn w:val="DefaultParagraphFont"/>
    <w:link w:val="Heading5"/>
    <w:uiPriority w:val="9"/>
    <w:rsid w:val="00595F5A"/>
    <w:rPr>
      <w:rFonts w:ascii="Times New Roman" w:eastAsiaTheme="majorEastAsia" w:hAnsi="Times New Roman" w:cstheme="majorBidi"/>
      <w:b/>
      <w:sz w:val="24"/>
    </w:rPr>
  </w:style>
  <w:style w:type="paragraph" w:styleId="Header">
    <w:name w:val="header"/>
    <w:basedOn w:val="Normal"/>
    <w:link w:val="HeaderChar"/>
    <w:uiPriority w:val="99"/>
    <w:unhideWhenUsed/>
    <w:rsid w:val="00D90961"/>
    <w:pPr>
      <w:tabs>
        <w:tab w:val="center" w:pos="4680"/>
        <w:tab w:val="right" w:pos="9360"/>
      </w:tabs>
      <w:spacing w:line="240" w:lineRule="auto"/>
    </w:pPr>
  </w:style>
  <w:style w:type="character" w:customStyle="1" w:styleId="HeaderChar">
    <w:name w:val="Header Char"/>
    <w:basedOn w:val="DefaultParagraphFont"/>
    <w:link w:val="Header"/>
    <w:uiPriority w:val="99"/>
    <w:rsid w:val="00D90961"/>
  </w:style>
  <w:style w:type="paragraph" w:styleId="Footer">
    <w:name w:val="footer"/>
    <w:basedOn w:val="Normal"/>
    <w:link w:val="FooterChar"/>
    <w:uiPriority w:val="99"/>
    <w:unhideWhenUsed/>
    <w:rsid w:val="00D90961"/>
    <w:pPr>
      <w:tabs>
        <w:tab w:val="center" w:pos="4680"/>
        <w:tab w:val="right" w:pos="9360"/>
      </w:tabs>
      <w:spacing w:line="240" w:lineRule="auto"/>
    </w:pPr>
  </w:style>
  <w:style w:type="character" w:customStyle="1" w:styleId="FooterChar">
    <w:name w:val="Footer Char"/>
    <w:basedOn w:val="DefaultParagraphFont"/>
    <w:link w:val="Footer"/>
    <w:uiPriority w:val="99"/>
    <w:rsid w:val="00D90961"/>
  </w:style>
  <w:style w:type="paragraph" w:styleId="FootnoteText">
    <w:name w:val="footnote text"/>
    <w:basedOn w:val="Normal"/>
    <w:link w:val="FootnoteTextChar"/>
    <w:uiPriority w:val="99"/>
    <w:unhideWhenUsed/>
    <w:rsid w:val="00AA09AA"/>
    <w:pPr>
      <w:spacing w:after="120" w:line="240" w:lineRule="auto"/>
      <w:ind w:firstLine="720"/>
    </w:pPr>
    <w:rPr>
      <w:sz w:val="20"/>
      <w:szCs w:val="20"/>
    </w:rPr>
  </w:style>
  <w:style w:type="character" w:customStyle="1" w:styleId="FootnoteTextChar">
    <w:name w:val="Footnote Text Char"/>
    <w:basedOn w:val="DefaultParagraphFont"/>
    <w:link w:val="FootnoteText"/>
    <w:uiPriority w:val="99"/>
    <w:rsid w:val="00AA09AA"/>
    <w:rPr>
      <w:rFonts w:ascii="Times New Roman" w:hAnsi="Times New Roman"/>
      <w:sz w:val="20"/>
      <w:szCs w:val="20"/>
    </w:rPr>
  </w:style>
  <w:style w:type="character" w:styleId="FootnoteReference">
    <w:name w:val="footnote reference"/>
    <w:uiPriority w:val="99"/>
    <w:semiHidden/>
    <w:unhideWhenUsed/>
    <w:rsid w:val="00AA09AA"/>
    <w:rPr>
      <w:rFonts w:ascii="Times New Roman" w:hAnsi="Times New Roman"/>
      <w:b w:val="0"/>
      <w:i w:val="0"/>
      <w:caps w:val="0"/>
      <w:smallCaps w:val="0"/>
      <w:strike w:val="0"/>
      <w:dstrike w:val="0"/>
      <w:vanish w:val="0"/>
      <w:sz w:val="20"/>
      <w:vertAlign w:val="superscript"/>
    </w:rPr>
  </w:style>
  <w:style w:type="character" w:styleId="Hyperlink">
    <w:name w:val="Hyperlink"/>
    <w:basedOn w:val="DefaultParagraphFont"/>
    <w:uiPriority w:val="99"/>
    <w:unhideWhenUsed/>
    <w:rsid w:val="0043320B"/>
    <w:rPr>
      <w:color w:val="0000FF" w:themeColor="hyperlink"/>
      <w:u w:val="single"/>
    </w:rPr>
  </w:style>
  <w:style w:type="paragraph" w:styleId="ListParagraph">
    <w:name w:val="List Paragraph"/>
    <w:basedOn w:val="Normal"/>
    <w:uiPriority w:val="1"/>
    <w:qFormat/>
    <w:rsid w:val="00A61A96"/>
    <w:pPr>
      <w:ind w:left="720"/>
      <w:contextualSpacing/>
    </w:pPr>
  </w:style>
  <w:style w:type="character" w:styleId="CommentReference">
    <w:name w:val="annotation reference"/>
    <w:basedOn w:val="DefaultParagraphFont"/>
    <w:uiPriority w:val="99"/>
    <w:semiHidden/>
    <w:unhideWhenUsed/>
    <w:rsid w:val="00527147"/>
    <w:rPr>
      <w:sz w:val="16"/>
      <w:szCs w:val="16"/>
    </w:rPr>
  </w:style>
  <w:style w:type="paragraph" w:styleId="CommentText">
    <w:name w:val="annotation text"/>
    <w:basedOn w:val="Normal"/>
    <w:link w:val="CommentTextChar"/>
    <w:uiPriority w:val="99"/>
    <w:semiHidden/>
    <w:unhideWhenUsed/>
    <w:rsid w:val="00527147"/>
    <w:pPr>
      <w:spacing w:line="240" w:lineRule="auto"/>
    </w:pPr>
    <w:rPr>
      <w:sz w:val="20"/>
      <w:szCs w:val="20"/>
    </w:rPr>
  </w:style>
  <w:style w:type="character" w:customStyle="1" w:styleId="CommentTextChar">
    <w:name w:val="Comment Text Char"/>
    <w:basedOn w:val="DefaultParagraphFont"/>
    <w:link w:val="CommentText"/>
    <w:uiPriority w:val="99"/>
    <w:semiHidden/>
    <w:rsid w:val="0052714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27147"/>
    <w:rPr>
      <w:b/>
      <w:bCs/>
    </w:rPr>
  </w:style>
  <w:style w:type="character" w:customStyle="1" w:styleId="CommentSubjectChar">
    <w:name w:val="Comment Subject Char"/>
    <w:basedOn w:val="CommentTextChar"/>
    <w:link w:val="CommentSubject"/>
    <w:uiPriority w:val="99"/>
    <w:semiHidden/>
    <w:rsid w:val="00527147"/>
    <w:rPr>
      <w:rFonts w:ascii="Times New Roman" w:hAnsi="Times New Roman"/>
      <w:b/>
      <w:bCs/>
      <w:sz w:val="20"/>
      <w:szCs w:val="20"/>
    </w:rPr>
  </w:style>
  <w:style w:type="paragraph" w:styleId="BalloonText">
    <w:name w:val="Balloon Text"/>
    <w:basedOn w:val="Normal"/>
    <w:link w:val="BalloonTextChar"/>
    <w:uiPriority w:val="99"/>
    <w:semiHidden/>
    <w:unhideWhenUsed/>
    <w:rsid w:val="0052714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147"/>
    <w:rPr>
      <w:rFonts w:ascii="Tahoma" w:hAnsi="Tahoma" w:cs="Tahoma"/>
      <w:sz w:val="16"/>
      <w:szCs w:val="16"/>
    </w:rPr>
  </w:style>
  <w:style w:type="paragraph" w:styleId="NormalWeb">
    <w:name w:val="Normal (Web)"/>
    <w:basedOn w:val="Normal"/>
    <w:uiPriority w:val="99"/>
    <w:unhideWhenUsed/>
    <w:rsid w:val="00D2185C"/>
    <w:pPr>
      <w:spacing w:before="100" w:beforeAutospacing="1" w:after="100" w:afterAutospacing="1" w:line="240" w:lineRule="auto"/>
    </w:pPr>
    <w:rPr>
      <w:rFonts w:eastAsia="Times New Roman" w:cs="Times New Roman"/>
      <w:szCs w:val="24"/>
    </w:rPr>
  </w:style>
  <w:style w:type="character" w:styleId="Emphasis">
    <w:name w:val="Emphasis"/>
    <w:basedOn w:val="DefaultParagraphFont"/>
    <w:uiPriority w:val="20"/>
    <w:qFormat/>
    <w:rsid w:val="00D2185C"/>
    <w:rPr>
      <w:i/>
      <w:iCs/>
    </w:rPr>
  </w:style>
  <w:style w:type="character" w:styleId="FollowedHyperlink">
    <w:name w:val="FollowedHyperlink"/>
    <w:basedOn w:val="DefaultParagraphFont"/>
    <w:uiPriority w:val="99"/>
    <w:semiHidden/>
    <w:unhideWhenUsed/>
    <w:rsid w:val="008157B7"/>
    <w:rPr>
      <w:color w:val="800080" w:themeColor="followedHyperlink"/>
      <w:u w:val="single"/>
    </w:rPr>
  </w:style>
  <w:style w:type="character" w:styleId="EndnoteReference">
    <w:name w:val="endnote reference"/>
    <w:basedOn w:val="DefaultParagraphFont"/>
    <w:uiPriority w:val="99"/>
    <w:semiHidden/>
    <w:unhideWhenUsed/>
    <w:rsid w:val="006C3E18"/>
    <w:rPr>
      <w:vertAlign w:val="superscript"/>
    </w:rPr>
  </w:style>
  <w:style w:type="character" w:styleId="Strong">
    <w:name w:val="Strong"/>
    <w:basedOn w:val="DefaultParagraphFont"/>
    <w:uiPriority w:val="22"/>
    <w:qFormat/>
    <w:rsid w:val="00E60ADA"/>
    <w:rPr>
      <w:b/>
      <w:bCs/>
    </w:rPr>
  </w:style>
  <w:style w:type="character" w:customStyle="1" w:styleId="Caption1">
    <w:name w:val="Caption1"/>
    <w:basedOn w:val="DefaultParagraphFont"/>
    <w:rsid w:val="00714EA7"/>
  </w:style>
  <w:style w:type="paragraph" w:customStyle="1" w:styleId="Default">
    <w:name w:val="Default"/>
    <w:rsid w:val="00714EA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1"/>
    <w:qFormat/>
    <w:rsid w:val="00714EA7"/>
    <w:pPr>
      <w:widowControl w:val="0"/>
      <w:spacing w:line="240" w:lineRule="auto"/>
      <w:ind w:left="100"/>
    </w:pPr>
    <w:rPr>
      <w:rFonts w:eastAsia="Times New Roman"/>
      <w:szCs w:val="24"/>
    </w:rPr>
  </w:style>
  <w:style w:type="character" w:customStyle="1" w:styleId="BodyTextChar">
    <w:name w:val="Body Text Char"/>
    <w:basedOn w:val="DefaultParagraphFont"/>
    <w:link w:val="BodyText"/>
    <w:uiPriority w:val="1"/>
    <w:rsid w:val="00714EA7"/>
    <w:rPr>
      <w:rFonts w:ascii="Times New Roman" w:eastAsia="Times New Roman" w:hAnsi="Times New Roman"/>
      <w:sz w:val="24"/>
      <w:szCs w:val="24"/>
    </w:rPr>
  </w:style>
  <w:style w:type="paragraph" w:customStyle="1" w:styleId="TableParagraph">
    <w:name w:val="Table Paragraph"/>
    <w:basedOn w:val="Normal"/>
    <w:uiPriority w:val="1"/>
    <w:qFormat/>
    <w:rsid w:val="00714EA7"/>
    <w:pPr>
      <w:widowControl w:val="0"/>
      <w:spacing w:line="240" w:lineRule="auto"/>
    </w:pPr>
    <w:rPr>
      <w:rFonts w:asciiTheme="minorHAnsi" w:hAnsiTheme="minorHAnsi"/>
      <w:sz w:val="22"/>
    </w:rPr>
  </w:style>
  <w:style w:type="paragraph" w:styleId="TOC1">
    <w:name w:val="toc 1"/>
    <w:basedOn w:val="Normal"/>
    <w:uiPriority w:val="39"/>
    <w:qFormat/>
    <w:rsid w:val="00714EA7"/>
    <w:pPr>
      <w:widowControl w:val="0"/>
      <w:spacing w:before="281" w:line="240" w:lineRule="auto"/>
      <w:ind w:left="100"/>
    </w:pPr>
    <w:rPr>
      <w:rFonts w:ascii="Century Gothic" w:eastAsia="Century Gothic" w:hAnsi="Century Gothic"/>
      <w:szCs w:val="24"/>
    </w:rPr>
  </w:style>
  <w:style w:type="character" w:customStyle="1" w:styleId="EndnoteTextChar">
    <w:name w:val="Endnote Text Char"/>
    <w:basedOn w:val="DefaultParagraphFont"/>
    <w:link w:val="EndnoteText"/>
    <w:uiPriority w:val="99"/>
    <w:semiHidden/>
    <w:rsid w:val="00714EA7"/>
    <w:rPr>
      <w:sz w:val="20"/>
      <w:szCs w:val="20"/>
    </w:rPr>
  </w:style>
  <w:style w:type="paragraph" w:styleId="EndnoteText">
    <w:name w:val="endnote text"/>
    <w:basedOn w:val="Normal"/>
    <w:link w:val="EndnoteTextChar"/>
    <w:uiPriority w:val="99"/>
    <w:semiHidden/>
    <w:unhideWhenUsed/>
    <w:rsid w:val="00714EA7"/>
    <w:pPr>
      <w:spacing w:line="240" w:lineRule="auto"/>
    </w:pPr>
    <w:rPr>
      <w:rFonts w:asciiTheme="minorHAnsi" w:hAnsiTheme="minorHAnsi"/>
      <w:sz w:val="20"/>
      <w:szCs w:val="20"/>
    </w:rPr>
  </w:style>
  <w:style w:type="character" w:customStyle="1" w:styleId="ital-inline">
    <w:name w:val="ital-inline"/>
    <w:basedOn w:val="DefaultParagraphFont"/>
    <w:rsid w:val="00714EA7"/>
  </w:style>
  <w:style w:type="character" w:customStyle="1" w:styleId="hwc">
    <w:name w:val="hwc"/>
    <w:basedOn w:val="DefaultParagraphFont"/>
    <w:rsid w:val="00714EA7"/>
  </w:style>
  <w:style w:type="character" w:customStyle="1" w:styleId="apple-converted-space">
    <w:name w:val="apple-converted-space"/>
    <w:basedOn w:val="DefaultParagraphFont"/>
    <w:rsid w:val="00D31F7B"/>
  </w:style>
  <w:style w:type="paragraph" w:styleId="TOCHeading">
    <w:name w:val="TOC Heading"/>
    <w:basedOn w:val="Heading1"/>
    <w:next w:val="Normal"/>
    <w:uiPriority w:val="39"/>
    <w:unhideWhenUsed/>
    <w:qFormat/>
    <w:rsid w:val="00027515"/>
    <w:pPr>
      <w:spacing w:line="259" w:lineRule="auto"/>
      <w:jc w:val="left"/>
      <w:outlineLvl w:val="9"/>
    </w:pPr>
    <w:rPr>
      <w:rFonts w:asciiTheme="majorHAnsi" w:hAnsiTheme="majorHAnsi"/>
      <w:b w:val="0"/>
      <w:color w:val="365F91" w:themeColor="accent1" w:themeShade="BF"/>
      <w:sz w:val="32"/>
    </w:rPr>
  </w:style>
  <w:style w:type="paragraph" w:styleId="TOC2">
    <w:name w:val="toc 2"/>
    <w:basedOn w:val="Normal"/>
    <w:next w:val="Normal"/>
    <w:autoRedefine/>
    <w:uiPriority w:val="39"/>
    <w:unhideWhenUsed/>
    <w:rsid w:val="008459F1"/>
    <w:pPr>
      <w:tabs>
        <w:tab w:val="right" w:leader="dot" w:pos="9350"/>
      </w:tabs>
      <w:ind w:left="240" w:firstLine="480"/>
    </w:pPr>
  </w:style>
  <w:style w:type="paragraph" w:styleId="TOC3">
    <w:name w:val="toc 3"/>
    <w:basedOn w:val="Normal"/>
    <w:next w:val="Normal"/>
    <w:autoRedefine/>
    <w:uiPriority w:val="39"/>
    <w:unhideWhenUsed/>
    <w:rsid w:val="00027515"/>
    <w:pPr>
      <w:spacing w:after="100"/>
      <w:ind w:left="480"/>
    </w:pPr>
  </w:style>
  <w:style w:type="character" w:styleId="Mention">
    <w:name w:val="Mention"/>
    <w:basedOn w:val="DefaultParagraphFont"/>
    <w:uiPriority w:val="99"/>
    <w:semiHidden/>
    <w:unhideWhenUsed/>
    <w:rsid w:val="00C15172"/>
    <w:rPr>
      <w:color w:val="2B579A"/>
      <w:shd w:val="clear" w:color="auto" w:fill="E6E6E6"/>
    </w:rPr>
  </w:style>
  <w:style w:type="character" w:styleId="UnresolvedMention">
    <w:name w:val="Unresolved Mention"/>
    <w:basedOn w:val="DefaultParagraphFont"/>
    <w:uiPriority w:val="99"/>
    <w:semiHidden/>
    <w:unhideWhenUsed/>
    <w:rsid w:val="00C855F1"/>
    <w:rPr>
      <w:color w:val="808080"/>
      <w:shd w:val="clear" w:color="auto" w:fill="E6E6E6"/>
    </w:rPr>
  </w:style>
  <w:style w:type="table" w:styleId="TableGrid">
    <w:name w:val="Table Grid"/>
    <w:basedOn w:val="TableNormal"/>
    <w:uiPriority w:val="59"/>
    <w:rsid w:val="00AE21C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696A5C"/>
    <w:pPr>
      <w:spacing w:after="100" w:line="259" w:lineRule="auto"/>
      <w:ind w:left="660"/>
    </w:pPr>
    <w:rPr>
      <w:rFonts w:asciiTheme="minorHAnsi" w:eastAsiaTheme="minorEastAsia" w:hAnsiTheme="minorHAnsi"/>
      <w:sz w:val="22"/>
    </w:rPr>
  </w:style>
  <w:style w:type="paragraph" w:styleId="TOC5">
    <w:name w:val="toc 5"/>
    <w:basedOn w:val="Normal"/>
    <w:next w:val="Normal"/>
    <w:autoRedefine/>
    <w:uiPriority w:val="39"/>
    <w:unhideWhenUsed/>
    <w:rsid w:val="00696A5C"/>
    <w:pPr>
      <w:spacing w:after="100" w:line="259" w:lineRule="auto"/>
      <w:ind w:left="880"/>
    </w:pPr>
    <w:rPr>
      <w:rFonts w:asciiTheme="minorHAnsi" w:eastAsiaTheme="minorEastAsia" w:hAnsiTheme="minorHAnsi"/>
      <w:sz w:val="22"/>
    </w:rPr>
  </w:style>
  <w:style w:type="paragraph" w:styleId="TOC6">
    <w:name w:val="toc 6"/>
    <w:basedOn w:val="Normal"/>
    <w:next w:val="Normal"/>
    <w:autoRedefine/>
    <w:uiPriority w:val="39"/>
    <w:unhideWhenUsed/>
    <w:rsid w:val="00696A5C"/>
    <w:pPr>
      <w:spacing w:after="100" w:line="259" w:lineRule="auto"/>
      <w:ind w:left="1100"/>
    </w:pPr>
    <w:rPr>
      <w:rFonts w:asciiTheme="minorHAnsi" w:eastAsiaTheme="minorEastAsia" w:hAnsiTheme="minorHAnsi"/>
      <w:sz w:val="22"/>
    </w:rPr>
  </w:style>
  <w:style w:type="paragraph" w:styleId="TOC7">
    <w:name w:val="toc 7"/>
    <w:basedOn w:val="Normal"/>
    <w:next w:val="Normal"/>
    <w:autoRedefine/>
    <w:uiPriority w:val="39"/>
    <w:unhideWhenUsed/>
    <w:rsid w:val="00696A5C"/>
    <w:pPr>
      <w:spacing w:after="100" w:line="259" w:lineRule="auto"/>
      <w:ind w:left="1320"/>
    </w:pPr>
    <w:rPr>
      <w:rFonts w:asciiTheme="minorHAnsi" w:eastAsiaTheme="minorEastAsia" w:hAnsiTheme="minorHAnsi"/>
      <w:sz w:val="22"/>
    </w:rPr>
  </w:style>
  <w:style w:type="paragraph" w:styleId="TOC8">
    <w:name w:val="toc 8"/>
    <w:basedOn w:val="Normal"/>
    <w:next w:val="Normal"/>
    <w:autoRedefine/>
    <w:uiPriority w:val="39"/>
    <w:unhideWhenUsed/>
    <w:rsid w:val="00696A5C"/>
    <w:pPr>
      <w:spacing w:after="100" w:line="259" w:lineRule="auto"/>
      <w:ind w:left="1540"/>
    </w:pPr>
    <w:rPr>
      <w:rFonts w:asciiTheme="minorHAnsi" w:eastAsiaTheme="minorEastAsia" w:hAnsiTheme="minorHAnsi"/>
      <w:sz w:val="22"/>
    </w:rPr>
  </w:style>
  <w:style w:type="paragraph" w:styleId="TOC9">
    <w:name w:val="toc 9"/>
    <w:basedOn w:val="Normal"/>
    <w:next w:val="Normal"/>
    <w:autoRedefine/>
    <w:uiPriority w:val="39"/>
    <w:unhideWhenUsed/>
    <w:rsid w:val="00696A5C"/>
    <w:pPr>
      <w:spacing w:after="100" w:line="259" w:lineRule="auto"/>
      <w:ind w:left="1760"/>
    </w:pPr>
    <w:rPr>
      <w:rFonts w:asciiTheme="minorHAnsi" w:eastAsiaTheme="minorEastAsia" w:hAnsiTheme="minorHAnsi"/>
      <w:sz w:val="22"/>
    </w:rPr>
  </w:style>
  <w:style w:type="paragraph" w:customStyle="1" w:styleId="footnotedescription">
    <w:name w:val="footnote description"/>
    <w:next w:val="Normal"/>
    <w:link w:val="footnotedescriptionChar"/>
    <w:hidden/>
    <w:rsid w:val="009C118C"/>
    <w:pPr>
      <w:spacing w:after="0" w:line="249" w:lineRule="auto"/>
      <w:ind w:firstLine="72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9C118C"/>
    <w:rPr>
      <w:rFonts w:ascii="Times New Roman" w:eastAsia="Times New Roman" w:hAnsi="Times New Roman" w:cs="Times New Roman"/>
      <w:color w:val="000000"/>
      <w:sz w:val="20"/>
    </w:rPr>
  </w:style>
  <w:style w:type="character" w:customStyle="1" w:styleId="footnotemark">
    <w:name w:val="footnote mark"/>
    <w:hidden/>
    <w:rsid w:val="009C118C"/>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4025">
      <w:bodyDiv w:val="1"/>
      <w:marLeft w:val="0"/>
      <w:marRight w:val="0"/>
      <w:marTop w:val="0"/>
      <w:marBottom w:val="0"/>
      <w:divBdr>
        <w:top w:val="none" w:sz="0" w:space="0" w:color="auto"/>
        <w:left w:val="none" w:sz="0" w:space="0" w:color="auto"/>
        <w:bottom w:val="none" w:sz="0" w:space="0" w:color="auto"/>
        <w:right w:val="none" w:sz="0" w:space="0" w:color="auto"/>
      </w:divBdr>
      <w:divsChild>
        <w:div w:id="462038986">
          <w:marLeft w:val="0"/>
          <w:marRight w:val="0"/>
          <w:marTop w:val="0"/>
          <w:marBottom w:val="0"/>
          <w:divBdr>
            <w:top w:val="none" w:sz="0" w:space="0" w:color="auto"/>
            <w:left w:val="none" w:sz="0" w:space="0" w:color="auto"/>
            <w:bottom w:val="none" w:sz="0" w:space="0" w:color="auto"/>
            <w:right w:val="none" w:sz="0" w:space="0" w:color="auto"/>
          </w:divBdr>
          <w:divsChild>
            <w:div w:id="754130039">
              <w:marLeft w:val="0"/>
              <w:marRight w:val="0"/>
              <w:marTop w:val="225"/>
              <w:marBottom w:val="0"/>
              <w:divBdr>
                <w:top w:val="none" w:sz="0" w:space="0" w:color="auto"/>
                <w:left w:val="none" w:sz="0" w:space="0" w:color="auto"/>
                <w:bottom w:val="none" w:sz="0" w:space="0" w:color="auto"/>
                <w:right w:val="none" w:sz="0" w:space="0" w:color="auto"/>
              </w:divBdr>
              <w:divsChild>
                <w:div w:id="15294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4041">
      <w:bodyDiv w:val="1"/>
      <w:marLeft w:val="0"/>
      <w:marRight w:val="0"/>
      <w:marTop w:val="0"/>
      <w:marBottom w:val="0"/>
      <w:divBdr>
        <w:top w:val="none" w:sz="0" w:space="0" w:color="auto"/>
        <w:left w:val="none" w:sz="0" w:space="0" w:color="auto"/>
        <w:bottom w:val="none" w:sz="0" w:space="0" w:color="auto"/>
        <w:right w:val="none" w:sz="0" w:space="0" w:color="auto"/>
      </w:divBdr>
      <w:divsChild>
        <w:div w:id="1090395451">
          <w:marLeft w:val="0"/>
          <w:marRight w:val="0"/>
          <w:marTop w:val="0"/>
          <w:marBottom w:val="0"/>
          <w:divBdr>
            <w:top w:val="none" w:sz="0" w:space="0" w:color="auto"/>
            <w:left w:val="none" w:sz="0" w:space="0" w:color="auto"/>
            <w:bottom w:val="none" w:sz="0" w:space="0" w:color="auto"/>
            <w:right w:val="none" w:sz="0" w:space="0" w:color="auto"/>
          </w:divBdr>
          <w:divsChild>
            <w:div w:id="2016372281">
              <w:marLeft w:val="0"/>
              <w:marRight w:val="0"/>
              <w:marTop w:val="225"/>
              <w:marBottom w:val="0"/>
              <w:divBdr>
                <w:top w:val="none" w:sz="0" w:space="0" w:color="auto"/>
                <w:left w:val="none" w:sz="0" w:space="0" w:color="auto"/>
                <w:bottom w:val="none" w:sz="0" w:space="0" w:color="auto"/>
                <w:right w:val="none" w:sz="0" w:space="0" w:color="auto"/>
              </w:divBdr>
              <w:divsChild>
                <w:div w:id="230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2019">
      <w:bodyDiv w:val="1"/>
      <w:marLeft w:val="0"/>
      <w:marRight w:val="0"/>
      <w:marTop w:val="0"/>
      <w:marBottom w:val="0"/>
      <w:divBdr>
        <w:top w:val="none" w:sz="0" w:space="0" w:color="auto"/>
        <w:left w:val="none" w:sz="0" w:space="0" w:color="auto"/>
        <w:bottom w:val="none" w:sz="0" w:space="0" w:color="auto"/>
        <w:right w:val="none" w:sz="0" w:space="0" w:color="auto"/>
      </w:divBdr>
    </w:div>
    <w:div w:id="80295376">
      <w:bodyDiv w:val="1"/>
      <w:marLeft w:val="0"/>
      <w:marRight w:val="0"/>
      <w:marTop w:val="0"/>
      <w:marBottom w:val="0"/>
      <w:divBdr>
        <w:top w:val="none" w:sz="0" w:space="0" w:color="auto"/>
        <w:left w:val="none" w:sz="0" w:space="0" w:color="auto"/>
        <w:bottom w:val="none" w:sz="0" w:space="0" w:color="auto"/>
        <w:right w:val="none" w:sz="0" w:space="0" w:color="auto"/>
      </w:divBdr>
    </w:div>
    <w:div w:id="220210872">
      <w:bodyDiv w:val="1"/>
      <w:marLeft w:val="0"/>
      <w:marRight w:val="0"/>
      <w:marTop w:val="0"/>
      <w:marBottom w:val="0"/>
      <w:divBdr>
        <w:top w:val="none" w:sz="0" w:space="0" w:color="auto"/>
        <w:left w:val="none" w:sz="0" w:space="0" w:color="auto"/>
        <w:bottom w:val="none" w:sz="0" w:space="0" w:color="auto"/>
        <w:right w:val="none" w:sz="0" w:space="0" w:color="auto"/>
      </w:divBdr>
      <w:divsChild>
        <w:div w:id="432433823">
          <w:marLeft w:val="0"/>
          <w:marRight w:val="0"/>
          <w:marTop w:val="0"/>
          <w:marBottom w:val="0"/>
          <w:divBdr>
            <w:top w:val="none" w:sz="0" w:space="0" w:color="auto"/>
            <w:left w:val="none" w:sz="0" w:space="0" w:color="auto"/>
            <w:bottom w:val="none" w:sz="0" w:space="0" w:color="auto"/>
            <w:right w:val="none" w:sz="0" w:space="0" w:color="auto"/>
          </w:divBdr>
          <w:divsChild>
            <w:div w:id="1403721620">
              <w:marLeft w:val="0"/>
              <w:marRight w:val="0"/>
              <w:marTop w:val="225"/>
              <w:marBottom w:val="0"/>
              <w:divBdr>
                <w:top w:val="none" w:sz="0" w:space="0" w:color="auto"/>
                <w:left w:val="none" w:sz="0" w:space="0" w:color="auto"/>
                <w:bottom w:val="none" w:sz="0" w:space="0" w:color="auto"/>
                <w:right w:val="none" w:sz="0" w:space="0" w:color="auto"/>
              </w:divBdr>
              <w:divsChild>
                <w:div w:id="179150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251656">
      <w:bodyDiv w:val="1"/>
      <w:marLeft w:val="0"/>
      <w:marRight w:val="0"/>
      <w:marTop w:val="0"/>
      <w:marBottom w:val="0"/>
      <w:divBdr>
        <w:top w:val="none" w:sz="0" w:space="0" w:color="auto"/>
        <w:left w:val="none" w:sz="0" w:space="0" w:color="auto"/>
        <w:bottom w:val="none" w:sz="0" w:space="0" w:color="auto"/>
        <w:right w:val="none" w:sz="0" w:space="0" w:color="auto"/>
      </w:divBdr>
      <w:divsChild>
        <w:div w:id="1464614563">
          <w:marLeft w:val="0"/>
          <w:marRight w:val="0"/>
          <w:marTop w:val="0"/>
          <w:marBottom w:val="0"/>
          <w:divBdr>
            <w:top w:val="none" w:sz="0" w:space="0" w:color="auto"/>
            <w:left w:val="none" w:sz="0" w:space="0" w:color="auto"/>
            <w:bottom w:val="none" w:sz="0" w:space="0" w:color="auto"/>
            <w:right w:val="none" w:sz="0" w:space="0" w:color="auto"/>
          </w:divBdr>
          <w:divsChild>
            <w:div w:id="1230924376">
              <w:marLeft w:val="0"/>
              <w:marRight w:val="0"/>
              <w:marTop w:val="225"/>
              <w:marBottom w:val="0"/>
              <w:divBdr>
                <w:top w:val="none" w:sz="0" w:space="0" w:color="auto"/>
                <w:left w:val="none" w:sz="0" w:space="0" w:color="auto"/>
                <w:bottom w:val="none" w:sz="0" w:space="0" w:color="auto"/>
                <w:right w:val="none" w:sz="0" w:space="0" w:color="auto"/>
              </w:divBdr>
              <w:divsChild>
                <w:div w:id="180742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74212">
      <w:bodyDiv w:val="1"/>
      <w:marLeft w:val="0"/>
      <w:marRight w:val="0"/>
      <w:marTop w:val="0"/>
      <w:marBottom w:val="0"/>
      <w:divBdr>
        <w:top w:val="none" w:sz="0" w:space="0" w:color="auto"/>
        <w:left w:val="none" w:sz="0" w:space="0" w:color="auto"/>
        <w:bottom w:val="none" w:sz="0" w:space="0" w:color="auto"/>
        <w:right w:val="none" w:sz="0" w:space="0" w:color="auto"/>
      </w:divBdr>
      <w:divsChild>
        <w:div w:id="1824930037">
          <w:marLeft w:val="0"/>
          <w:marRight w:val="0"/>
          <w:marTop w:val="0"/>
          <w:marBottom w:val="0"/>
          <w:divBdr>
            <w:top w:val="none" w:sz="0" w:space="0" w:color="auto"/>
            <w:left w:val="none" w:sz="0" w:space="0" w:color="auto"/>
            <w:bottom w:val="none" w:sz="0" w:space="0" w:color="auto"/>
            <w:right w:val="none" w:sz="0" w:space="0" w:color="auto"/>
          </w:divBdr>
          <w:divsChild>
            <w:div w:id="1786461581">
              <w:marLeft w:val="0"/>
              <w:marRight w:val="0"/>
              <w:marTop w:val="225"/>
              <w:marBottom w:val="0"/>
              <w:divBdr>
                <w:top w:val="none" w:sz="0" w:space="0" w:color="auto"/>
                <w:left w:val="none" w:sz="0" w:space="0" w:color="auto"/>
                <w:bottom w:val="none" w:sz="0" w:space="0" w:color="auto"/>
                <w:right w:val="none" w:sz="0" w:space="0" w:color="auto"/>
              </w:divBdr>
              <w:divsChild>
                <w:div w:id="107755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947685">
      <w:bodyDiv w:val="1"/>
      <w:marLeft w:val="0"/>
      <w:marRight w:val="0"/>
      <w:marTop w:val="0"/>
      <w:marBottom w:val="0"/>
      <w:divBdr>
        <w:top w:val="none" w:sz="0" w:space="0" w:color="auto"/>
        <w:left w:val="none" w:sz="0" w:space="0" w:color="auto"/>
        <w:bottom w:val="none" w:sz="0" w:space="0" w:color="auto"/>
        <w:right w:val="none" w:sz="0" w:space="0" w:color="auto"/>
      </w:divBdr>
      <w:divsChild>
        <w:div w:id="390692707">
          <w:marLeft w:val="0"/>
          <w:marRight w:val="0"/>
          <w:marTop w:val="0"/>
          <w:marBottom w:val="0"/>
          <w:divBdr>
            <w:top w:val="none" w:sz="0" w:space="0" w:color="auto"/>
            <w:left w:val="none" w:sz="0" w:space="0" w:color="auto"/>
            <w:bottom w:val="none" w:sz="0" w:space="0" w:color="auto"/>
            <w:right w:val="none" w:sz="0" w:space="0" w:color="auto"/>
          </w:divBdr>
          <w:divsChild>
            <w:div w:id="1963143912">
              <w:marLeft w:val="0"/>
              <w:marRight w:val="0"/>
              <w:marTop w:val="225"/>
              <w:marBottom w:val="0"/>
              <w:divBdr>
                <w:top w:val="none" w:sz="0" w:space="0" w:color="auto"/>
                <w:left w:val="none" w:sz="0" w:space="0" w:color="auto"/>
                <w:bottom w:val="none" w:sz="0" w:space="0" w:color="auto"/>
                <w:right w:val="none" w:sz="0" w:space="0" w:color="auto"/>
              </w:divBdr>
              <w:divsChild>
                <w:div w:id="9736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76232">
      <w:bodyDiv w:val="1"/>
      <w:marLeft w:val="0"/>
      <w:marRight w:val="0"/>
      <w:marTop w:val="0"/>
      <w:marBottom w:val="0"/>
      <w:divBdr>
        <w:top w:val="none" w:sz="0" w:space="0" w:color="auto"/>
        <w:left w:val="none" w:sz="0" w:space="0" w:color="auto"/>
        <w:bottom w:val="none" w:sz="0" w:space="0" w:color="auto"/>
        <w:right w:val="none" w:sz="0" w:space="0" w:color="auto"/>
      </w:divBdr>
      <w:divsChild>
        <w:div w:id="775295665">
          <w:marLeft w:val="0"/>
          <w:marRight w:val="0"/>
          <w:marTop w:val="0"/>
          <w:marBottom w:val="0"/>
          <w:divBdr>
            <w:top w:val="none" w:sz="0" w:space="0" w:color="auto"/>
            <w:left w:val="none" w:sz="0" w:space="0" w:color="auto"/>
            <w:bottom w:val="none" w:sz="0" w:space="0" w:color="auto"/>
            <w:right w:val="none" w:sz="0" w:space="0" w:color="auto"/>
          </w:divBdr>
          <w:divsChild>
            <w:div w:id="1004741616">
              <w:marLeft w:val="0"/>
              <w:marRight w:val="0"/>
              <w:marTop w:val="225"/>
              <w:marBottom w:val="0"/>
              <w:divBdr>
                <w:top w:val="none" w:sz="0" w:space="0" w:color="auto"/>
                <w:left w:val="none" w:sz="0" w:space="0" w:color="auto"/>
                <w:bottom w:val="none" w:sz="0" w:space="0" w:color="auto"/>
                <w:right w:val="none" w:sz="0" w:space="0" w:color="auto"/>
              </w:divBdr>
              <w:divsChild>
                <w:div w:id="92198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377067">
      <w:bodyDiv w:val="1"/>
      <w:marLeft w:val="0"/>
      <w:marRight w:val="0"/>
      <w:marTop w:val="0"/>
      <w:marBottom w:val="0"/>
      <w:divBdr>
        <w:top w:val="none" w:sz="0" w:space="0" w:color="auto"/>
        <w:left w:val="none" w:sz="0" w:space="0" w:color="auto"/>
        <w:bottom w:val="none" w:sz="0" w:space="0" w:color="auto"/>
        <w:right w:val="none" w:sz="0" w:space="0" w:color="auto"/>
      </w:divBdr>
      <w:divsChild>
        <w:div w:id="805468136">
          <w:marLeft w:val="0"/>
          <w:marRight w:val="0"/>
          <w:marTop w:val="0"/>
          <w:marBottom w:val="0"/>
          <w:divBdr>
            <w:top w:val="none" w:sz="0" w:space="0" w:color="auto"/>
            <w:left w:val="none" w:sz="0" w:space="0" w:color="auto"/>
            <w:bottom w:val="none" w:sz="0" w:space="0" w:color="auto"/>
            <w:right w:val="none" w:sz="0" w:space="0" w:color="auto"/>
          </w:divBdr>
          <w:divsChild>
            <w:div w:id="1535651341">
              <w:marLeft w:val="0"/>
              <w:marRight w:val="0"/>
              <w:marTop w:val="225"/>
              <w:marBottom w:val="0"/>
              <w:divBdr>
                <w:top w:val="none" w:sz="0" w:space="0" w:color="auto"/>
                <w:left w:val="none" w:sz="0" w:space="0" w:color="auto"/>
                <w:bottom w:val="none" w:sz="0" w:space="0" w:color="auto"/>
                <w:right w:val="none" w:sz="0" w:space="0" w:color="auto"/>
              </w:divBdr>
              <w:divsChild>
                <w:div w:id="140352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261852">
      <w:bodyDiv w:val="1"/>
      <w:marLeft w:val="0"/>
      <w:marRight w:val="0"/>
      <w:marTop w:val="0"/>
      <w:marBottom w:val="0"/>
      <w:divBdr>
        <w:top w:val="none" w:sz="0" w:space="0" w:color="auto"/>
        <w:left w:val="none" w:sz="0" w:space="0" w:color="auto"/>
        <w:bottom w:val="none" w:sz="0" w:space="0" w:color="auto"/>
        <w:right w:val="none" w:sz="0" w:space="0" w:color="auto"/>
      </w:divBdr>
    </w:div>
    <w:div w:id="558446025">
      <w:bodyDiv w:val="1"/>
      <w:marLeft w:val="0"/>
      <w:marRight w:val="0"/>
      <w:marTop w:val="0"/>
      <w:marBottom w:val="0"/>
      <w:divBdr>
        <w:top w:val="none" w:sz="0" w:space="0" w:color="auto"/>
        <w:left w:val="none" w:sz="0" w:space="0" w:color="auto"/>
        <w:bottom w:val="none" w:sz="0" w:space="0" w:color="auto"/>
        <w:right w:val="none" w:sz="0" w:space="0" w:color="auto"/>
      </w:divBdr>
      <w:divsChild>
        <w:div w:id="1742362698">
          <w:marLeft w:val="0"/>
          <w:marRight w:val="0"/>
          <w:marTop w:val="0"/>
          <w:marBottom w:val="0"/>
          <w:divBdr>
            <w:top w:val="none" w:sz="0" w:space="0" w:color="auto"/>
            <w:left w:val="none" w:sz="0" w:space="0" w:color="auto"/>
            <w:bottom w:val="none" w:sz="0" w:space="0" w:color="auto"/>
            <w:right w:val="none" w:sz="0" w:space="0" w:color="auto"/>
          </w:divBdr>
          <w:divsChild>
            <w:div w:id="1450781708">
              <w:marLeft w:val="0"/>
              <w:marRight w:val="0"/>
              <w:marTop w:val="225"/>
              <w:marBottom w:val="0"/>
              <w:divBdr>
                <w:top w:val="none" w:sz="0" w:space="0" w:color="auto"/>
                <w:left w:val="none" w:sz="0" w:space="0" w:color="auto"/>
                <w:bottom w:val="none" w:sz="0" w:space="0" w:color="auto"/>
                <w:right w:val="none" w:sz="0" w:space="0" w:color="auto"/>
              </w:divBdr>
              <w:divsChild>
                <w:div w:id="97787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601667">
      <w:bodyDiv w:val="1"/>
      <w:marLeft w:val="0"/>
      <w:marRight w:val="0"/>
      <w:marTop w:val="0"/>
      <w:marBottom w:val="0"/>
      <w:divBdr>
        <w:top w:val="none" w:sz="0" w:space="0" w:color="auto"/>
        <w:left w:val="none" w:sz="0" w:space="0" w:color="auto"/>
        <w:bottom w:val="none" w:sz="0" w:space="0" w:color="auto"/>
        <w:right w:val="none" w:sz="0" w:space="0" w:color="auto"/>
      </w:divBdr>
      <w:divsChild>
        <w:div w:id="25184563">
          <w:marLeft w:val="0"/>
          <w:marRight w:val="0"/>
          <w:marTop w:val="0"/>
          <w:marBottom w:val="0"/>
          <w:divBdr>
            <w:top w:val="none" w:sz="0" w:space="0" w:color="auto"/>
            <w:left w:val="none" w:sz="0" w:space="0" w:color="auto"/>
            <w:bottom w:val="none" w:sz="0" w:space="0" w:color="auto"/>
            <w:right w:val="none" w:sz="0" w:space="0" w:color="auto"/>
          </w:divBdr>
        </w:div>
        <w:div w:id="1462379950">
          <w:marLeft w:val="0"/>
          <w:marRight w:val="0"/>
          <w:marTop w:val="0"/>
          <w:marBottom w:val="0"/>
          <w:divBdr>
            <w:top w:val="none" w:sz="0" w:space="0" w:color="auto"/>
            <w:left w:val="none" w:sz="0" w:space="0" w:color="auto"/>
            <w:bottom w:val="none" w:sz="0" w:space="0" w:color="auto"/>
            <w:right w:val="none" w:sz="0" w:space="0" w:color="auto"/>
          </w:divBdr>
        </w:div>
      </w:divsChild>
    </w:div>
    <w:div w:id="617033742">
      <w:bodyDiv w:val="1"/>
      <w:marLeft w:val="0"/>
      <w:marRight w:val="0"/>
      <w:marTop w:val="0"/>
      <w:marBottom w:val="0"/>
      <w:divBdr>
        <w:top w:val="none" w:sz="0" w:space="0" w:color="auto"/>
        <w:left w:val="none" w:sz="0" w:space="0" w:color="auto"/>
        <w:bottom w:val="none" w:sz="0" w:space="0" w:color="auto"/>
        <w:right w:val="none" w:sz="0" w:space="0" w:color="auto"/>
      </w:divBdr>
      <w:divsChild>
        <w:div w:id="1944266178">
          <w:marLeft w:val="0"/>
          <w:marRight w:val="0"/>
          <w:marTop w:val="0"/>
          <w:marBottom w:val="0"/>
          <w:divBdr>
            <w:top w:val="none" w:sz="0" w:space="0" w:color="auto"/>
            <w:left w:val="none" w:sz="0" w:space="0" w:color="auto"/>
            <w:bottom w:val="none" w:sz="0" w:space="0" w:color="auto"/>
            <w:right w:val="none" w:sz="0" w:space="0" w:color="auto"/>
          </w:divBdr>
          <w:divsChild>
            <w:div w:id="684674964">
              <w:marLeft w:val="0"/>
              <w:marRight w:val="0"/>
              <w:marTop w:val="225"/>
              <w:marBottom w:val="0"/>
              <w:divBdr>
                <w:top w:val="none" w:sz="0" w:space="0" w:color="auto"/>
                <w:left w:val="none" w:sz="0" w:space="0" w:color="auto"/>
                <w:bottom w:val="none" w:sz="0" w:space="0" w:color="auto"/>
                <w:right w:val="none" w:sz="0" w:space="0" w:color="auto"/>
              </w:divBdr>
              <w:divsChild>
                <w:div w:id="103724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44017">
      <w:bodyDiv w:val="1"/>
      <w:marLeft w:val="0"/>
      <w:marRight w:val="0"/>
      <w:marTop w:val="0"/>
      <w:marBottom w:val="0"/>
      <w:divBdr>
        <w:top w:val="none" w:sz="0" w:space="0" w:color="auto"/>
        <w:left w:val="none" w:sz="0" w:space="0" w:color="auto"/>
        <w:bottom w:val="none" w:sz="0" w:space="0" w:color="auto"/>
        <w:right w:val="none" w:sz="0" w:space="0" w:color="auto"/>
      </w:divBdr>
      <w:divsChild>
        <w:div w:id="902721681">
          <w:marLeft w:val="0"/>
          <w:marRight w:val="0"/>
          <w:marTop w:val="0"/>
          <w:marBottom w:val="0"/>
          <w:divBdr>
            <w:top w:val="none" w:sz="0" w:space="0" w:color="auto"/>
            <w:left w:val="none" w:sz="0" w:space="0" w:color="auto"/>
            <w:bottom w:val="none" w:sz="0" w:space="0" w:color="auto"/>
            <w:right w:val="none" w:sz="0" w:space="0" w:color="auto"/>
          </w:divBdr>
          <w:divsChild>
            <w:div w:id="160439509">
              <w:marLeft w:val="0"/>
              <w:marRight w:val="0"/>
              <w:marTop w:val="225"/>
              <w:marBottom w:val="0"/>
              <w:divBdr>
                <w:top w:val="none" w:sz="0" w:space="0" w:color="auto"/>
                <w:left w:val="none" w:sz="0" w:space="0" w:color="auto"/>
                <w:bottom w:val="none" w:sz="0" w:space="0" w:color="auto"/>
                <w:right w:val="none" w:sz="0" w:space="0" w:color="auto"/>
              </w:divBdr>
              <w:divsChild>
                <w:div w:id="206952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432326">
      <w:bodyDiv w:val="1"/>
      <w:marLeft w:val="0"/>
      <w:marRight w:val="0"/>
      <w:marTop w:val="0"/>
      <w:marBottom w:val="0"/>
      <w:divBdr>
        <w:top w:val="none" w:sz="0" w:space="0" w:color="auto"/>
        <w:left w:val="none" w:sz="0" w:space="0" w:color="auto"/>
        <w:bottom w:val="none" w:sz="0" w:space="0" w:color="auto"/>
        <w:right w:val="none" w:sz="0" w:space="0" w:color="auto"/>
      </w:divBdr>
      <w:divsChild>
        <w:div w:id="306323262">
          <w:marLeft w:val="0"/>
          <w:marRight w:val="0"/>
          <w:marTop w:val="0"/>
          <w:marBottom w:val="0"/>
          <w:divBdr>
            <w:top w:val="none" w:sz="0" w:space="0" w:color="auto"/>
            <w:left w:val="none" w:sz="0" w:space="0" w:color="auto"/>
            <w:bottom w:val="none" w:sz="0" w:space="0" w:color="auto"/>
            <w:right w:val="none" w:sz="0" w:space="0" w:color="auto"/>
          </w:divBdr>
          <w:divsChild>
            <w:div w:id="859439234">
              <w:marLeft w:val="0"/>
              <w:marRight w:val="0"/>
              <w:marTop w:val="225"/>
              <w:marBottom w:val="0"/>
              <w:divBdr>
                <w:top w:val="none" w:sz="0" w:space="0" w:color="auto"/>
                <w:left w:val="none" w:sz="0" w:space="0" w:color="auto"/>
                <w:bottom w:val="none" w:sz="0" w:space="0" w:color="auto"/>
                <w:right w:val="none" w:sz="0" w:space="0" w:color="auto"/>
              </w:divBdr>
              <w:divsChild>
                <w:div w:id="73211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979738">
      <w:bodyDiv w:val="1"/>
      <w:marLeft w:val="0"/>
      <w:marRight w:val="0"/>
      <w:marTop w:val="0"/>
      <w:marBottom w:val="0"/>
      <w:divBdr>
        <w:top w:val="none" w:sz="0" w:space="0" w:color="auto"/>
        <w:left w:val="none" w:sz="0" w:space="0" w:color="auto"/>
        <w:bottom w:val="none" w:sz="0" w:space="0" w:color="auto"/>
        <w:right w:val="none" w:sz="0" w:space="0" w:color="auto"/>
      </w:divBdr>
      <w:divsChild>
        <w:div w:id="2082829191">
          <w:marLeft w:val="0"/>
          <w:marRight w:val="0"/>
          <w:marTop w:val="0"/>
          <w:marBottom w:val="0"/>
          <w:divBdr>
            <w:top w:val="none" w:sz="0" w:space="0" w:color="auto"/>
            <w:left w:val="none" w:sz="0" w:space="0" w:color="auto"/>
            <w:bottom w:val="none" w:sz="0" w:space="0" w:color="auto"/>
            <w:right w:val="none" w:sz="0" w:space="0" w:color="auto"/>
          </w:divBdr>
          <w:divsChild>
            <w:div w:id="1307199233">
              <w:marLeft w:val="0"/>
              <w:marRight w:val="0"/>
              <w:marTop w:val="225"/>
              <w:marBottom w:val="0"/>
              <w:divBdr>
                <w:top w:val="none" w:sz="0" w:space="0" w:color="auto"/>
                <w:left w:val="none" w:sz="0" w:space="0" w:color="auto"/>
                <w:bottom w:val="none" w:sz="0" w:space="0" w:color="auto"/>
                <w:right w:val="none" w:sz="0" w:space="0" w:color="auto"/>
              </w:divBdr>
              <w:divsChild>
                <w:div w:id="1882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613385">
      <w:bodyDiv w:val="1"/>
      <w:marLeft w:val="0"/>
      <w:marRight w:val="0"/>
      <w:marTop w:val="0"/>
      <w:marBottom w:val="0"/>
      <w:divBdr>
        <w:top w:val="none" w:sz="0" w:space="0" w:color="auto"/>
        <w:left w:val="none" w:sz="0" w:space="0" w:color="auto"/>
        <w:bottom w:val="none" w:sz="0" w:space="0" w:color="auto"/>
        <w:right w:val="none" w:sz="0" w:space="0" w:color="auto"/>
      </w:divBdr>
    </w:div>
    <w:div w:id="774137175">
      <w:bodyDiv w:val="1"/>
      <w:marLeft w:val="0"/>
      <w:marRight w:val="0"/>
      <w:marTop w:val="0"/>
      <w:marBottom w:val="0"/>
      <w:divBdr>
        <w:top w:val="none" w:sz="0" w:space="0" w:color="auto"/>
        <w:left w:val="none" w:sz="0" w:space="0" w:color="auto"/>
        <w:bottom w:val="none" w:sz="0" w:space="0" w:color="auto"/>
        <w:right w:val="none" w:sz="0" w:space="0" w:color="auto"/>
      </w:divBdr>
      <w:divsChild>
        <w:div w:id="1720978300">
          <w:marLeft w:val="0"/>
          <w:marRight w:val="0"/>
          <w:marTop w:val="0"/>
          <w:marBottom w:val="0"/>
          <w:divBdr>
            <w:top w:val="none" w:sz="0" w:space="0" w:color="auto"/>
            <w:left w:val="none" w:sz="0" w:space="0" w:color="auto"/>
            <w:bottom w:val="none" w:sz="0" w:space="0" w:color="auto"/>
            <w:right w:val="none" w:sz="0" w:space="0" w:color="auto"/>
          </w:divBdr>
          <w:divsChild>
            <w:div w:id="2031026465">
              <w:marLeft w:val="0"/>
              <w:marRight w:val="0"/>
              <w:marTop w:val="225"/>
              <w:marBottom w:val="0"/>
              <w:divBdr>
                <w:top w:val="none" w:sz="0" w:space="0" w:color="auto"/>
                <w:left w:val="none" w:sz="0" w:space="0" w:color="auto"/>
                <w:bottom w:val="none" w:sz="0" w:space="0" w:color="auto"/>
                <w:right w:val="none" w:sz="0" w:space="0" w:color="auto"/>
              </w:divBdr>
              <w:divsChild>
                <w:div w:id="4268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669567">
      <w:bodyDiv w:val="1"/>
      <w:marLeft w:val="0"/>
      <w:marRight w:val="0"/>
      <w:marTop w:val="0"/>
      <w:marBottom w:val="0"/>
      <w:divBdr>
        <w:top w:val="none" w:sz="0" w:space="0" w:color="auto"/>
        <w:left w:val="none" w:sz="0" w:space="0" w:color="auto"/>
        <w:bottom w:val="none" w:sz="0" w:space="0" w:color="auto"/>
        <w:right w:val="none" w:sz="0" w:space="0" w:color="auto"/>
      </w:divBdr>
    </w:div>
    <w:div w:id="795223991">
      <w:bodyDiv w:val="1"/>
      <w:marLeft w:val="0"/>
      <w:marRight w:val="0"/>
      <w:marTop w:val="0"/>
      <w:marBottom w:val="0"/>
      <w:divBdr>
        <w:top w:val="none" w:sz="0" w:space="0" w:color="auto"/>
        <w:left w:val="none" w:sz="0" w:space="0" w:color="auto"/>
        <w:bottom w:val="none" w:sz="0" w:space="0" w:color="auto"/>
        <w:right w:val="none" w:sz="0" w:space="0" w:color="auto"/>
      </w:divBdr>
      <w:divsChild>
        <w:div w:id="1217202611">
          <w:marLeft w:val="0"/>
          <w:marRight w:val="0"/>
          <w:marTop w:val="0"/>
          <w:marBottom w:val="0"/>
          <w:divBdr>
            <w:top w:val="none" w:sz="0" w:space="0" w:color="auto"/>
            <w:left w:val="none" w:sz="0" w:space="0" w:color="auto"/>
            <w:bottom w:val="none" w:sz="0" w:space="0" w:color="auto"/>
            <w:right w:val="none" w:sz="0" w:space="0" w:color="auto"/>
          </w:divBdr>
          <w:divsChild>
            <w:div w:id="1122919459">
              <w:marLeft w:val="0"/>
              <w:marRight w:val="0"/>
              <w:marTop w:val="225"/>
              <w:marBottom w:val="0"/>
              <w:divBdr>
                <w:top w:val="none" w:sz="0" w:space="0" w:color="auto"/>
                <w:left w:val="none" w:sz="0" w:space="0" w:color="auto"/>
                <w:bottom w:val="none" w:sz="0" w:space="0" w:color="auto"/>
                <w:right w:val="none" w:sz="0" w:space="0" w:color="auto"/>
              </w:divBdr>
              <w:divsChild>
                <w:div w:id="11238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327366">
      <w:bodyDiv w:val="1"/>
      <w:marLeft w:val="0"/>
      <w:marRight w:val="0"/>
      <w:marTop w:val="0"/>
      <w:marBottom w:val="0"/>
      <w:divBdr>
        <w:top w:val="none" w:sz="0" w:space="0" w:color="auto"/>
        <w:left w:val="none" w:sz="0" w:space="0" w:color="auto"/>
        <w:bottom w:val="none" w:sz="0" w:space="0" w:color="auto"/>
        <w:right w:val="none" w:sz="0" w:space="0" w:color="auto"/>
      </w:divBdr>
    </w:div>
    <w:div w:id="922956152">
      <w:bodyDiv w:val="1"/>
      <w:marLeft w:val="0"/>
      <w:marRight w:val="0"/>
      <w:marTop w:val="0"/>
      <w:marBottom w:val="0"/>
      <w:divBdr>
        <w:top w:val="none" w:sz="0" w:space="0" w:color="auto"/>
        <w:left w:val="none" w:sz="0" w:space="0" w:color="auto"/>
        <w:bottom w:val="none" w:sz="0" w:space="0" w:color="auto"/>
        <w:right w:val="none" w:sz="0" w:space="0" w:color="auto"/>
      </w:divBdr>
      <w:divsChild>
        <w:div w:id="185413622">
          <w:marLeft w:val="0"/>
          <w:marRight w:val="0"/>
          <w:marTop w:val="0"/>
          <w:marBottom w:val="0"/>
          <w:divBdr>
            <w:top w:val="none" w:sz="0" w:space="0" w:color="auto"/>
            <w:left w:val="none" w:sz="0" w:space="0" w:color="auto"/>
            <w:bottom w:val="none" w:sz="0" w:space="0" w:color="auto"/>
            <w:right w:val="none" w:sz="0" w:space="0" w:color="auto"/>
          </w:divBdr>
          <w:divsChild>
            <w:div w:id="1821579229">
              <w:marLeft w:val="0"/>
              <w:marRight w:val="0"/>
              <w:marTop w:val="0"/>
              <w:marBottom w:val="0"/>
              <w:divBdr>
                <w:top w:val="none" w:sz="0" w:space="0" w:color="auto"/>
                <w:left w:val="none" w:sz="0" w:space="0" w:color="auto"/>
                <w:bottom w:val="none" w:sz="0" w:space="0" w:color="auto"/>
                <w:right w:val="none" w:sz="0" w:space="0" w:color="auto"/>
              </w:divBdr>
            </w:div>
          </w:divsChild>
        </w:div>
        <w:div w:id="1489127925">
          <w:marLeft w:val="0"/>
          <w:marRight w:val="0"/>
          <w:marTop w:val="0"/>
          <w:marBottom w:val="0"/>
          <w:divBdr>
            <w:top w:val="none" w:sz="0" w:space="0" w:color="auto"/>
            <w:left w:val="none" w:sz="0" w:space="0" w:color="auto"/>
            <w:bottom w:val="none" w:sz="0" w:space="0" w:color="auto"/>
            <w:right w:val="none" w:sz="0" w:space="0" w:color="auto"/>
          </w:divBdr>
          <w:divsChild>
            <w:div w:id="11735727">
              <w:marLeft w:val="0"/>
              <w:marRight w:val="0"/>
              <w:marTop w:val="0"/>
              <w:marBottom w:val="0"/>
              <w:divBdr>
                <w:top w:val="none" w:sz="0" w:space="0" w:color="auto"/>
                <w:left w:val="none" w:sz="0" w:space="0" w:color="auto"/>
                <w:bottom w:val="none" w:sz="0" w:space="0" w:color="auto"/>
                <w:right w:val="none" w:sz="0" w:space="0" w:color="auto"/>
              </w:divBdr>
            </w:div>
          </w:divsChild>
        </w:div>
        <w:div w:id="730545025">
          <w:marLeft w:val="0"/>
          <w:marRight w:val="0"/>
          <w:marTop w:val="0"/>
          <w:marBottom w:val="0"/>
          <w:divBdr>
            <w:top w:val="none" w:sz="0" w:space="0" w:color="auto"/>
            <w:left w:val="none" w:sz="0" w:space="0" w:color="auto"/>
            <w:bottom w:val="none" w:sz="0" w:space="0" w:color="auto"/>
            <w:right w:val="none" w:sz="0" w:space="0" w:color="auto"/>
          </w:divBdr>
          <w:divsChild>
            <w:div w:id="1437141054">
              <w:marLeft w:val="0"/>
              <w:marRight w:val="0"/>
              <w:marTop w:val="0"/>
              <w:marBottom w:val="0"/>
              <w:divBdr>
                <w:top w:val="none" w:sz="0" w:space="0" w:color="auto"/>
                <w:left w:val="none" w:sz="0" w:space="0" w:color="auto"/>
                <w:bottom w:val="none" w:sz="0" w:space="0" w:color="auto"/>
                <w:right w:val="none" w:sz="0" w:space="0" w:color="auto"/>
              </w:divBdr>
            </w:div>
          </w:divsChild>
        </w:div>
        <w:div w:id="146477055">
          <w:marLeft w:val="0"/>
          <w:marRight w:val="0"/>
          <w:marTop w:val="0"/>
          <w:marBottom w:val="0"/>
          <w:divBdr>
            <w:top w:val="none" w:sz="0" w:space="0" w:color="auto"/>
            <w:left w:val="none" w:sz="0" w:space="0" w:color="auto"/>
            <w:bottom w:val="none" w:sz="0" w:space="0" w:color="auto"/>
            <w:right w:val="none" w:sz="0" w:space="0" w:color="auto"/>
          </w:divBdr>
          <w:divsChild>
            <w:div w:id="1647903301">
              <w:marLeft w:val="0"/>
              <w:marRight w:val="0"/>
              <w:marTop w:val="0"/>
              <w:marBottom w:val="0"/>
              <w:divBdr>
                <w:top w:val="none" w:sz="0" w:space="0" w:color="auto"/>
                <w:left w:val="none" w:sz="0" w:space="0" w:color="auto"/>
                <w:bottom w:val="none" w:sz="0" w:space="0" w:color="auto"/>
                <w:right w:val="none" w:sz="0" w:space="0" w:color="auto"/>
              </w:divBdr>
            </w:div>
          </w:divsChild>
        </w:div>
        <w:div w:id="456149115">
          <w:marLeft w:val="0"/>
          <w:marRight w:val="0"/>
          <w:marTop w:val="0"/>
          <w:marBottom w:val="0"/>
          <w:divBdr>
            <w:top w:val="none" w:sz="0" w:space="0" w:color="auto"/>
            <w:left w:val="none" w:sz="0" w:space="0" w:color="auto"/>
            <w:bottom w:val="none" w:sz="0" w:space="0" w:color="auto"/>
            <w:right w:val="none" w:sz="0" w:space="0" w:color="auto"/>
          </w:divBdr>
          <w:divsChild>
            <w:div w:id="646520024">
              <w:marLeft w:val="0"/>
              <w:marRight w:val="0"/>
              <w:marTop w:val="0"/>
              <w:marBottom w:val="0"/>
              <w:divBdr>
                <w:top w:val="none" w:sz="0" w:space="0" w:color="auto"/>
                <w:left w:val="none" w:sz="0" w:space="0" w:color="auto"/>
                <w:bottom w:val="none" w:sz="0" w:space="0" w:color="auto"/>
                <w:right w:val="none" w:sz="0" w:space="0" w:color="auto"/>
              </w:divBdr>
            </w:div>
          </w:divsChild>
        </w:div>
        <w:div w:id="658341008">
          <w:marLeft w:val="0"/>
          <w:marRight w:val="0"/>
          <w:marTop w:val="0"/>
          <w:marBottom w:val="0"/>
          <w:divBdr>
            <w:top w:val="none" w:sz="0" w:space="0" w:color="auto"/>
            <w:left w:val="none" w:sz="0" w:space="0" w:color="auto"/>
            <w:bottom w:val="none" w:sz="0" w:space="0" w:color="auto"/>
            <w:right w:val="none" w:sz="0" w:space="0" w:color="auto"/>
          </w:divBdr>
          <w:divsChild>
            <w:div w:id="1016931488">
              <w:marLeft w:val="0"/>
              <w:marRight w:val="0"/>
              <w:marTop w:val="0"/>
              <w:marBottom w:val="0"/>
              <w:divBdr>
                <w:top w:val="none" w:sz="0" w:space="0" w:color="auto"/>
                <w:left w:val="none" w:sz="0" w:space="0" w:color="auto"/>
                <w:bottom w:val="none" w:sz="0" w:space="0" w:color="auto"/>
                <w:right w:val="none" w:sz="0" w:space="0" w:color="auto"/>
              </w:divBdr>
            </w:div>
          </w:divsChild>
        </w:div>
        <w:div w:id="331301350">
          <w:marLeft w:val="0"/>
          <w:marRight w:val="0"/>
          <w:marTop w:val="0"/>
          <w:marBottom w:val="0"/>
          <w:divBdr>
            <w:top w:val="none" w:sz="0" w:space="0" w:color="auto"/>
            <w:left w:val="none" w:sz="0" w:space="0" w:color="auto"/>
            <w:bottom w:val="none" w:sz="0" w:space="0" w:color="auto"/>
            <w:right w:val="none" w:sz="0" w:space="0" w:color="auto"/>
          </w:divBdr>
          <w:divsChild>
            <w:div w:id="1080172343">
              <w:marLeft w:val="0"/>
              <w:marRight w:val="0"/>
              <w:marTop w:val="0"/>
              <w:marBottom w:val="0"/>
              <w:divBdr>
                <w:top w:val="none" w:sz="0" w:space="0" w:color="auto"/>
                <w:left w:val="none" w:sz="0" w:space="0" w:color="auto"/>
                <w:bottom w:val="none" w:sz="0" w:space="0" w:color="auto"/>
                <w:right w:val="none" w:sz="0" w:space="0" w:color="auto"/>
              </w:divBdr>
            </w:div>
          </w:divsChild>
        </w:div>
        <w:div w:id="721289979">
          <w:marLeft w:val="0"/>
          <w:marRight w:val="0"/>
          <w:marTop w:val="0"/>
          <w:marBottom w:val="0"/>
          <w:divBdr>
            <w:top w:val="none" w:sz="0" w:space="0" w:color="auto"/>
            <w:left w:val="none" w:sz="0" w:space="0" w:color="auto"/>
            <w:bottom w:val="none" w:sz="0" w:space="0" w:color="auto"/>
            <w:right w:val="none" w:sz="0" w:space="0" w:color="auto"/>
          </w:divBdr>
          <w:divsChild>
            <w:div w:id="871723477">
              <w:marLeft w:val="0"/>
              <w:marRight w:val="0"/>
              <w:marTop w:val="0"/>
              <w:marBottom w:val="0"/>
              <w:divBdr>
                <w:top w:val="none" w:sz="0" w:space="0" w:color="auto"/>
                <w:left w:val="none" w:sz="0" w:space="0" w:color="auto"/>
                <w:bottom w:val="none" w:sz="0" w:space="0" w:color="auto"/>
                <w:right w:val="none" w:sz="0" w:space="0" w:color="auto"/>
              </w:divBdr>
            </w:div>
          </w:divsChild>
        </w:div>
        <w:div w:id="1476951906">
          <w:marLeft w:val="0"/>
          <w:marRight w:val="0"/>
          <w:marTop w:val="0"/>
          <w:marBottom w:val="0"/>
          <w:divBdr>
            <w:top w:val="none" w:sz="0" w:space="0" w:color="auto"/>
            <w:left w:val="none" w:sz="0" w:space="0" w:color="auto"/>
            <w:bottom w:val="none" w:sz="0" w:space="0" w:color="auto"/>
            <w:right w:val="none" w:sz="0" w:space="0" w:color="auto"/>
          </w:divBdr>
          <w:divsChild>
            <w:div w:id="1311860779">
              <w:marLeft w:val="0"/>
              <w:marRight w:val="0"/>
              <w:marTop w:val="0"/>
              <w:marBottom w:val="0"/>
              <w:divBdr>
                <w:top w:val="none" w:sz="0" w:space="0" w:color="auto"/>
                <w:left w:val="none" w:sz="0" w:space="0" w:color="auto"/>
                <w:bottom w:val="none" w:sz="0" w:space="0" w:color="auto"/>
                <w:right w:val="none" w:sz="0" w:space="0" w:color="auto"/>
              </w:divBdr>
            </w:div>
          </w:divsChild>
        </w:div>
        <w:div w:id="1738278776">
          <w:marLeft w:val="0"/>
          <w:marRight w:val="0"/>
          <w:marTop w:val="0"/>
          <w:marBottom w:val="0"/>
          <w:divBdr>
            <w:top w:val="none" w:sz="0" w:space="0" w:color="auto"/>
            <w:left w:val="none" w:sz="0" w:space="0" w:color="auto"/>
            <w:bottom w:val="none" w:sz="0" w:space="0" w:color="auto"/>
            <w:right w:val="none" w:sz="0" w:space="0" w:color="auto"/>
          </w:divBdr>
          <w:divsChild>
            <w:div w:id="1951086842">
              <w:marLeft w:val="0"/>
              <w:marRight w:val="0"/>
              <w:marTop w:val="0"/>
              <w:marBottom w:val="0"/>
              <w:divBdr>
                <w:top w:val="none" w:sz="0" w:space="0" w:color="auto"/>
                <w:left w:val="none" w:sz="0" w:space="0" w:color="auto"/>
                <w:bottom w:val="none" w:sz="0" w:space="0" w:color="auto"/>
                <w:right w:val="none" w:sz="0" w:space="0" w:color="auto"/>
              </w:divBdr>
            </w:div>
          </w:divsChild>
        </w:div>
        <w:div w:id="1616524007">
          <w:marLeft w:val="0"/>
          <w:marRight w:val="0"/>
          <w:marTop w:val="0"/>
          <w:marBottom w:val="0"/>
          <w:divBdr>
            <w:top w:val="none" w:sz="0" w:space="0" w:color="auto"/>
            <w:left w:val="none" w:sz="0" w:space="0" w:color="auto"/>
            <w:bottom w:val="none" w:sz="0" w:space="0" w:color="auto"/>
            <w:right w:val="none" w:sz="0" w:space="0" w:color="auto"/>
          </w:divBdr>
          <w:divsChild>
            <w:div w:id="397677208">
              <w:marLeft w:val="0"/>
              <w:marRight w:val="0"/>
              <w:marTop w:val="0"/>
              <w:marBottom w:val="0"/>
              <w:divBdr>
                <w:top w:val="none" w:sz="0" w:space="0" w:color="auto"/>
                <w:left w:val="none" w:sz="0" w:space="0" w:color="auto"/>
                <w:bottom w:val="none" w:sz="0" w:space="0" w:color="auto"/>
                <w:right w:val="none" w:sz="0" w:space="0" w:color="auto"/>
              </w:divBdr>
            </w:div>
          </w:divsChild>
        </w:div>
        <w:div w:id="1519345312">
          <w:marLeft w:val="0"/>
          <w:marRight w:val="0"/>
          <w:marTop w:val="0"/>
          <w:marBottom w:val="0"/>
          <w:divBdr>
            <w:top w:val="none" w:sz="0" w:space="0" w:color="auto"/>
            <w:left w:val="none" w:sz="0" w:space="0" w:color="auto"/>
            <w:bottom w:val="none" w:sz="0" w:space="0" w:color="auto"/>
            <w:right w:val="none" w:sz="0" w:space="0" w:color="auto"/>
          </w:divBdr>
          <w:divsChild>
            <w:div w:id="1475754537">
              <w:marLeft w:val="0"/>
              <w:marRight w:val="0"/>
              <w:marTop w:val="0"/>
              <w:marBottom w:val="0"/>
              <w:divBdr>
                <w:top w:val="none" w:sz="0" w:space="0" w:color="auto"/>
                <w:left w:val="none" w:sz="0" w:space="0" w:color="auto"/>
                <w:bottom w:val="none" w:sz="0" w:space="0" w:color="auto"/>
                <w:right w:val="none" w:sz="0" w:space="0" w:color="auto"/>
              </w:divBdr>
            </w:div>
          </w:divsChild>
        </w:div>
        <w:div w:id="488324521">
          <w:marLeft w:val="0"/>
          <w:marRight w:val="0"/>
          <w:marTop w:val="0"/>
          <w:marBottom w:val="0"/>
          <w:divBdr>
            <w:top w:val="none" w:sz="0" w:space="0" w:color="auto"/>
            <w:left w:val="none" w:sz="0" w:space="0" w:color="auto"/>
            <w:bottom w:val="none" w:sz="0" w:space="0" w:color="auto"/>
            <w:right w:val="none" w:sz="0" w:space="0" w:color="auto"/>
          </w:divBdr>
          <w:divsChild>
            <w:div w:id="1276206127">
              <w:marLeft w:val="0"/>
              <w:marRight w:val="0"/>
              <w:marTop w:val="0"/>
              <w:marBottom w:val="0"/>
              <w:divBdr>
                <w:top w:val="none" w:sz="0" w:space="0" w:color="auto"/>
                <w:left w:val="none" w:sz="0" w:space="0" w:color="auto"/>
                <w:bottom w:val="none" w:sz="0" w:space="0" w:color="auto"/>
                <w:right w:val="none" w:sz="0" w:space="0" w:color="auto"/>
              </w:divBdr>
            </w:div>
          </w:divsChild>
        </w:div>
        <w:div w:id="14499420">
          <w:marLeft w:val="0"/>
          <w:marRight w:val="0"/>
          <w:marTop w:val="0"/>
          <w:marBottom w:val="0"/>
          <w:divBdr>
            <w:top w:val="none" w:sz="0" w:space="0" w:color="auto"/>
            <w:left w:val="none" w:sz="0" w:space="0" w:color="auto"/>
            <w:bottom w:val="none" w:sz="0" w:space="0" w:color="auto"/>
            <w:right w:val="none" w:sz="0" w:space="0" w:color="auto"/>
          </w:divBdr>
          <w:divsChild>
            <w:div w:id="373434167">
              <w:marLeft w:val="0"/>
              <w:marRight w:val="0"/>
              <w:marTop w:val="0"/>
              <w:marBottom w:val="0"/>
              <w:divBdr>
                <w:top w:val="none" w:sz="0" w:space="0" w:color="auto"/>
                <w:left w:val="none" w:sz="0" w:space="0" w:color="auto"/>
                <w:bottom w:val="none" w:sz="0" w:space="0" w:color="auto"/>
                <w:right w:val="none" w:sz="0" w:space="0" w:color="auto"/>
              </w:divBdr>
            </w:div>
          </w:divsChild>
        </w:div>
        <w:div w:id="521818611">
          <w:marLeft w:val="0"/>
          <w:marRight w:val="0"/>
          <w:marTop w:val="0"/>
          <w:marBottom w:val="0"/>
          <w:divBdr>
            <w:top w:val="none" w:sz="0" w:space="0" w:color="auto"/>
            <w:left w:val="none" w:sz="0" w:space="0" w:color="auto"/>
            <w:bottom w:val="none" w:sz="0" w:space="0" w:color="auto"/>
            <w:right w:val="none" w:sz="0" w:space="0" w:color="auto"/>
          </w:divBdr>
          <w:divsChild>
            <w:div w:id="2055957780">
              <w:marLeft w:val="0"/>
              <w:marRight w:val="0"/>
              <w:marTop w:val="0"/>
              <w:marBottom w:val="0"/>
              <w:divBdr>
                <w:top w:val="none" w:sz="0" w:space="0" w:color="auto"/>
                <w:left w:val="none" w:sz="0" w:space="0" w:color="auto"/>
                <w:bottom w:val="none" w:sz="0" w:space="0" w:color="auto"/>
                <w:right w:val="none" w:sz="0" w:space="0" w:color="auto"/>
              </w:divBdr>
            </w:div>
            <w:div w:id="831602069">
              <w:marLeft w:val="0"/>
              <w:marRight w:val="0"/>
              <w:marTop w:val="0"/>
              <w:marBottom w:val="0"/>
              <w:divBdr>
                <w:top w:val="none" w:sz="0" w:space="0" w:color="auto"/>
                <w:left w:val="none" w:sz="0" w:space="0" w:color="auto"/>
                <w:bottom w:val="none" w:sz="0" w:space="0" w:color="auto"/>
                <w:right w:val="none" w:sz="0" w:space="0" w:color="auto"/>
              </w:divBdr>
            </w:div>
            <w:div w:id="180973353">
              <w:marLeft w:val="0"/>
              <w:marRight w:val="0"/>
              <w:marTop w:val="0"/>
              <w:marBottom w:val="0"/>
              <w:divBdr>
                <w:top w:val="none" w:sz="0" w:space="0" w:color="auto"/>
                <w:left w:val="none" w:sz="0" w:space="0" w:color="auto"/>
                <w:bottom w:val="none" w:sz="0" w:space="0" w:color="auto"/>
                <w:right w:val="none" w:sz="0" w:space="0" w:color="auto"/>
              </w:divBdr>
            </w:div>
          </w:divsChild>
        </w:div>
        <w:div w:id="1663773060">
          <w:marLeft w:val="0"/>
          <w:marRight w:val="0"/>
          <w:marTop w:val="0"/>
          <w:marBottom w:val="0"/>
          <w:divBdr>
            <w:top w:val="none" w:sz="0" w:space="0" w:color="auto"/>
            <w:left w:val="none" w:sz="0" w:space="0" w:color="auto"/>
            <w:bottom w:val="none" w:sz="0" w:space="0" w:color="auto"/>
            <w:right w:val="none" w:sz="0" w:space="0" w:color="auto"/>
          </w:divBdr>
          <w:divsChild>
            <w:div w:id="118228356">
              <w:marLeft w:val="0"/>
              <w:marRight w:val="0"/>
              <w:marTop w:val="0"/>
              <w:marBottom w:val="0"/>
              <w:divBdr>
                <w:top w:val="none" w:sz="0" w:space="0" w:color="auto"/>
                <w:left w:val="none" w:sz="0" w:space="0" w:color="auto"/>
                <w:bottom w:val="none" w:sz="0" w:space="0" w:color="auto"/>
                <w:right w:val="none" w:sz="0" w:space="0" w:color="auto"/>
              </w:divBdr>
            </w:div>
            <w:div w:id="678853062">
              <w:marLeft w:val="0"/>
              <w:marRight w:val="0"/>
              <w:marTop w:val="0"/>
              <w:marBottom w:val="0"/>
              <w:divBdr>
                <w:top w:val="none" w:sz="0" w:space="0" w:color="auto"/>
                <w:left w:val="none" w:sz="0" w:space="0" w:color="auto"/>
                <w:bottom w:val="none" w:sz="0" w:space="0" w:color="auto"/>
                <w:right w:val="none" w:sz="0" w:space="0" w:color="auto"/>
              </w:divBdr>
            </w:div>
            <w:div w:id="1335064580">
              <w:marLeft w:val="0"/>
              <w:marRight w:val="0"/>
              <w:marTop w:val="0"/>
              <w:marBottom w:val="0"/>
              <w:divBdr>
                <w:top w:val="none" w:sz="0" w:space="0" w:color="auto"/>
                <w:left w:val="none" w:sz="0" w:space="0" w:color="auto"/>
                <w:bottom w:val="none" w:sz="0" w:space="0" w:color="auto"/>
                <w:right w:val="none" w:sz="0" w:space="0" w:color="auto"/>
              </w:divBdr>
            </w:div>
          </w:divsChild>
        </w:div>
        <w:div w:id="954210544">
          <w:marLeft w:val="0"/>
          <w:marRight w:val="0"/>
          <w:marTop w:val="0"/>
          <w:marBottom w:val="0"/>
          <w:divBdr>
            <w:top w:val="none" w:sz="0" w:space="0" w:color="auto"/>
            <w:left w:val="none" w:sz="0" w:space="0" w:color="auto"/>
            <w:bottom w:val="none" w:sz="0" w:space="0" w:color="auto"/>
            <w:right w:val="none" w:sz="0" w:space="0" w:color="auto"/>
          </w:divBdr>
          <w:divsChild>
            <w:div w:id="1408112640">
              <w:marLeft w:val="0"/>
              <w:marRight w:val="0"/>
              <w:marTop w:val="0"/>
              <w:marBottom w:val="0"/>
              <w:divBdr>
                <w:top w:val="none" w:sz="0" w:space="0" w:color="auto"/>
                <w:left w:val="none" w:sz="0" w:space="0" w:color="auto"/>
                <w:bottom w:val="none" w:sz="0" w:space="0" w:color="auto"/>
                <w:right w:val="none" w:sz="0" w:space="0" w:color="auto"/>
              </w:divBdr>
            </w:div>
          </w:divsChild>
        </w:div>
        <w:div w:id="1177310305">
          <w:marLeft w:val="0"/>
          <w:marRight w:val="0"/>
          <w:marTop w:val="0"/>
          <w:marBottom w:val="0"/>
          <w:divBdr>
            <w:top w:val="none" w:sz="0" w:space="0" w:color="auto"/>
            <w:left w:val="none" w:sz="0" w:space="0" w:color="auto"/>
            <w:bottom w:val="none" w:sz="0" w:space="0" w:color="auto"/>
            <w:right w:val="none" w:sz="0" w:space="0" w:color="auto"/>
          </w:divBdr>
          <w:divsChild>
            <w:div w:id="897714902">
              <w:marLeft w:val="0"/>
              <w:marRight w:val="0"/>
              <w:marTop w:val="0"/>
              <w:marBottom w:val="0"/>
              <w:divBdr>
                <w:top w:val="none" w:sz="0" w:space="0" w:color="auto"/>
                <w:left w:val="none" w:sz="0" w:space="0" w:color="auto"/>
                <w:bottom w:val="none" w:sz="0" w:space="0" w:color="auto"/>
                <w:right w:val="none" w:sz="0" w:space="0" w:color="auto"/>
              </w:divBdr>
            </w:div>
          </w:divsChild>
        </w:div>
        <w:div w:id="750280076">
          <w:marLeft w:val="0"/>
          <w:marRight w:val="0"/>
          <w:marTop w:val="0"/>
          <w:marBottom w:val="0"/>
          <w:divBdr>
            <w:top w:val="none" w:sz="0" w:space="0" w:color="auto"/>
            <w:left w:val="none" w:sz="0" w:space="0" w:color="auto"/>
            <w:bottom w:val="none" w:sz="0" w:space="0" w:color="auto"/>
            <w:right w:val="none" w:sz="0" w:space="0" w:color="auto"/>
          </w:divBdr>
          <w:divsChild>
            <w:div w:id="643432774">
              <w:marLeft w:val="0"/>
              <w:marRight w:val="0"/>
              <w:marTop w:val="0"/>
              <w:marBottom w:val="0"/>
              <w:divBdr>
                <w:top w:val="none" w:sz="0" w:space="0" w:color="auto"/>
                <w:left w:val="none" w:sz="0" w:space="0" w:color="auto"/>
                <w:bottom w:val="none" w:sz="0" w:space="0" w:color="auto"/>
                <w:right w:val="none" w:sz="0" w:space="0" w:color="auto"/>
              </w:divBdr>
            </w:div>
            <w:div w:id="1709066580">
              <w:marLeft w:val="0"/>
              <w:marRight w:val="0"/>
              <w:marTop w:val="0"/>
              <w:marBottom w:val="0"/>
              <w:divBdr>
                <w:top w:val="none" w:sz="0" w:space="0" w:color="auto"/>
                <w:left w:val="none" w:sz="0" w:space="0" w:color="auto"/>
                <w:bottom w:val="none" w:sz="0" w:space="0" w:color="auto"/>
                <w:right w:val="none" w:sz="0" w:space="0" w:color="auto"/>
              </w:divBdr>
            </w:div>
          </w:divsChild>
        </w:div>
        <w:div w:id="1464231149">
          <w:marLeft w:val="0"/>
          <w:marRight w:val="0"/>
          <w:marTop w:val="0"/>
          <w:marBottom w:val="0"/>
          <w:divBdr>
            <w:top w:val="none" w:sz="0" w:space="0" w:color="auto"/>
            <w:left w:val="none" w:sz="0" w:space="0" w:color="auto"/>
            <w:bottom w:val="none" w:sz="0" w:space="0" w:color="auto"/>
            <w:right w:val="none" w:sz="0" w:space="0" w:color="auto"/>
          </w:divBdr>
          <w:divsChild>
            <w:div w:id="1607225656">
              <w:marLeft w:val="0"/>
              <w:marRight w:val="0"/>
              <w:marTop w:val="0"/>
              <w:marBottom w:val="0"/>
              <w:divBdr>
                <w:top w:val="none" w:sz="0" w:space="0" w:color="auto"/>
                <w:left w:val="none" w:sz="0" w:space="0" w:color="auto"/>
                <w:bottom w:val="none" w:sz="0" w:space="0" w:color="auto"/>
                <w:right w:val="none" w:sz="0" w:space="0" w:color="auto"/>
              </w:divBdr>
            </w:div>
            <w:div w:id="40830628">
              <w:marLeft w:val="0"/>
              <w:marRight w:val="0"/>
              <w:marTop w:val="0"/>
              <w:marBottom w:val="0"/>
              <w:divBdr>
                <w:top w:val="none" w:sz="0" w:space="0" w:color="auto"/>
                <w:left w:val="none" w:sz="0" w:space="0" w:color="auto"/>
                <w:bottom w:val="none" w:sz="0" w:space="0" w:color="auto"/>
                <w:right w:val="none" w:sz="0" w:space="0" w:color="auto"/>
              </w:divBdr>
            </w:div>
          </w:divsChild>
        </w:div>
        <w:div w:id="1785080327">
          <w:marLeft w:val="0"/>
          <w:marRight w:val="0"/>
          <w:marTop w:val="0"/>
          <w:marBottom w:val="0"/>
          <w:divBdr>
            <w:top w:val="none" w:sz="0" w:space="0" w:color="auto"/>
            <w:left w:val="none" w:sz="0" w:space="0" w:color="auto"/>
            <w:bottom w:val="none" w:sz="0" w:space="0" w:color="auto"/>
            <w:right w:val="none" w:sz="0" w:space="0" w:color="auto"/>
          </w:divBdr>
          <w:divsChild>
            <w:div w:id="149715139">
              <w:marLeft w:val="0"/>
              <w:marRight w:val="0"/>
              <w:marTop w:val="0"/>
              <w:marBottom w:val="0"/>
              <w:divBdr>
                <w:top w:val="none" w:sz="0" w:space="0" w:color="auto"/>
                <w:left w:val="none" w:sz="0" w:space="0" w:color="auto"/>
                <w:bottom w:val="none" w:sz="0" w:space="0" w:color="auto"/>
                <w:right w:val="none" w:sz="0" w:space="0" w:color="auto"/>
              </w:divBdr>
            </w:div>
          </w:divsChild>
        </w:div>
        <w:div w:id="478115969">
          <w:marLeft w:val="0"/>
          <w:marRight w:val="0"/>
          <w:marTop w:val="0"/>
          <w:marBottom w:val="0"/>
          <w:divBdr>
            <w:top w:val="none" w:sz="0" w:space="0" w:color="auto"/>
            <w:left w:val="none" w:sz="0" w:space="0" w:color="auto"/>
            <w:bottom w:val="none" w:sz="0" w:space="0" w:color="auto"/>
            <w:right w:val="none" w:sz="0" w:space="0" w:color="auto"/>
          </w:divBdr>
          <w:divsChild>
            <w:div w:id="1618488574">
              <w:marLeft w:val="0"/>
              <w:marRight w:val="0"/>
              <w:marTop w:val="0"/>
              <w:marBottom w:val="0"/>
              <w:divBdr>
                <w:top w:val="none" w:sz="0" w:space="0" w:color="auto"/>
                <w:left w:val="none" w:sz="0" w:space="0" w:color="auto"/>
                <w:bottom w:val="none" w:sz="0" w:space="0" w:color="auto"/>
                <w:right w:val="none" w:sz="0" w:space="0" w:color="auto"/>
              </w:divBdr>
            </w:div>
          </w:divsChild>
        </w:div>
        <w:div w:id="1698575600">
          <w:marLeft w:val="0"/>
          <w:marRight w:val="0"/>
          <w:marTop w:val="0"/>
          <w:marBottom w:val="0"/>
          <w:divBdr>
            <w:top w:val="none" w:sz="0" w:space="0" w:color="auto"/>
            <w:left w:val="none" w:sz="0" w:space="0" w:color="auto"/>
            <w:bottom w:val="none" w:sz="0" w:space="0" w:color="auto"/>
            <w:right w:val="none" w:sz="0" w:space="0" w:color="auto"/>
          </w:divBdr>
          <w:divsChild>
            <w:div w:id="511182354">
              <w:marLeft w:val="0"/>
              <w:marRight w:val="0"/>
              <w:marTop w:val="0"/>
              <w:marBottom w:val="0"/>
              <w:divBdr>
                <w:top w:val="none" w:sz="0" w:space="0" w:color="auto"/>
                <w:left w:val="none" w:sz="0" w:space="0" w:color="auto"/>
                <w:bottom w:val="none" w:sz="0" w:space="0" w:color="auto"/>
                <w:right w:val="none" w:sz="0" w:space="0" w:color="auto"/>
              </w:divBdr>
            </w:div>
          </w:divsChild>
        </w:div>
        <w:div w:id="524908717">
          <w:marLeft w:val="0"/>
          <w:marRight w:val="0"/>
          <w:marTop w:val="0"/>
          <w:marBottom w:val="0"/>
          <w:divBdr>
            <w:top w:val="none" w:sz="0" w:space="0" w:color="auto"/>
            <w:left w:val="none" w:sz="0" w:space="0" w:color="auto"/>
            <w:bottom w:val="none" w:sz="0" w:space="0" w:color="auto"/>
            <w:right w:val="none" w:sz="0" w:space="0" w:color="auto"/>
          </w:divBdr>
          <w:divsChild>
            <w:div w:id="23485420">
              <w:marLeft w:val="0"/>
              <w:marRight w:val="0"/>
              <w:marTop w:val="0"/>
              <w:marBottom w:val="0"/>
              <w:divBdr>
                <w:top w:val="none" w:sz="0" w:space="0" w:color="auto"/>
                <w:left w:val="none" w:sz="0" w:space="0" w:color="auto"/>
                <w:bottom w:val="none" w:sz="0" w:space="0" w:color="auto"/>
                <w:right w:val="none" w:sz="0" w:space="0" w:color="auto"/>
              </w:divBdr>
            </w:div>
          </w:divsChild>
        </w:div>
        <w:div w:id="741411418">
          <w:marLeft w:val="0"/>
          <w:marRight w:val="0"/>
          <w:marTop w:val="0"/>
          <w:marBottom w:val="0"/>
          <w:divBdr>
            <w:top w:val="none" w:sz="0" w:space="0" w:color="auto"/>
            <w:left w:val="none" w:sz="0" w:space="0" w:color="auto"/>
            <w:bottom w:val="none" w:sz="0" w:space="0" w:color="auto"/>
            <w:right w:val="none" w:sz="0" w:space="0" w:color="auto"/>
          </w:divBdr>
          <w:divsChild>
            <w:div w:id="728499391">
              <w:marLeft w:val="0"/>
              <w:marRight w:val="0"/>
              <w:marTop w:val="0"/>
              <w:marBottom w:val="0"/>
              <w:divBdr>
                <w:top w:val="none" w:sz="0" w:space="0" w:color="auto"/>
                <w:left w:val="none" w:sz="0" w:space="0" w:color="auto"/>
                <w:bottom w:val="none" w:sz="0" w:space="0" w:color="auto"/>
                <w:right w:val="none" w:sz="0" w:space="0" w:color="auto"/>
              </w:divBdr>
            </w:div>
          </w:divsChild>
        </w:div>
        <w:div w:id="1887140247">
          <w:marLeft w:val="0"/>
          <w:marRight w:val="0"/>
          <w:marTop w:val="0"/>
          <w:marBottom w:val="0"/>
          <w:divBdr>
            <w:top w:val="none" w:sz="0" w:space="0" w:color="auto"/>
            <w:left w:val="none" w:sz="0" w:space="0" w:color="auto"/>
            <w:bottom w:val="none" w:sz="0" w:space="0" w:color="auto"/>
            <w:right w:val="none" w:sz="0" w:space="0" w:color="auto"/>
          </w:divBdr>
          <w:divsChild>
            <w:div w:id="452672776">
              <w:marLeft w:val="0"/>
              <w:marRight w:val="0"/>
              <w:marTop w:val="0"/>
              <w:marBottom w:val="0"/>
              <w:divBdr>
                <w:top w:val="none" w:sz="0" w:space="0" w:color="auto"/>
                <w:left w:val="none" w:sz="0" w:space="0" w:color="auto"/>
                <w:bottom w:val="none" w:sz="0" w:space="0" w:color="auto"/>
                <w:right w:val="none" w:sz="0" w:space="0" w:color="auto"/>
              </w:divBdr>
            </w:div>
          </w:divsChild>
        </w:div>
        <w:div w:id="1572156548">
          <w:marLeft w:val="0"/>
          <w:marRight w:val="0"/>
          <w:marTop w:val="0"/>
          <w:marBottom w:val="0"/>
          <w:divBdr>
            <w:top w:val="none" w:sz="0" w:space="0" w:color="auto"/>
            <w:left w:val="none" w:sz="0" w:space="0" w:color="auto"/>
            <w:bottom w:val="none" w:sz="0" w:space="0" w:color="auto"/>
            <w:right w:val="none" w:sz="0" w:space="0" w:color="auto"/>
          </w:divBdr>
          <w:divsChild>
            <w:div w:id="1023288902">
              <w:marLeft w:val="0"/>
              <w:marRight w:val="0"/>
              <w:marTop w:val="0"/>
              <w:marBottom w:val="0"/>
              <w:divBdr>
                <w:top w:val="none" w:sz="0" w:space="0" w:color="auto"/>
                <w:left w:val="none" w:sz="0" w:space="0" w:color="auto"/>
                <w:bottom w:val="none" w:sz="0" w:space="0" w:color="auto"/>
                <w:right w:val="none" w:sz="0" w:space="0" w:color="auto"/>
              </w:divBdr>
            </w:div>
          </w:divsChild>
        </w:div>
        <w:div w:id="2007391938">
          <w:marLeft w:val="0"/>
          <w:marRight w:val="0"/>
          <w:marTop w:val="0"/>
          <w:marBottom w:val="0"/>
          <w:divBdr>
            <w:top w:val="none" w:sz="0" w:space="0" w:color="auto"/>
            <w:left w:val="none" w:sz="0" w:space="0" w:color="auto"/>
            <w:bottom w:val="none" w:sz="0" w:space="0" w:color="auto"/>
            <w:right w:val="none" w:sz="0" w:space="0" w:color="auto"/>
          </w:divBdr>
          <w:divsChild>
            <w:div w:id="954288867">
              <w:marLeft w:val="0"/>
              <w:marRight w:val="0"/>
              <w:marTop w:val="0"/>
              <w:marBottom w:val="0"/>
              <w:divBdr>
                <w:top w:val="none" w:sz="0" w:space="0" w:color="auto"/>
                <w:left w:val="none" w:sz="0" w:space="0" w:color="auto"/>
                <w:bottom w:val="none" w:sz="0" w:space="0" w:color="auto"/>
                <w:right w:val="none" w:sz="0" w:space="0" w:color="auto"/>
              </w:divBdr>
            </w:div>
          </w:divsChild>
        </w:div>
        <w:div w:id="629751987">
          <w:marLeft w:val="0"/>
          <w:marRight w:val="0"/>
          <w:marTop w:val="0"/>
          <w:marBottom w:val="0"/>
          <w:divBdr>
            <w:top w:val="none" w:sz="0" w:space="0" w:color="auto"/>
            <w:left w:val="none" w:sz="0" w:space="0" w:color="auto"/>
            <w:bottom w:val="none" w:sz="0" w:space="0" w:color="auto"/>
            <w:right w:val="none" w:sz="0" w:space="0" w:color="auto"/>
          </w:divBdr>
          <w:divsChild>
            <w:div w:id="1262494173">
              <w:marLeft w:val="0"/>
              <w:marRight w:val="0"/>
              <w:marTop w:val="0"/>
              <w:marBottom w:val="0"/>
              <w:divBdr>
                <w:top w:val="none" w:sz="0" w:space="0" w:color="auto"/>
                <w:left w:val="none" w:sz="0" w:space="0" w:color="auto"/>
                <w:bottom w:val="none" w:sz="0" w:space="0" w:color="auto"/>
                <w:right w:val="none" w:sz="0" w:space="0" w:color="auto"/>
              </w:divBdr>
            </w:div>
          </w:divsChild>
        </w:div>
        <w:div w:id="279723326">
          <w:marLeft w:val="0"/>
          <w:marRight w:val="0"/>
          <w:marTop w:val="0"/>
          <w:marBottom w:val="0"/>
          <w:divBdr>
            <w:top w:val="none" w:sz="0" w:space="0" w:color="auto"/>
            <w:left w:val="none" w:sz="0" w:space="0" w:color="auto"/>
            <w:bottom w:val="none" w:sz="0" w:space="0" w:color="auto"/>
            <w:right w:val="none" w:sz="0" w:space="0" w:color="auto"/>
          </w:divBdr>
          <w:divsChild>
            <w:div w:id="515384800">
              <w:marLeft w:val="0"/>
              <w:marRight w:val="0"/>
              <w:marTop w:val="0"/>
              <w:marBottom w:val="0"/>
              <w:divBdr>
                <w:top w:val="none" w:sz="0" w:space="0" w:color="auto"/>
                <w:left w:val="none" w:sz="0" w:space="0" w:color="auto"/>
                <w:bottom w:val="none" w:sz="0" w:space="0" w:color="auto"/>
                <w:right w:val="none" w:sz="0" w:space="0" w:color="auto"/>
              </w:divBdr>
            </w:div>
          </w:divsChild>
        </w:div>
        <w:div w:id="1548761019">
          <w:marLeft w:val="0"/>
          <w:marRight w:val="0"/>
          <w:marTop w:val="0"/>
          <w:marBottom w:val="0"/>
          <w:divBdr>
            <w:top w:val="none" w:sz="0" w:space="0" w:color="auto"/>
            <w:left w:val="none" w:sz="0" w:space="0" w:color="auto"/>
            <w:bottom w:val="none" w:sz="0" w:space="0" w:color="auto"/>
            <w:right w:val="none" w:sz="0" w:space="0" w:color="auto"/>
          </w:divBdr>
          <w:divsChild>
            <w:div w:id="541092517">
              <w:marLeft w:val="0"/>
              <w:marRight w:val="0"/>
              <w:marTop w:val="0"/>
              <w:marBottom w:val="0"/>
              <w:divBdr>
                <w:top w:val="none" w:sz="0" w:space="0" w:color="auto"/>
                <w:left w:val="none" w:sz="0" w:space="0" w:color="auto"/>
                <w:bottom w:val="none" w:sz="0" w:space="0" w:color="auto"/>
                <w:right w:val="none" w:sz="0" w:space="0" w:color="auto"/>
              </w:divBdr>
            </w:div>
          </w:divsChild>
        </w:div>
        <w:div w:id="809250017">
          <w:marLeft w:val="0"/>
          <w:marRight w:val="0"/>
          <w:marTop w:val="0"/>
          <w:marBottom w:val="0"/>
          <w:divBdr>
            <w:top w:val="none" w:sz="0" w:space="0" w:color="auto"/>
            <w:left w:val="none" w:sz="0" w:space="0" w:color="auto"/>
            <w:bottom w:val="none" w:sz="0" w:space="0" w:color="auto"/>
            <w:right w:val="none" w:sz="0" w:space="0" w:color="auto"/>
          </w:divBdr>
          <w:divsChild>
            <w:div w:id="459805068">
              <w:marLeft w:val="0"/>
              <w:marRight w:val="0"/>
              <w:marTop w:val="0"/>
              <w:marBottom w:val="0"/>
              <w:divBdr>
                <w:top w:val="none" w:sz="0" w:space="0" w:color="auto"/>
                <w:left w:val="none" w:sz="0" w:space="0" w:color="auto"/>
                <w:bottom w:val="none" w:sz="0" w:space="0" w:color="auto"/>
                <w:right w:val="none" w:sz="0" w:space="0" w:color="auto"/>
              </w:divBdr>
            </w:div>
          </w:divsChild>
        </w:div>
        <w:div w:id="1899397004">
          <w:marLeft w:val="0"/>
          <w:marRight w:val="0"/>
          <w:marTop w:val="0"/>
          <w:marBottom w:val="0"/>
          <w:divBdr>
            <w:top w:val="none" w:sz="0" w:space="0" w:color="auto"/>
            <w:left w:val="none" w:sz="0" w:space="0" w:color="auto"/>
            <w:bottom w:val="none" w:sz="0" w:space="0" w:color="auto"/>
            <w:right w:val="none" w:sz="0" w:space="0" w:color="auto"/>
          </w:divBdr>
          <w:divsChild>
            <w:div w:id="1306004827">
              <w:marLeft w:val="0"/>
              <w:marRight w:val="0"/>
              <w:marTop w:val="0"/>
              <w:marBottom w:val="0"/>
              <w:divBdr>
                <w:top w:val="none" w:sz="0" w:space="0" w:color="auto"/>
                <w:left w:val="none" w:sz="0" w:space="0" w:color="auto"/>
                <w:bottom w:val="none" w:sz="0" w:space="0" w:color="auto"/>
                <w:right w:val="none" w:sz="0" w:space="0" w:color="auto"/>
              </w:divBdr>
            </w:div>
          </w:divsChild>
        </w:div>
        <w:div w:id="24059305">
          <w:marLeft w:val="0"/>
          <w:marRight w:val="0"/>
          <w:marTop w:val="0"/>
          <w:marBottom w:val="0"/>
          <w:divBdr>
            <w:top w:val="none" w:sz="0" w:space="0" w:color="auto"/>
            <w:left w:val="none" w:sz="0" w:space="0" w:color="auto"/>
            <w:bottom w:val="none" w:sz="0" w:space="0" w:color="auto"/>
            <w:right w:val="none" w:sz="0" w:space="0" w:color="auto"/>
          </w:divBdr>
          <w:divsChild>
            <w:div w:id="1271275619">
              <w:marLeft w:val="0"/>
              <w:marRight w:val="0"/>
              <w:marTop w:val="0"/>
              <w:marBottom w:val="0"/>
              <w:divBdr>
                <w:top w:val="none" w:sz="0" w:space="0" w:color="auto"/>
                <w:left w:val="none" w:sz="0" w:space="0" w:color="auto"/>
                <w:bottom w:val="none" w:sz="0" w:space="0" w:color="auto"/>
                <w:right w:val="none" w:sz="0" w:space="0" w:color="auto"/>
              </w:divBdr>
            </w:div>
          </w:divsChild>
        </w:div>
        <w:div w:id="1128234557">
          <w:marLeft w:val="0"/>
          <w:marRight w:val="0"/>
          <w:marTop w:val="0"/>
          <w:marBottom w:val="0"/>
          <w:divBdr>
            <w:top w:val="none" w:sz="0" w:space="0" w:color="auto"/>
            <w:left w:val="none" w:sz="0" w:space="0" w:color="auto"/>
            <w:bottom w:val="none" w:sz="0" w:space="0" w:color="auto"/>
            <w:right w:val="none" w:sz="0" w:space="0" w:color="auto"/>
          </w:divBdr>
          <w:divsChild>
            <w:div w:id="1737120556">
              <w:marLeft w:val="0"/>
              <w:marRight w:val="0"/>
              <w:marTop w:val="0"/>
              <w:marBottom w:val="0"/>
              <w:divBdr>
                <w:top w:val="none" w:sz="0" w:space="0" w:color="auto"/>
                <w:left w:val="none" w:sz="0" w:space="0" w:color="auto"/>
                <w:bottom w:val="none" w:sz="0" w:space="0" w:color="auto"/>
                <w:right w:val="none" w:sz="0" w:space="0" w:color="auto"/>
              </w:divBdr>
            </w:div>
          </w:divsChild>
        </w:div>
        <w:div w:id="809591359">
          <w:marLeft w:val="0"/>
          <w:marRight w:val="0"/>
          <w:marTop w:val="0"/>
          <w:marBottom w:val="0"/>
          <w:divBdr>
            <w:top w:val="none" w:sz="0" w:space="0" w:color="auto"/>
            <w:left w:val="none" w:sz="0" w:space="0" w:color="auto"/>
            <w:bottom w:val="none" w:sz="0" w:space="0" w:color="auto"/>
            <w:right w:val="none" w:sz="0" w:space="0" w:color="auto"/>
          </w:divBdr>
          <w:divsChild>
            <w:div w:id="3776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705911">
      <w:bodyDiv w:val="1"/>
      <w:marLeft w:val="0"/>
      <w:marRight w:val="0"/>
      <w:marTop w:val="0"/>
      <w:marBottom w:val="0"/>
      <w:divBdr>
        <w:top w:val="none" w:sz="0" w:space="0" w:color="auto"/>
        <w:left w:val="none" w:sz="0" w:space="0" w:color="auto"/>
        <w:bottom w:val="none" w:sz="0" w:space="0" w:color="auto"/>
        <w:right w:val="none" w:sz="0" w:space="0" w:color="auto"/>
      </w:divBdr>
      <w:divsChild>
        <w:div w:id="408431524">
          <w:marLeft w:val="0"/>
          <w:marRight w:val="0"/>
          <w:marTop w:val="0"/>
          <w:marBottom w:val="0"/>
          <w:divBdr>
            <w:top w:val="none" w:sz="0" w:space="0" w:color="auto"/>
            <w:left w:val="none" w:sz="0" w:space="0" w:color="auto"/>
            <w:bottom w:val="none" w:sz="0" w:space="0" w:color="auto"/>
            <w:right w:val="none" w:sz="0" w:space="0" w:color="auto"/>
          </w:divBdr>
          <w:divsChild>
            <w:div w:id="75054322">
              <w:marLeft w:val="0"/>
              <w:marRight w:val="0"/>
              <w:marTop w:val="225"/>
              <w:marBottom w:val="0"/>
              <w:divBdr>
                <w:top w:val="none" w:sz="0" w:space="0" w:color="auto"/>
                <w:left w:val="none" w:sz="0" w:space="0" w:color="auto"/>
                <w:bottom w:val="none" w:sz="0" w:space="0" w:color="auto"/>
                <w:right w:val="none" w:sz="0" w:space="0" w:color="auto"/>
              </w:divBdr>
              <w:divsChild>
                <w:div w:id="72568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83383">
      <w:bodyDiv w:val="1"/>
      <w:marLeft w:val="0"/>
      <w:marRight w:val="0"/>
      <w:marTop w:val="0"/>
      <w:marBottom w:val="0"/>
      <w:divBdr>
        <w:top w:val="none" w:sz="0" w:space="0" w:color="auto"/>
        <w:left w:val="none" w:sz="0" w:space="0" w:color="auto"/>
        <w:bottom w:val="none" w:sz="0" w:space="0" w:color="auto"/>
        <w:right w:val="none" w:sz="0" w:space="0" w:color="auto"/>
      </w:divBdr>
      <w:divsChild>
        <w:div w:id="1975147">
          <w:marLeft w:val="0"/>
          <w:marRight w:val="0"/>
          <w:marTop w:val="0"/>
          <w:marBottom w:val="0"/>
          <w:divBdr>
            <w:top w:val="none" w:sz="0" w:space="0" w:color="auto"/>
            <w:left w:val="none" w:sz="0" w:space="0" w:color="auto"/>
            <w:bottom w:val="none" w:sz="0" w:space="0" w:color="auto"/>
            <w:right w:val="none" w:sz="0" w:space="0" w:color="auto"/>
          </w:divBdr>
          <w:divsChild>
            <w:div w:id="1729381230">
              <w:marLeft w:val="0"/>
              <w:marRight w:val="0"/>
              <w:marTop w:val="225"/>
              <w:marBottom w:val="0"/>
              <w:divBdr>
                <w:top w:val="none" w:sz="0" w:space="0" w:color="auto"/>
                <w:left w:val="none" w:sz="0" w:space="0" w:color="auto"/>
                <w:bottom w:val="none" w:sz="0" w:space="0" w:color="auto"/>
                <w:right w:val="none" w:sz="0" w:space="0" w:color="auto"/>
              </w:divBdr>
              <w:divsChild>
                <w:div w:id="176109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52112">
      <w:bodyDiv w:val="1"/>
      <w:marLeft w:val="0"/>
      <w:marRight w:val="0"/>
      <w:marTop w:val="0"/>
      <w:marBottom w:val="0"/>
      <w:divBdr>
        <w:top w:val="none" w:sz="0" w:space="0" w:color="auto"/>
        <w:left w:val="none" w:sz="0" w:space="0" w:color="auto"/>
        <w:bottom w:val="none" w:sz="0" w:space="0" w:color="auto"/>
        <w:right w:val="none" w:sz="0" w:space="0" w:color="auto"/>
      </w:divBdr>
      <w:divsChild>
        <w:div w:id="1089546737">
          <w:marLeft w:val="0"/>
          <w:marRight w:val="0"/>
          <w:marTop w:val="0"/>
          <w:marBottom w:val="0"/>
          <w:divBdr>
            <w:top w:val="none" w:sz="0" w:space="0" w:color="auto"/>
            <w:left w:val="none" w:sz="0" w:space="0" w:color="auto"/>
            <w:bottom w:val="none" w:sz="0" w:space="0" w:color="auto"/>
            <w:right w:val="none" w:sz="0" w:space="0" w:color="auto"/>
          </w:divBdr>
        </w:div>
        <w:div w:id="641230698">
          <w:marLeft w:val="0"/>
          <w:marRight w:val="0"/>
          <w:marTop w:val="0"/>
          <w:marBottom w:val="0"/>
          <w:divBdr>
            <w:top w:val="none" w:sz="0" w:space="0" w:color="auto"/>
            <w:left w:val="none" w:sz="0" w:space="0" w:color="auto"/>
            <w:bottom w:val="none" w:sz="0" w:space="0" w:color="auto"/>
            <w:right w:val="none" w:sz="0" w:space="0" w:color="auto"/>
          </w:divBdr>
        </w:div>
        <w:div w:id="1768035558">
          <w:marLeft w:val="0"/>
          <w:marRight w:val="0"/>
          <w:marTop w:val="0"/>
          <w:marBottom w:val="0"/>
          <w:divBdr>
            <w:top w:val="none" w:sz="0" w:space="0" w:color="auto"/>
            <w:left w:val="none" w:sz="0" w:space="0" w:color="auto"/>
            <w:bottom w:val="none" w:sz="0" w:space="0" w:color="auto"/>
            <w:right w:val="none" w:sz="0" w:space="0" w:color="auto"/>
          </w:divBdr>
        </w:div>
        <w:div w:id="1213034292">
          <w:marLeft w:val="0"/>
          <w:marRight w:val="0"/>
          <w:marTop w:val="0"/>
          <w:marBottom w:val="0"/>
          <w:divBdr>
            <w:top w:val="none" w:sz="0" w:space="0" w:color="auto"/>
            <w:left w:val="none" w:sz="0" w:space="0" w:color="auto"/>
            <w:bottom w:val="none" w:sz="0" w:space="0" w:color="auto"/>
            <w:right w:val="none" w:sz="0" w:space="0" w:color="auto"/>
          </w:divBdr>
        </w:div>
      </w:divsChild>
    </w:div>
    <w:div w:id="1163353969">
      <w:bodyDiv w:val="1"/>
      <w:marLeft w:val="0"/>
      <w:marRight w:val="0"/>
      <w:marTop w:val="0"/>
      <w:marBottom w:val="0"/>
      <w:divBdr>
        <w:top w:val="none" w:sz="0" w:space="0" w:color="auto"/>
        <w:left w:val="none" w:sz="0" w:space="0" w:color="auto"/>
        <w:bottom w:val="none" w:sz="0" w:space="0" w:color="auto"/>
        <w:right w:val="none" w:sz="0" w:space="0" w:color="auto"/>
      </w:divBdr>
      <w:divsChild>
        <w:div w:id="50930285">
          <w:marLeft w:val="0"/>
          <w:marRight w:val="0"/>
          <w:marTop w:val="0"/>
          <w:marBottom w:val="0"/>
          <w:divBdr>
            <w:top w:val="none" w:sz="0" w:space="0" w:color="auto"/>
            <w:left w:val="none" w:sz="0" w:space="0" w:color="auto"/>
            <w:bottom w:val="none" w:sz="0" w:space="0" w:color="auto"/>
            <w:right w:val="none" w:sz="0" w:space="0" w:color="auto"/>
          </w:divBdr>
          <w:divsChild>
            <w:div w:id="187839895">
              <w:marLeft w:val="0"/>
              <w:marRight w:val="0"/>
              <w:marTop w:val="225"/>
              <w:marBottom w:val="0"/>
              <w:divBdr>
                <w:top w:val="none" w:sz="0" w:space="0" w:color="auto"/>
                <w:left w:val="none" w:sz="0" w:space="0" w:color="auto"/>
                <w:bottom w:val="none" w:sz="0" w:space="0" w:color="auto"/>
                <w:right w:val="none" w:sz="0" w:space="0" w:color="auto"/>
              </w:divBdr>
              <w:divsChild>
                <w:div w:id="64870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123076">
      <w:bodyDiv w:val="1"/>
      <w:marLeft w:val="0"/>
      <w:marRight w:val="0"/>
      <w:marTop w:val="0"/>
      <w:marBottom w:val="0"/>
      <w:divBdr>
        <w:top w:val="none" w:sz="0" w:space="0" w:color="auto"/>
        <w:left w:val="none" w:sz="0" w:space="0" w:color="auto"/>
        <w:bottom w:val="none" w:sz="0" w:space="0" w:color="auto"/>
        <w:right w:val="none" w:sz="0" w:space="0" w:color="auto"/>
      </w:divBdr>
      <w:divsChild>
        <w:div w:id="378558058">
          <w:marLeft w:val="0"/>
          <w:marRight w:val="0"/>
          <w:marTop w:val="0"/>
          <w:marBottom w:val="0"/>
          <w:divBdr>
            <w:top w:val="none" w:sz="0" w:space="0" w:color="auto"/>
            <w:left w:val="none" w:sz="0" w:space="0" w:color="auto"/>
            <w:bottom w:val="none" w:sz="0" w:space="0" w:color="auto"/>
            <w:right w:val="none" w:sz="0" w:space="0" w:color="auto"/>
          </w:divBdr>
          <w:divsChild>
            <w:div w:id="384991011">
              <w:marLeft w:val="0"/>
              <w:marRight w:val="0"/>
              <w:marTop w:val="0"/>
              <w:marBottom w:val="0"/>
              <w:divBdr>
                <w:top w:val="none" w:sz="0" w:space="0" w:color="auto"/>
                <w:left w:val="none" w:sz="0" w:space="0" w:color="auto"/>
                <w:bottom w:val="none" w:sz="0" w:space="0" w:color="auto"/>
                <w:right w:val="none" w:sz="0" w:space="0" w:color="auto"/>
              </w:divBdr>
              <w:divsChild>
                <w:div w:id="50039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952622">
          <w:marLeft w:val="0"/>
          <w:marRight w:val="0"/>
          <w:marTop w:val="0"/>
          <w:marBottom w:val="0"/>
          <w:divBdr>
            <w:top w:val="none" w:sz="0" w:space="0" w:color="auto"/>
            <w:left w:val="none" w:sz="0" w:space="0" w:color="auto"/>
            <w:bottom w:val="none" w:sz="0" w:space="0" w:color="auto"/>
            <w:right w:val="none" w:sz="0" w:space="0" w:color="auto"/>
          </w:divBdr>
        </w:div>
      </w:divsChild>
    </w:div>
    <w:div w:id="1224215232">
      <w:bodyDiv w:val="1"/>
      <w:marLeft w:val="0"/>
      <w:marRight w:val="0"/>
      <w:marTop w:val="0"/>
      <w:marBottom w:val="0"/>
      <w:divBdr>
        <w:top w:val="none" w:sz="0" w:space="0" w:color="auto"/>
        <w:left w:val="none" w:sz="0" w:space="0" w:color="auto"/>
        <w:bottom w:val="none" w:sz="0" w:space="0" w:color="auto"/>
        <w:right w:val="none" w:sz="0" w:space="0" w:color="auto"/>
      </w:divBdr>
      <w:divsChild>
        <w:div w:id="1755515239">
          <w:marLeft w:val="0"/>
          <w:marRight w:val="0"/>
          <w:marTop w:val="0"/>
          <w:marBottom w:val="0"/>
          <w:divBdr>
            <w:top w:val="none" w:sz="0" w:space="0" w:color="auto"/>
            <w:left w:val="none" w:sz="0" w:space="0" w:color="auto"/>
            <w:bottom w:val="none" w:sz="0" w:space="0" w:color="auto"/>
            <w:right w:val="none" w:sz="0" w:space="0" w:color="auto"/>
          </w:divBdr>
          <w:divsChild>
            <w:div w:id="1609268742">
              <w:marLeft w:val="0"/>
              <w:marRight w:val="0"/>
              <w:marTop w:val="225"/>
              <w:marBottom w:val="0"/>
              <w:divBdr>
                <w:top w:val="none" w:sz="0" w:space="0" w:color="auto"/>
                <w:left w:val="none" w:sz="0" w:space="0" w:color="auto"/>
                <w:bottom w:val="none" w:sz="0" w:space="0" w:color="auto"/>
                <w:right w:val="none" w:sz="0" w:space="0" w:color="auto"/>
              </w:divBdr>
              <w:divsChild>
                <w:div w:id="43131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54949">
      <w:bodyDiv w:val="1"/>
      <w:marLeft w:val="0"/>
      <w:marRight w:val="0"/>
      <w:marTop w:val="0"/>
      <w:marBottom w:val="0"/>
      <w:divBdr>
        <w:top w:val="none" w:sz="0" w:space="0" w:color="auto"/>
        <w:left w:val="none" w:sz="0" w:space="0" w:color="auto"/>
        <w:bottom w:val="none" w:sz="0" w:space="0" w:color="auto"/>
        <w:right w:val="none" w:sz="0" w:space="0" w:color="auto"/>
      </w:divBdr>
      <w:divsChild>
        <w:div w:id="345332914">
          <w:marLeft w:val="0"/>
          <w:marRight w:val="0"/>
          <w:marTop w:val="0"/>
          <w:marBottom w:val="0"/>
          <w:divBdr>
            <w:top w:val="none" w:sz="0" w:space="0" w:color="auto"/>
            <w:left w:val="none" w:sz="0" w:space="0" w:color="auto"/>
            <w:bottom w:val="none" w:sz="0" w:space="0" w:color="auto"/>
            <w:right w:val="none" w:sz="0" w:space="0" w:color="auto"/>
          </w:divBdr>
          <w:divsChild>
            <w:div w:id="1167134124">
              <w:marLeft w:val="0"/>
              <w:marRight w:val="0"/>
              <w:marTop w:val="225"/>
              <w:marBottom w:val="0"/>
              <w:divBdr>
                <w:top w:val="none" w:sz="0" w:space="0" w:color="auto"/>
                <w:left w:val="none" w:sz="0" w:space="0" w:color="auto"/>
                <w:bottom w:val="none" w:sz="0" w:space="0" w:color="auto"/>
                <w:right w:val="none" w:sz="0" w:space="0" w:color="auto"/>
              </w:divBdr>
              <w:divsChild>
                <w:div w:id="126414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738846">
      <w:bodyDiv w:val="1"/>
      <w:marLeft w:val="0"/>
      <w:marRight w:val="0"/>
      <w:marTop w:val="0"/>
      <w:marBottom w:val="0"/>
      <w:divBdr>
        <w:top w:val="none" w:sz="0" w:space="0" w:color="auto"/>
        <w:left w:val="none" w:sz="0" w:space="0" w:color="auto"/>
        <w:bottom w:val="none" w:sz="0" w:space="0" w:color="auto"/>
        <w:right w:val="none" w:sz="0" w:space="0" w:color="auto"/>
      </w:divBdr>
    </w:div>
    <w:div w:id="1431731179">
      <w:bodyDiv w:val="1"/>
      <w:marLeft w:val="0"/>
      <w:marRight w:val="0"/>
      <w:marTop w:val="0"/>
      <w:marBottom w:val="0"/>
      <w:divBdr>
        <w:top w:val="none" w:sz="0" w:space="0" w:color="auto"/>
        <w:left w:val="none" w:sz="0" w:space="0" w:color="auto"/>
        <w:bottom w:val="none" w:sz="0" w:space="0" w:color="auto"/>
        <w:right w:val="none" w:sz="0" w:space="0" w:color="auto"/>
      </w:divBdr>
      <w:divsChild>
        <w:div w:id="150684812">
          <w:marLeft w:val="0"/>
          <w:marRight w:val="0"/>
          <w:marTop w:val="0"/>
          <w:marBottom w:val="0"/>
          <w:divBdr>
            <w:top w:val="none" w:sz="0" w:space="0" w:color="auto"/>
            <w:left w:val="none" w:sz="0" w:space="0" w:color="auto"/>
            <w:bottom w:val="none" w:sz="0" w:space="0" w:color="auto"/>
            <w:right w:val="none" w:sz="0" w:space="0" w:color="auto"/>
          </w:divBdr>
          <w:divsChild>
            <w:div w:id="1410814178">
              <w:marLeft w:val="0"/>
              <w:marRight w:val="0"/>
              <w:marTop w:val="225"/>
              <w:marBottom w:val="0"/>
              <w:divBdr>
                <w:top w:val="none" w:sz="0" w:space="0" w:color="auto"/>
                <w:left w:val="none" w:sz="0" w:space="0" w:color="auto"/>
                <w:bottom w:val="none" w:sz="0" w:space="0" w:color="auto"/>
                <w:right w:val="none" w:sz="0" w:space="0" w:color="auto"/>
              </w:divBdr>
              <w:divsChild>
                <w:div w:id="14971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620114">
      <w:bodyDiv w:val="1"/>
      <w:marLeft w:val="0"/>
      <w:marRight w:val="0"/>
      <w:marTop w:val="0"/>
      <w:marBottom w:val="0"/>
      <w:divBdr>
        <w:top w:val="none" w:sz="0" w:space="0" w:color="auto"/>
        <w:left w:val="none" w:sz="0" w:space="0" w:color="auto"/>
        <w:bottom w:val="none" w:sz="0" w:space="0" w:color="auto"/>
        <w:right w:val="none" w:sz="0" w:space="0" w:color="auto"/>
      </w:divBdr>
      <w:divsChild>
        <w:div w:id="2088725694">
          <w:marLeft w:val="0"/>
          <w:marRight w:val="0"/>
          <w:marTop w:val="0"/>
          <w:marBottom w:val="0"/>
          <w:divBdr>
            <w:top w:val="none" w:sz="0" w:space="0" w:color="auto"/>
            <w:left w:val="none" w:sz="0" w:space="0" w:color="auto"/>
            <w:bottom w:val="none" w:sz="0" w:space="0" w:color="auto"/>
            <w:right w:val="none" w:sz="0" w:space="0" w:color="auto"/>
          </w:divBdr>
          <w:divsChild>
            <w:div w:id="942299712">
              <w:marLeft w:val="0"/>
              <w:marRight w:val="0"/>
              <w:marTop w:val="225"/>
              <w:marBottom w:val="0"/>
              <w:divBdr>
                <w:top w:val="none" w:sz="0" w:space="0" w:color="auto"/>
                <w:left w:val="none" w:sz="0" w:space="0" w:color="auto"/>
                <w:bottom w:val="none" w:sz="0" w:space="0" w:color="auto"/>
                <w:right w:val="none" w:sz="0" w:space="0" w:color="auto"/>
              </w:divBdr>
              <w:divsChild>
                <w:div w:id="133970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8248">
      <w:bodyDiv w:val="1"/>
      <w:marLeft w:val="0"/>
      <w:marRight w:val="0"/>
      <w:marTop w:val="0"/>
      <w:marBottom w:val="0"/>
      <w:divBdr>
        <w:top w:val="none" w:sz="0" w:space="0" w:color="auto"/>
        <w:left w:val="none" w:sz="0" w:space="0" w:color="auto"/>
        <w:bottom w:val="none" w:sz="0" w:space="0" w:color="auto"/>
        <w:right w:val="none" w:sz="0" w:space="0" w:color="auto"/>
      </w:divBdr>
      <w:divsChild>
        <w:div w:id="1709720313">
          <w:marLeft w:val="0"/>
          <w:marRight w:val="0"/>
          <w:marTop w:val="0"/>
          <w:marBottom w:val="0"/>
          <w:divBdr>
            <w:top w:val="none" w:sz="0" w:space="0" w:color="auto"/>
            <w:left w:val="none" w:sz="0" w:space="0" w:color="auto"/>
            <w:bottom w:val="none" w:sz="0" w:space="0" w:color="auto"/>
            <w:right w:val="none" w:sz="0" w:space="0" w:color="auto"/>
          </w:divBdr>
          <w:divsChild>
            <w:div w:id="873540854">
              <w:marLeft w:val="0"/>
              <w:marRight w:val="0"/>
              <w:marTop w:val="225"/>
              <w:marBottom w:val="0"/>
              <w:divBdr>
                <w:top w:val="none" w:sz="0" w:space="0" w:color="auto"/>
                <w:left w:val="none" w:sz="0" w:space="0" w:color="auto"/>
                <w:bottom w:val="none" w:sz="0" w:space="0" w:color="auto"/>
                <w:right w:val="none" w:sz="0" w:space="0" w:color="auto"/>
              </w:divBdr>
              <w:divsChild>
                <w:div w:id="16443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927559">
      <w:bodyDiv w:val="1"/>
      <w:marLeft w:val="0"/>
      <w:marRight w:val="0"/>
      <w:marTop w:val="0"/>
      <w:marBottom w:val="0"/>
      <w:divBdr>
        <w:top w:val="none" w:sz="0" w:space="0" w:color="auto"/>
        <w:left w:val="none" w:sz="0" w:space="0" w:color="auto"/>
        <w:bottom w:val="none" w:sz="0" w:space="0" w:color="auto"/>
        <w:right w:val="none" w:sz="0" w:space="0" w:color="auto"/>
      </w:divBdr>
      <w:divsChild>
        <w:div w:id="776218883">
          <w:marLeft w:val="0"/>
          <w:marRight w:val="0"/>
          <w:marTop w:val="0"/>
          <w:marBottom w:val="0"/>
          <w:divBdr>
            <w:top w:val="none" w:sz="0" w:space="0" w:color="auto"/>
            <w:left w:val="none" w:sz="0" w:space="0" w:color="auto"/>
            <w:bottom w:val="none" w:sz="0" w:space="0" w:color="auto"/>
            <w:right w:val="none" w:sz="0" w:space="0" w:color="auto"/>
          </w:divBdr>
          <w:divsChild>
            <w:div w:id="211036831">
              <w:marLeft w:val="0"/>
              <w:marRight w:val="0"/>
              <w:marTop w:val="225"/>
              <w:marBottom w:val="0"/>
              <w:divBdr>
                <w:top w:val="none" w:sz="0" w:space="0" w:color="auto"/>
                <w:left w:val="none" w:sz="0" w:space="0" w:color="auto"/>
                <w:bottom w:val="none" w:sz="0" w:space="0" w:color="auto"/>
                <w:right w:val="none" w:sz="0" w:space="0" w:color="auto"/>
              </w:divBdr>
              <w:divsChild>
                <w:div w:id="51380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309260">
      <w:bodyDiv w:val="1"/>
      <w:marLeft w:val="0"/>
      <w:marRight w:val="0"/>
      <w:marTop w:val="0"/>
      <w:marBottom w:val="0"/>
      <w:divBdr>
        <w:top w:val="none" w:sz="0" w:space="0" w:color="auto"/>
        <w:left w:val="none" w:sz="0" w:space="0" w:color="auto"/>
        <w:bottom w:val="none" w:sz="0" w:space="0" w:color="auto"/>
        <w:right w:val="none" w:sz="0" w:space="0" w:color="auto"/>
      </w:divBdr>
      <w:divsChild>
        <w:div w:id="1616716631">
          <w:marLeft w:val="0"/>
          <w:marRight w:val="0"/>
          <w:marTop w:val="0"/>
          <w:marBottom w:val="0"/>
          <w:divBdr>
            <w:top w:val="none" w:sz="0" w:space="0" w:color="auto"/>
            <w:left w:val="none" w:sz="0" w:space="0" w:color="auto"/>
            <w:bottom w:val="none" w:sz="0" w:space="0" w:color="auto"/>
            <w:right w:val="none" w:sz="0" w:space="0" w:color="auto"/>
          </w:divBdr>
          <w:divsChild>
            <w:div w:id="1602570251">
              <w:marLeft w:val="0"/>
              <w:marRight w:val="0"/>
              <w:marTop w:val="225"/>
              <w:marBottom w:val="0"/>
              <w:divBdr>
                <w:top w:val="none" w:sz="0" w:space="0" w:color="auto"/>
                <w:left w:val="none" w:sz="0" w:space="0" w:color="auto"/>
                <w:bottom w:val="none" w:sz="0" w:space="0" w:color="auto"/>
                <w:right w:val="none" w:sz="0" w:space="0" w:color="auto"/>
              </w:divBdr>
              <w:divsChild>
                <w:div w:id="167263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745667">
      <w:bodyDiv w:val="1"/>
      <w:marLeft w:val="0"/>
      <w:marRight w:val="0"/>
      <w:marTop w:val="0"/>
      <w:marBottom w:val="0"/>
      <w:divBdr>
        <w:top w:val="none" w:sz="0" w:space="0" w:color="auto"/>
        <w:left w:val="none" w:sz="0" w:space="0" w:color="auto"/>
        <w:bottom w:val="none" w:sz="0" w:space="0" w:color="auto"/>
        <w:right w:val="none" w:sz="0" w:space="0" w:color="auto"/>
      </w:divBdr>
    </w:div>
    <w:div w:id="1641302032">
      <w:bodyDiv w:val="1"/>
      <w:marLeft w:val="0"/>
      <w:marRight w:val="0"/>
      <w:marTop w:val="0"/>
      <w:marBottom w:val="0"/>
      <w:divBdr>
        <w:top w:val="none" w:sz="0" w:space="0" w:color="auto"/>
        <w:left w:val="none" w:sz="0" w:space="0" w:color="auto"/>
        <w:bottom w:val="none" w:sz="0" w:space="0" w:color="auto"/>
        <w:right w:val="none" w:sz="0" w:space="0" w:color="auto"/>
      </w:divBdr>
    </w:div>
    <w:div w:id="1665085758">
      <w:bodyDiv w:val="1"/>
      <w:marLeft w:val="0"/>
      <w:marRight w:val="0"/>
      <w:marTop w:val="0"/>
      <w:marBottom w:val="0"/>
      <w:divBdr>
        <w:top w:val="none" w:sz="0" w:space="0" w:color="auto"/>
        <w:left w:val="none" w:sz="0" w:space="0" w:color="auto"/>
        <w:bottom w:val="none" w:sz="0" w:space="0" w:color="auto"/>
        <w:right w:val="none" w:sz="0" w:space="0" w:color="auto"/>
      </w:divBdr>
      <w:divsChild>
        <w:div w:id="849103804">
          <w:marLeft w:val="0"/>
          <w:marRight w:val="0"/>
          <w:marTop w:val="120"/>
          <w:marBottom w:val="120"/>
          <w:divBdr>
            <w:top w:val="none" w:sz="0" w:space="0" w:color="auto"/>
            <w:left w:val="none" w:sz="0" w:space="0" w:color="auto"/>
            <w:bottom w:val="none" w:sz="0" w:space="0" w:color="auto"/>
            <w:right w:val="none" w:sz="0" w:space="0" w:color="auto"/>
          </w:divBdr>
          <w:divsChild>
            <w:div w:id="2065639104">
              <w:marLeft w:val="0"/>
              <w:marRight w:val="0"/>
              <w:marTop w:val="0"/>
              <w:marBottom w:val="0"/>
              <w:divBdr>
                <w:top w:val="none" w:sz="0" w:space="0" w:color="auto"/>
                <w:left w:val="none" w:sz="0" w:space="0" w:color="auto"/>
                <w:bottom w:val="none" w:sz="0" w:space="0" w:color="auto"/>
                <w:right w:val="none" w:sz="0" w:space="0" w:color="auto"/>
              </w:divBdr>
              <w:divsChild>
                <w:div w:id="475073486">
                  <w:marLeft w:val="0"/>
                  <w:marRight w:val="0"/>
                  <w:marTop w:val="100"/>
                  <w:marBottom w:val="30"/>
                  <w:divBdr>
                    <w:top w:val="single" w:sz="6" w:space="0" w:color="CCCCCC"/>
                    <w:left w:val="single" w:sz="6" w:space="0" w:color="CCCCCC"/>
                    <w:bottom w:val="single" w:sz="6" w:space="0" w:color="CCCCCC"/>
                    <w:right w:val="single" w:sz="6" w:space="0" w:color="CCCCCC"/>
                  </w:divBdr>
                  <w:divsChild>
                    <w:div w:id="2125730231">
                      <w:marLeft w:val="0"/>
                      <w:marRight w:val="0"/>
                      <w:marTop w:val="0"/>
                      <w:marBottom w:val="0"/>
                      <w:divBdr>
                        <w:top w:val="none" w:sz="0" w:space="0" w:color="auto"/>
                        <w:left w:val="none" w:sz="0" w:space="0" w:color="auto"/>
                        <w:bottom w:val="none" w:sz="0" w:space="0" w:color="auto"/>
                        <w:right w:val="none" w:sz="0" w:space="0" w:color="auto"/>
                      </w:divBdr>
                      <w:divsChild>
                        <w:div w:id="2077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665321">
      <w:bodyDiv w:val="1"/>
      <w:marLeft w:val="0"/>
      <w:marRight w:val="0"/>
      <w:marTop w:val="0"/>
      <w:marBottom w:val="0"/>
      <w:divBdr>
        <w:top w:val="none" w:sz="0" w:space="0" w:color="auto"/>
        <w:left w:val="none" w:sz="0" w:space="0" w:color="auto"/>
        <w:bottom w:val="none" w:sz="0" w:space="0" w:color="auto"/>
        <w:right w:val="none" w:sz="0" w:space="0" w:color="auto"/>
      </w:divBdr>
      <w:divsChild>
        <w:div w:id="2049405552">
          <w:marLeft w:val="0"/>
          <w:marRight w:val="0"/>
          <w:marTop w:val="0"/>
          <w:marBottom w:val="0"/>
          <w:divBdr>
            <w:top w:val="none" w:sz="0" w:space="0" w:color="auto"/>
            <w:left w:val="none" w:sz="0" w:space="0" w:color="auto"/>
            <w:bottom w:val="none" w:sz="0" w:space="0" w:color="auto"/>
            <w:right w:val="none" w:sz="0" w:space="0" w:color="auto"/>
          </w:divBdr>
          <w:divsChild>
            <w:div w:id="2048752909">
              <w:marLeft w:val="0"/>
              <w:marRight w:val="0"/>
              <w:marTop w:val="225"/>
              <w:marBottom w:val="0"/>
              <w:divBdr>
                <w:top w:val="none" w:sz="0" w:space="0" w:color="auto"/>
                <w:left w:val="none" w:sz="0" w:space="0" w:color="auto"/>
                <w:bottom w:val="none" w:sz="0" w:space="0" w:color="auto"/>
                <w:right w:val="none" w:sz="0" w:space="0" w:color="auto"/>
              </w:divBdr>
              <w:divsChild>
                <w:div w:id="53662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882741">
      <w:bodyDiv w:val="1"/>
      <w:marLeft w:val="0"/>
      <w:marRight w:val="0"/>
      <w:marTop w:val="0"/>
      <w:marBottom w:val="0"/>
      <w:divBdr>
        <w:top w:val="none" w:sz="0" w:space="0" w:color="auto"/>
        <w:left w:val="none" w:sz="0" w:space="0" w:color="auto"/>
        <w:bottom w:val="none" w:sz="0" w:space="0" w:color="auto"/>
        <w:right w:val="none" w:sz="0" w:space="0" w:color="auto"/>
      </w:divBdr>
      <w:divsChild>
        <w:div w:id="39212978">
          <w:marLeft w:val="0"/>
          <w:marRight w:val="0"/>
          <w:marTop w:val="0"/>
          <w:marBottom w:val="0"/>
          <w:divBdr>
            <w:top w:val="none" w:sz="0" w:space="0" w:color="auto"/>
            <w:left w:val="none" w:sz="0" w:space="0" w:color="auto"/>
            <w:bottom w:val="none" w:sz="0" w:space="0" w:color="auto"/>
            <w:right w:val="none" w:sz="0" w:space="0" w:color="auto"/>
          </w:divBdr>
          <w:divsChild>
            <w:div w:id="1781073477">
              <w:marLeft w:val="0"/>
              <w:marRight w:val="0"/>
              <w:marTop w:val="225"/>
              <w:marBottom w:val="0"/>
              <w:divBdr>
                <w:top w:val="none" w:sz="0" w:space="0" w:color="auto"/>
                <w:left w:val="none" w:sz="0" w:space="0" w:color="auto"/>
                <w:bottom w:val="none" w:sz="0" w:space="0" w:color="auto"/>
                <w:right w:val="none" w:sz="0" w:space="0" w:color="auto"/>
              </w:divBdr>
              <w:divsChild>
                <w:div w:id="1067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4654">
      <w:bodyDiv w:val="1"/>
      <w:marLeft w:val="0"/>
      <w:marRight w:val="0"/>
      <w:marTop w:val="0"/>
      <w:marBottom w:val="0"/>
      <w:divBdr>
        <w:top w:val="none" w:sz="0" w:space="0" w:color="auto"/>
        <w:left w:val="none" w:sz="0" w:space="0" w:color="auto"/>
        <w:bottom w:val="none" w:sz="0" w:space="0" w:color="auto"/>
        <w:right w:val="none" w:sz="0" w:space="0" w:color="auto"/>
      </w:divBdr>
      <w:divsChild>
        <w:div w:id="1895308136">
          <w:marLeft w:val="0"/>
          <w:marRight w:val="0"/>
          <w:marTop w:val="0"/>
          <w:marBottom w:val="0"/>
          <w:divBdr>
            <w:top w:val="none" w:sz="0" w:space="0" w:color="auto"/>
            <w:left w:val="none" w:sz="0" w:space="0" w:color="auto"/>
            <w:bottom w:val="none" w:sz="0" w:space="0" w:color="auto"/>
            <w:right w:val="none" w:sz="0" w:space="0" w:color="auto"/>
          </w:divBdr>
          <w:divsChild>
            <w:div w:id="2031760374">
              <w:marLeft w:val="0"/>
              <w:marRight w:val="0"/>
              <w:marTop w:val="225"/>
              <w:marBottom w:val="0"/>
              <w:divBdr>
                <w:top w:val="none" w:sz="0" w:space="0" w:color="auto"/>
                <w:left w:val="none" w:sz="0" w:space="0" w:color="auto"/>
                <w:bottom w:val="none" w:sz="0" w:space="0" w:color="auto"/>
                <w:right w:val="none" w:sz="0" w:space="0" w:color="auto"/>
              </w:divBdr>
              <w:divsChild>
                <w:div w:id="187704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064517">
      <w:bodyDiv w:val="1"/>
      <w:marLeft w:val="0"/>
      <w:marRight w:val="0"/>
      <w:marTop w:val="0"/>
      <w:marBottom w:val="0"/>
      <w:divBdr>
        <w:top w:val="none" w:sz="0" w:space="0" w:color="auto"/>
        <w:left w:val="none" w:sz="0" w:space="0" w:color="auto"/>
        <w:bottom w:val="none" w:sz="0" w:space="0" w:color="auto"/>
        <w:right w:val="none" w:sz="0" w:space="0" w:color="auto"/>
      </w:divBdr>
      <w:divsChild>
        <w:div w:id="781146221">
          <w:marLeft w:val="0"/>
          <w:marRight w:val="0"/>
          <w:marTop w:val="0"/>
          <w:marBottom w:val="0"/>
          <w:divBdr>
            <w:top w:val="none" w:sz="0" w:space="0" w:color="auto"/>
            <w:left w:val="none" w:sz="0" w:space="0" w:color="auto"/>
            <w:bottom w:val="none" w:sz="0" w:space="0" w:color="auto"/>
            <w:right w:val="none" w:sz="0" w:space="0" w:color="auto"/>
          </w:divBdr>
          <w:divsChild>
            <w:div w:id="1709916950">
              <w:marLeft w:val="0"/>
              <w:marRight w:val="0"/>
              <w:marTop w:val="225"/>
              <w:marBottom w:val="0"/>
              <w:divBdr>
                <w:top w:val="none" w:sz="0" w:space="0" w:color="auto"/>
                <w:left w:val="none" w:sz="0" w:space="0" w:color="auto"/>
                <w:bottom w:val="none" w:sz="0" w:space="0" w:color="auto"/>
                <w:right w:val="none" w:sz="0" w:space="0" w:color="auto"/>
              </w:divBdr>
              <w:divsChild>
                <w:div w:id="4483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030027">
      <w:bodyDiv w:val="1"/>
      <w:marLeft w:val="0"/>
      <w:marRight w:val="0"/>
      <w:marTop w:val="0"/>
      <w:marBottom w:val="0"/>
      <w:divBdr>
        <w:top w:val="none" w:sz="0" w:space="0" w:color="auto"/>
        <w:left w:val="none" w:sz="0" w:space="0" w:color="auto"/>
        <w:bottom w:val="none" w:sz="0" w:space="0" w:color="auto"/>
        <w:right w:val="none" w:sz="0" w:space="0" w:color="auto"/>
      </w:divBdr>
      <w:divsChild>
        <w:div w:id="1752045242">
          <w:marLeft w:val="0"/>
          <w:marRight w:val="0"/>
          <w:marTop w:val="0"/>
          <w:marBottom w:val="0"/>
          <w:divBdr>
            <w:top w:val="none" w:sz="0" w:space="0" w:color="auto"/>
            <w:left w:val="none" w:sz="0" w:space="0" w:color="auto"/>
            <w:bottom w:val="none" w:sz="0" w:space="0" w:color="auto"/>
            <w:right w:val="none" w:sz="0" w:space="0" w:color="auto"/>
          </w:divBdr>
          <w:divsChild>
            <w:div w:id="999652720">
              <w:marLeft w:val="0"/>
              <w:marRight w:val="0"/>
              <w:marTop w:val="225"/>
              <w:marBottom w:val="0"/>
              <w:divBdr>
                <w:top w:val="none" w:sz="0" w:space="0" w:color="auto"/>
                <w:left w:val="none" w:sz="0" w:space="0" w:color="auto"/>
                <w:bottom w:val="none" w:sz="0" w:space="0" w:color="auto"/>
                <w:right w:val="none" w:sz="0" w:space="0" w:color="auto"/>
              </w:divBdr>
              <w:divsChild>
                <w:div w:id="2748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588876">
      <w:bodyDiv w:val="1"/>
      <w:marLeft w:val="0"/>
      <w:marRight w:val="0"/>
      <w:marTop w:val="0"/>
      <w:marBottom w:val="0"/>
      <w:divBdr>
        <w:top w:val="none" w:sz="0" w:space="0" w:color="auto"/>
        <w:left w:val="none" w:sz="0" w:space="0" w:color="auto"/>
        <w:bottom w:val="none" w:sz="0" w:space="0" w:color="auto"/>
        <w:right w:val="none" w:sz="0" w:space="0" w:color="auto"/>
      </w:divBdr>
      <w:divsChild>
        <w:div w:id="686030894">
          <w:marLeft w:val="0"/>
          <w:marRight w:val="0"/>
          <w:marTop w:val="0"/>
          <w:marBottom w:val="0"/>
          <w:divBdr>
            <w:top w:val="none" w:sz="0" w:space="0" w:color="auto"/>
            <w:left w:val="none" w:sz="0" w:space="0" w:color="auto"/>
            <w:bottom w:val="none" w:sz="0" w:space="0" w:color="auto"/>
            <w:right w:val="none" w:sz="0" w:space="0" w:color="auto"/>
          </w:divBdr>
          <w:divsChild>
            <w:div w:id="1940094375">
              <w:marLeft w:val="0"/>
              <w:marRight w:val="0"/>
              <w:marTop w:val="225"/>
              <w:marBottom w:val="0"/>
              <w:divBdr>
                <w:top w:val="none" w:sz="0" w:space="0" w:color="auto"/>
                <w:left w:val="none" w:sz="0" w:space="0" w:color="auto"/>
                <w:bottom w:val="none" w:sz="0" w:space="0" w:color="auto"/>
                <w:right w:val="none" w:sz="0" w:space="0" w:color="auto"/>
              </w:divBdr>
              <w:divsChild>
                <w:div w:id="3508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36610">
      <w:bodyDiv w:val="1"/>
      <w:marLeft w:val="0"/>
      <w:marRight w:val="0"/>
      <w:marTop w:val="0"/>
      <w:marBottom w:val="0"/>
      <w:divBdr>
        <w:top w:val="none" w:sz="0" w:space="0" w:color="auto"/>
        <w:left w:val="none" w:sz="0" w:space="0" w:color="auto"/>
        <w:bottom w:val="none" w:sz="0" w:space="0" w:color="auto"/>
        <w:right w:val="none" w:sz="0" w:space="0" w:color="auto"/>
      </w:divBdr>
    </w:div>
    <w:div w:id="1889951633">
      <w:bodyDiv w:val="1"/>
      <w:marLeft w:val="0"/>
      <w:marRight w:val="0"/>
      <w:marTop w:val="0"/>
      <w:marBottom w:val="0"/>
      <w:divBdr>
        <w:top w:val="none" w:sz="0" w:space="0" w:color="auto"/>
        <w:left w:val="none" w:sz="0" w:space="0" w:color="auto"/>
        <w:bottom w:val="none" w:sz="0" w:space="0" w:color="auto"/>
        <w:right w:val="none" w:sz="0" w:space="0" w:color="auto"/>
      </w:divBdr>
    </w:div>
    <w:div w:id="1910844977">
      <w:bodyDiv w:val="1"/>
      <w:marLeft w:val="0"/>
      <w:marRight w:val="0"/>
      <w:marTop w:val="0"/>
      <w:marBottom w:val="0"/>
      <w:divBdr>
        <w:top w:val="none" w:sz="0" w:space="0" w:color="auto"/>
        <w:left w:val="none" w:sz="0" w:space="0" w:color="auto"/>
        <w:bottom w:val="none" w:sz="0" w:space="0" w:color="auto"/>
        <w:right w:val="none" w:sz="0" w:space="0" w:color="auto"/>
      </w:divBdr>
      <w:divsChild>
        <w:div w:id="1865249633">
          <w:marLeft w:val="0"/>
          <w:marRight w:val="0"/>
          <w:marTop w:val="0"/>
          <w:marBottom w:val="0"/>
          <w:divBdr>
            <w:top w:val="none" w:sz="0" w:space="0" w:color="auto"/>
            <w:left w:val="none" w:sz="0" w:space="0" w:color="auto"/>
            <w:bottom w:val="none" w:sz="0" w:space="0" w:color="auto"/>
            <w:right w:val="none" w:sz="0" w:space="0" w:color="auto"/>
          </w:divBdr>
          <w:divsChild>
            <w:div w:id="1267273061">
              <w:marLeft w:val="0"/>
              <w:marRight w:val="0"/>
              <w:marTop w:val="225"/>
              <w:marBottom w:val="0"/>
              <w:divBdr>
                <w:top w:val="none" w:sz="0" w:space="0" w:color="auto"/>
                <w:left w:val="none" w:sz="0" w:space="0" w:color="auto"/>
                <w:bottom w:val="none" w:sz="0" w:space="0" w:color="auto"/>
                <w:right w:val="none" w:sz="0" w:space="0" w:color="auto"/>
              </w:divBdr>
              <w:divsChild>
                <w:div w:id="70714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408665">
      <w:bodyDiv w:val="1"/>
      <w:marLeft w:val="0"/>
      <w:marRight w:val="0"/>
      <w:marTop w:val="0"/>
      <w:marBottom w:val="0"/>
      <w:divBdr>
        <w:top w:val="none" w:sz="0" w:space="0" w:color="auto"/>
        <w:left w:val="none" w:sz="0" w:space="0" w:color="auto"/>
        <w:bottom w:val="none" w:sz="0" w:space="0" w:color="auto"/>
        <w:right w:val="none" w:sz="0" w:space="0" w:color="auto"/>
      </w:divBdr>
      <w:divsChild>
        <w:div w:id="2032536189">
          <w:marLeft w:val="0"/>
          <w:marRight w:val="0"/>
          <w:marTop w:val="0"/>
          <w:marBottom w:val="0"/>
          <w:divBdr>
            <w:top w:val="none" w:sz="0" w:space="0" w:color="auto"/>
            <w:left w:val="none" w:sz="0" w:space="0" w:color="auto"/>
            <w:bottom w:val="none" w:sz="0" w:space="0" w:color="auto"/>
            <w:right w:val="none" w:sz="0" w:space="0" w:color="auto"/>
          </w:divBdr>
          <w:divsChild>
            <w:div w:id="1860000414">
              <w:marLeft w:val="0"/>
              <w:marRight w:val="0"/>
              <w:marTop w:val="225"/>
              <w:marBottom w:val="0"/>
              <w:divBdr>
                <w:top w:val="none" w:sz="0" w:space="0" w:color="auto"/>
                <w:left w:val="none" w:sz="0" w:space="0" w:color="auto"/>
                <w:bottom w:val="none" w:sz="0" w:space="0" w:color="auto"/>
                <w:right w:val="none" w:sz="0" w:space="0" w:color="auto"/>
              </w:divBdr>
              <w:divsChild>
                <w:div w:id="103994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539796">
      <w:bodyDiv w:val="1"/>
      <w:marLeft w:val="0"/>
      <w:marRight w:val="0"/>
      <w:marTop w:val="0"/>
      <w:marBottom w:val="0"/>
      <w:divBdr>
        <w:top w:val="none" w:sz="0" w:space="0" w:color="auto"/>
        <w:left w:val="none" w:sz="0" w:space="0" w:color="auto"/>
        <w:bottom w:val="none" w:sz="0" w:space="0" w:color="auto"/>
        <w:right w:val="none" w:sz="0" w:space="0" w:color="auto"/>
      </w:divBdr>
      <w:divsChild>
        <w:div w:id="633295851">
          <w:marLeft w:val="0"/>
          <w:marRight w:val="0"/>
          <w:marTop w:val="0"/>
          <w:marBottom w:val="0"/>
          <w:divBdr>
            <w:top w:val="none" w:sz="0" w:space="0" w:color="auto"/>
            <w:left w:val="none" w:sz="0" w:space="0" w:color="auto"/>
            <w:bottom w:val="none" w:sz="0" w:space="0" w:color="auto"/>
            <w:right w:val="none" w:sz="0" w:space="0" w:color="auto"/>
          </w:divBdr>
          <w:divsChild>
            <w:div w:id="557472652">
              <w:marLeft w:val="0"/>
              <w:marRight w:val="0"/>
              <w:marTop w:val="225"/>
              <w:marBottom w:val="0"/>
              <w:divBdr>
                <w:top w:val="none" w:sz="0" w:space="0" w:color="auto"/>
                <w:left w:val="none" w:sz="0" w:space="0" w:color="auto"/>
                <w:bottom w:val="none" w:sz="0" w:space="0" w:color="auto"/>
                <w:right w:val="none" w:sz="0" w:space="0" w:color="auto"/>
              </w:divBdr>
              <w:divsChild>
                <w:div w:id="34402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433426">
      <w:bodyDiv w:val="1"/>
      <w:marLeft w:val="0"/>
      <w:marRight w:val="0"/>
      <w:marTop w:val="0"/>
      <w:marBottom w:val="0"/>
      <w:divBdr>
        <w:top w:val="none" w:sz="0" w:space="0" w:color="auto"/>
        <w:left w:val="none" w:sz="0" w:space="0" w:color="auto"/>
        <w:bottom w:val="none" w:sz="0" w:space="0" w:color="auto"/>
        <w:right w:val="none" w:sz="0" w:space="0" w:color="auto"/>
      </w:divBdr>
      <w:divsChild>
        <w:div w:id="583026633">
          <w:marLeft w:val="0"/>
          <w:marRight w:val="0"/>
          <w:marTop w:val="0"/>
          <w:marBottom w:val="0"/>
          <w:divBdr>
            <w:top w:val="none" w:sz="0" w:space="0" w:color="auto"/>
            <w:left w:val="none" w:sz="0" w:space="0" w:color="auto"/>
            <w:bottom w:val="none" w:sz="0" w:space="0" w:color="auto"/>
            <w:right w:val="none" w:sz="0" w:space="0" w:color="auto"/>
          </w:divBdr>
          <w:divsChild>
            <w:div w:id="1954752155">
              <w:marLeft w:val="0"/>
              <w:marRight w:val="0"/>
              <w:marTop w:val="225"/>
              <w:marBottom w:val="0"/>
              <w:divBdr>
                <w:top w:val="none" w:sz="0" w:space="0" w:color="auto"/>
                <w:left w:val="none" w:sz="0" w:space="0" w:color="auto"/>
                <w:bottom w:val="none" w:sz="0" w:space="0" w:color="auto"/>
                <w:right w:val="none" w:sz="0" w:space="0" w:color="auto"/>
              </w:divBdr>
              <w:divsChild>
                <w:div w:id="192108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ij\Downloads\Turabian-template-WITH-headings-and-contents-pag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321CD48-A1CB-4590-A8F9-FD1B3F280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Turabian-template-WITH-headings-and-contents-page</Template>
  <TotalTime>857</TotalTime>
  <Pages>20</Pages>
  <Words>4269</Words>
  <Characters>24335</Characters>
  <Application>Microsoft Office Word</Application>
  <DocSecurity>0</DocSecurity>
  <Lines>405</Lines>
  <Paragraphs>61</Paragraphs>
  <ScaleCrop>false</ScaleCrop>
  <HeadingPairs>
    <vt:vector size="2" baseType="variant">
      <vt:variant>
        <vt:lpstr>Title</vt:lpstr>
      </vt:variant>
      <vt:variant>
        <vt:i4>1</vt:i4>
      </vt:variant>
    </vt:vector>
  </HeadingPairs>
  <TitlesOfParts>
    <vt:vector size="1" baseType="lpstr">
      <vt:lpstr/>
    </vt:vector>
  </TitlesOfParts>
  <Company>Liberty University</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jelij</dc:creator>
  <cp:lastModifiedBy>Elijio, Jason John</cp:lastModifiedBy>
  <cp:revision>79</cp:revision>
  <cp:lastPrinted>2020-03-28T18:32:00Z</cp:lastPrinted>
  <dcterms:created xsi:type="dcterms:W3CDTF">2022-09-11T12:27:00Z</dcterms:created>
  <dcterms:modified xsi:type="dcterms:W3CDTF">2022-09-12T02:59:00Z</dcterms:modified>
</cp:coreProperties>
</file>