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636F8" w14:textId="0EE6D5A4" w:rsidR="00346EBF" w:rsidRDefault="006F73C4">
      <w:pPr>
        <w:pStyle w:val="Heading1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486593536" behindDoc="1" locked="0" layoutInCell="1" allowOverlap="1" wp14:anchorId="6D6639EA" wp14:editId="0E347E88">
                <wp:simplePos x="0" y="0"/>
                <wp:positionH relativeFrom="page">
                  <wp:posOffset>933450</wp:posOffset>
                </wp:positionH>
                <wp:positionV relativeFrom="page">
                  <wp:posOffset>1323975</wp:posOffset>
                </wp:positionV>
                <wp:extent cx="5715000" cy="8420100"/>
                <wp:effectExtent l="0" t="0" r="0" b="0"/>
                <wp:wrapNone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420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A1FA4" id="docshape3" o:spid="_x0000_s1026" style="position:absolute;margin-left:73.5pt;margin-top:104.25pt;width:450pt;height:663pt;z-index:-1672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" filled="f" strokeweight="3pt">
                <w10:wrap anchorx="page" anchory="page"/>
              </v:rect>
            </w:pict>
          </mc:Fallback>
        </mc:AlternateContent>
      </w:r>
      <w:r w:rsidR="0073736A">
        <w:t>Below</w:t>
      </w:r>
      <w:r w:rsidR="0073736A">
        <w:rPr>
          <w:spacing w:val="-4"/>
        </w:rPr>
        <w:t xml:space="preserve"> </w:t>
      </w:r>
      <w:r w:rsidR="0073736A">
        <w:t>is</w:t>
      </w:r>
      <w:r w:rsidR="0073736A">
        <w:rPr>
          <w:spacing w:val="-3"/>
        </w:rPr>
        <w:t xml:space="preserve"> </w:t>
      </w:r>
      <w:r w:rsidR="0073736A">
        <w:t>what</w:t>
      </w:r>
      <w:r w:rsidR="0073736A">
        <w:rPr>
          <w:spacing w:val="-4"/>
        </w:rPr>
        <w:t xml:space="preserve"> </w:t>
      </w:r>
      <w:r w:rsidR="0073736A">
        <w:t>your</w:t>
      </w:r>
      <w:r w:rsidR="0073736A">
        <w:rPr>
          <w:spacing w:val="-3"/>
        </w:rPr>
        <w:t xml:space="preserve"> </w:t>
      </w:r>
      <w:r w:rsidR="0073736A">
        <w:t>colleague</w:t>
      </w:r>
      <w:r w:rsidR="0073736A">
        <w:rPr>
          <w:spacing w:val="-4"/>
        </w:rPr>
        <w:t xml:space="preserve"> </w:t>
      </w:r>
      <w:r w:rsidR="0073736A">
        <w:t>has</w:t>
      </w:r>
      <w:r w:rsidR="0073736A">
        <w:rPr>
          <w:spacing w:val="-3"/>
        </w:rPr>
        <w:t xml:space="preserve"> </w:t>
      </w:r>
      <w:r w:rsidR="0073736A">
        <w:t>completed:</w:t>
      </w:r>
    </w:p>
    <w:p w14:paraId="6D6636F9" w14:textId="77777777" w:rsidR="00346EBF" w:rsidRDefault="00346EBF">
      <w:pPr>
        <w:pStyle w:val="BodyText"/>
        <w:spacing w:before="9"/>
        <w:rPr>
          <w:rFonts w:ascii="Calibri"/>
          <w:sz w:val="25"/>
        </w:rPr>
      </w:pPr>
    </w:p>
    <w:p w14:paraId="6D6636FA" w14:textId="77777777" w:rsidR="00346EBF" w:rsidRDefault="0073736A">
      <w:pPr>
        <w:spacing w:before="90"/>
        <w:ind w:left="1361" w:right="1347"/>
        <w:jc w:val="center"/>
        <w:rPr>
          <w:b/>
          <w:sz w:val="24"/>
        </w:rPr>
      </w:pPr>
      <w:r>
        <w:rPr>
          <w:b/>
          <w:sz w:val="24"/>
        </w:rPr>
        <w:t>Stress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intervention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quality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nursing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care</w:t>
      </w:r>
    </w:p>
    <w:p w14:paraId="6D6636FB" w14:textId="77777777" w:rsidR="00346EBF" w:rsidRDefault="0073736A">
      <w:pPr>
        <w:pStyle w:val="BodyText"/>
        <w:spacing w:before="179" w:line="259" w:lineRule="auto"/>
        <w:ind w:left="303" w:right="308"/>
      </w:pPr>
      <w:r>
        <w:t>Quality care can be argued to be the most important aspect of a nurses’ clinical activities. The ultimate</w:t>
      </w:r>
      <w:r>
        <w:rPr>
          <w:spacing w:val="-50"/>
        </w:rPr>
        <w:t xml:space="preserve"> </w:t>
      </w:r>
      <w:r>
        <w:t>goal of nursing services is to provide appropriate care to improve patient outcomes (Stuart &amp; Johns,</w:t>
      </w:r>
      <w:r>
        <w:rPr>
          <w:spacing w:val="1"/>
        </w:rPr>
        <w:t xml:space="preserve"> </w:t>
      </w:r>
      <w:r>
        <w:t>2011). From a patient perspective, quality care is defined by the fulfilment of physical, psychosocial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communicational</w:t>
      </w:r>
      <w:r>
        <w:rPr>
          <w:spacing w:val="-2"/>
        </w:rPr>
        <w:t xml:space="preserve"> </w:t>
      </w:r>
      <w:r>
        <w:t>dimensions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trust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nurses</w:t>
      </w:r>
      <w:r>
        <w:rPr>
          <w:spacing w:val="-4"/>
        </w:rPr>
        <w:t xml:space="preserve"> </w:t>
      </w:r>
      <w:r>
        <w:t>providing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(Lucas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</w:t>
      </w:r>
      <w:r>
        <w:rPr>
          <w:spacing w:val="-1"/>
        </w:rPr>
        <w:t xml:space="preserve"> </w:t>
      </w:r>
      <w:r>
        <w:t>2010).</w:t>
      </w:r>
    </w:p>
    <w:p w14:paraId="6D6636FC" w14:textId="77777777" w:rsidR="00346EBF" w:rsidRDefault="0073736A">
      <w:pPr>
        <w:pStyle w:val="BodyText"/>
        <w:spacing w:line="259" w:lineRule="auto"/>
        <w:ind w:left="303" w:right="489"/>
      </w:pPr>
      <w:r>
        <w:t>Additionally, nurses are also held accountable for the quality of care given by them from both an</w:t>
      </w:r>
      <w:r>
        <w:rPr>
          <w:spacing w:val="1"/>
        </w:rPr>
        <w:t xml:space="preserve"> </w:t>
      </w:r>
      <w:r>
        <w:t>ethical and legal standpoint (</w:t>
      </w:r>
      <w:proofErr w:type="spellStart"/>
      <w:r>
        <w:t>Tippett</w:t>
      </w:r>
      <w:proofErr w:type="spellEnd"/>
      <w:r>
        <w:t xml:space="preserve"> &amp; </w:t>
      </w:r>
      <w:proofErr w:type="spellStart"/>
      <w:r>
        <w:t>Farin</w:t>
      </w:r>
      <w:proofErr w:type="spellEnd"/>
      <w:r>
        <w:t>, 2018). From a workplace or business standpoint,</w:t>
      </w:r>
      <w:r>
        <w:rPr>
          <w:spacing w:val="1"/>
        </w:rPr>
        <w:t xml:space="preserve"> </w:t>
      </w:r>
      <w:r>
        <w:t>services are required to remain effective, efficient but also economical (</w:t>
      </w:r>
      <w:proofErr w:type="spellStart"/>
      <w:r>
        <w:t>Farin</w:t>
      </w:r>
      <w:proofErr w:type="spellEnd"/>
      <w:r>
        <w:t>, 2018). As a result, the</w:t>
      </w:r>
      <w:r>
        <w:rPr>
          <w:spacing w:val="-50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 uphold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increase employee stress</w:t>
      </w:r>
      <w:r>
        <w:rPr>
          <w:spacing w:val="-2"/>
        </w:rPr>
        <w:t xml:space="preserve"> </w:t>
      </w:r>
      <w:r>
        <w:t>in the workplace.</w:t>
      </w:r>
    </w:p>
    <w:p w14:paraId="6D6636FD" w14:textId="77777777" w:rsidR="00346EBF" w:rsidRDefault="0073736A">
      <w:pPr>
        <w:pStyle w:val="BodyText"/>
        <w:spacing w:before="158" w:line="259" w:lineRule="auto"/>
        <w:ind w:left="303" w:right="412" w:firstLine="719"/>
      </w:pPr>
      <w:r>
        <w:t>Among the factors that influence the dimensions of quality care provided by nurses is</w:t>
      </w:r>
      <w:r>
        <w:rPr>
          <w:spacing w:val="1"/>
        </w:rPr>
        <w:t xml:space="preserve"> </w:t>
      </w:r>
      <w:r>
        <w:t>occupational stress (James, 2013). This may result from not only changes in the structure of the</w:t>
      </w:r>
      <w:r>
        <w:rPr>
          <w:spacing w:val="1"/>
        </w:rPr>
        <w:t xml:space="preserve"> </w:t>
      </w:r>
      <w:r>
        <w:t>workplace but also frequent exposure to patients’ pain and suffering, administrative activities, the</w:t>
      </w:r>
      <w:r>
        <w:rPr>
          <w:spacing w:val="1"/>
        </w:rPr>
        <w:t xml:space="preserve"> </w:t>
      </w:r>
      <w:r>
        <w:t>concerns and problems of other staff members or colleagues, inappropriate working conditions (for</w:t>
      </w:r>
      <w:r>
        <w:rPr>
          <w:spacing w:val="1"/>
        </w:rPr>
        <w:t xml:space="preserve"> </w:t>
      </w:r>
      <w:r>
        <w:t>example rostering/shifts), as well as the pressure of upholding appropriate quality care (Smith et al.,</w:t>
      </w:r>
      <w:r>
        <w:rPr>
          <w:spacing w:val="1"/>
        </w:rPr>
        <w:t xml:space="preserve"> </w:t>
      </w:r>
      <w:r>
        <w:t>2015). Previous research has indicated that those who work in the Intensive Care Unit (ICU) undergo</w:t>
      </w:r>
      <w:r>
        <w:rPr>
          <w:spacing w:val="-50"/>
        </w:rPr>
        <w:t xml:space="preserve"> </w:t>
      </w:r>
      <w:r>
        <w:t>more stress than employees in other hospital wards (Adams et al., 2010). These employees have a</w:t>
      </w:r>
      <w:r>
        <w:rPr>
          <w:spacing w:val="1"/>
        </w:rPr>
        <w:t xml:space="preserve"> </w:t>
      </w:r>
      <w:r>
        <w:t>higher work load and greater working hours, are more involved in interventions and care, and have</w:t>
      </w:r>
      <w:r>
        <w:rPr>
          <w:spacing w:val="1"/>
        </w:rPr>
        <w:t xml:space="preserve"> </w:t>
      </w:r>
      <w:r>
        <w:t>increased contact with patients (Adams et al., 2010). This then questions the quality of care such</w:t>
      </w:r>
      <w:r>
        <w:rPr>
          <w:spacing w:val="1"/>
        </w:rPr>
        <w:t xml:space="preserve"> </w:t>
      </w:r>
      <w:r>
        <w:t>professionals</w:t>
      </w:r>
      <w:r>
        <w:rPr>
          <w:spacing w:val="-2"/>
        </w:rPr>
        <w:t xml:space="preserve"> </w:t>
      </w:r>
      <w:r>
        <w:t>are able</w:t>
      </w:r>
      <w:r>
        <w:rPr>
          <w:spacing w:val="-1"/>
        </w:rPr>
        <w:t xml:space="preserve"> </w:t>
      </w:r>
      <w:r>
        <w:t>to give to</w:t>
      </w:r>
      <w:r>
        <w:rPr>
          <w:spacing w:val="-1"/>
        </w:rPr>
        <w:t xml:space="preserve"> </w:t>
      </w:r>
      <w:r>
        <w:t>patients</w:t>
      </w:r>
      <w:r>
        <w:rPr>
          <w:spacing w:val="-1"/>
        </w:rPr>
        <w:t xml:space="preserve"> </w:t>
      </w:r>
      <w:r>
        <w:t>admitted</w:t>
      </w:r>
      <w:r>
        <w:rPr>
          <w:spacing w:val="-1"/>
        </w:rPr>
        <w:t xml:space="preserve"> </w:t>
      </w:r>
      <w:r>
        <w:t>to these</w:t>
      </w:r>
      <w:r>
        <w:rPr>
          <w:spacing w:val="2"/>
        </w:rPr>
        <w:t xml:space="preserve"> </w:t>
      </w:r>
      <w:r>
        <w:t>units.</w:t>
      </w:r>
    </w:p>
    <w:p w14:paraId="6D6636FE" w14:textId="77777777" w:rsidR="00346EBF" w:rsidRDefault="0073736A">
      <w:pPr>
        <w:pStyle w:val="BodyText"/>
        <w:spacing w:before="159" w:line="259" w:lineRule="auto"/>
        <w:ind w:left="303" w:right="348" w:firstLine="719"/>
      </w:pPr>
      <w:r>
        <w:t>Stress management appears to be a growing concern within large and high-stress workplaces.</w:t>
      </w:r>
      <w:r>
        <w:rPr>
          <w:spacing w:val="-50"/>
        </w:rPr>
        <w:t xml:space="preserve"> </w:t>
      </w:r>
      <w:r>
        <w:t>However, in hospital settings, engaging in such techniques in these environments can be challenging.</w:t>
      </w:r>
      <w:r>
        <w:rPr>
          <w:spacing w:val="1"/>
        </w:rPr>
        <w:t xml:space="preserve"> </w:t>
      </w:r>
      <w:r>
        <w:t>There has been a growing trend to educate individuals on stress reducing practices and encourage the</w:t>
      </w:r>
      <w:r>
        <w:rPr>
          <w:spacing w:val="1"/>
        </w:rPr>
        <w:t xml:space="preserve"> </w:t>
      </w:r>
      <w:r>
        <w:t xml:space="preserve">practice of such methods within the home, or in a place of less-stress. Professor George </w:t>
      </w:r>
      <w:proofErr w:type="spellStart"/>
      <w:r>
        <w:t>Wellings</w:t>
      </w:r>
      <w:proofErr w:type="spellEnd"/>
      <w:r>
        <w:t xml:space="preserve"> and</w:t>
      </w:r>
      <w:r>
        <w:rPr>
          <w:spacing w:val="1"/>
        </w:rPr>
        <w:t xml:space="preserve"> </w:t>
      </w:r>
      <w:r>
        <w:t xml:space="preserve">colleagues who work in the field of stress management have developed a set of tools for </w:t>
      </w:r>
      <w:proofErr w:type="spellStart"/>
      <w:r>
        <w:t>organisations</w:t>
      </w:r>
      <w:proofErr w:type="spellEnd"/>
      <w:r>
        <w:rPr>
          <w:spacing w:val="-50"/>
        </w:rPr>
        <w:t xml:space="preserve"> </w:t>
      </w:r>
      <w:r>
        <w:t>to give to employees to reduce stress in the workplace, with the intention of increasing well-being and</w:t>
      </w:r>
      <w:r>
        <w:rPr>
          <w:spacing w:val="-50"/>
        </w:rPr>
        <w:t xml:space="preserve"> </w:t>
      </w:r>
      <w:r>
        <w:t>productivity (</w:t>
      </w:r>
      <w:proofErr w:type="spellStart"/>
      <w:r>
        <w:t>Wellings</w:t>
      </w:r>
      <w:proofErr w:type="spellEnd"/>
      <w:r>
        <w:t xml:space="preserve"> et al., 2016). These resources aim to reduce the impact of stress on an</w:t>
      </w:r>
      <w:r>
        <w:rPr>
          <w:spacing w:val="1"/>
        </w:rPr>
        <w:t xml:space="preserve"> </w:t>
      </w:r>
      <w:r>
        <w:t>individual through easy at home activities. Such methods include: Transcendental Meditation,</w:t>
      </w:r>
      <w:r>
        <w:rPr>
          <w:spacing w:val="1"/>
        </w:rPr>
        <w:t xml:space="preserve"> </w:t>
      </w:r>
      <w:r>
        <w:t>Progressive Muscle Relaxation and Guided Imagery. One, 3-hour training session is all that is</w:t>
      </w:r>
      <w:r>
        <w:rPr>
          <w:spacing w:val="1"/>
        </w:rPr>
        <w:t xml:space="preserve"> </w:t>
      </w:r>
      <w:r>
        <w:t>required, where employees are given demonstrations of all three techniques. Employees are then</w:t>
      </w:r>
      <w:r>
        <w:rPr>
          <w:spacing w:val="1"/>
        </w:rPr>
        <w:t xml:space="preserve"> </w:t>
      </w:r>
      <w:r>
        <w:t xml:space="preserve">encouraged to choose one technique and practice daily. Within one month </w:t>
      </w:r>
      <w:proofErr w:type="spellStart"/>
      <w:r>
        <w:t>Wellings</w:t>
      </w:r>
      <w:proofErr w:type="spellEnd"/>
      <w:r>
        <w:t xml:space="preserve"> and colleagues</w:t>
      </w:r>
      <w:r>
        <w:rPr>
          <w:spacing w:val="1"/>
        </w:rPr>
        <w:t xml:space="preserve"> </w:t>
      </w:r>
      <w:r>
        <w:t>(2016)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employees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begin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stressed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result,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productive.</w:t>
      </w:r>
    </w:p>
    <w:p w14:paraId="6D6636FF" w14:textId="77777777" w:rsidR="00346EBF" w:rsidRDefault="0073736A">
      <w:pPr>
        <w:pStyle w:val="BodyText"/>
        <w:spacing w:before="156" w:line="259" w:lineRule="auto"/>
        <w:ind w:left="304" w:right="346" w:firstLine="719"/>
      </w:pPr>
      <w:r>
        <w:t xml:space="preserve">This technique has been used in education and </w:t>
      </w:r>
      <w:proofErr w:type="spellStart"/>
      <w:r>
        <w:t>defence</w:t>
      </w:r>
      <w:proofErr w:type="spellEnd"/>
      <w:r>
        <w:t xml:space="preserve"> settings however has not be employed</w:t>
      </w:r>
      <w:r>
        <w:rPr>
          <w:spacing w:val="-50"/>
        </w:rPr>
        <w:t xml:space="preserve"> </w:t>
      </w:r>
      <w:r>
        <w:t>in health care, another high-stress environment. This research first aims to explore whether stress has</w:t>
      </w:r>
      <w:r>
        <w:rPr>
          <w:spacing w:val="1"/>
        </w:rPr>
        <w:t xml:space="preserve"> </w:t>
      </w:r>
      <w:r>
        <w:t>any relationship with the perceived quality of care and if the intervention is successful in the</w:t>
      </w:r>
      <w:r>
        <w:rPr>
          <w:spacing w:val="1"/>
        </w:rPr>
        <w:t xml:space="preserve"> </w:t>
      </w:r>
      <w:r>
        <w:t>healthcare setting, particularly for those employed in the ICU. The research is also interested whether</w:t>
      </w:r>
      <w:r>
        <w:rPr>
          <w:spacing w:val="1"/>
        </w:rPr>
        <w:t xml:space="preserve"> </w:t>
      </w:r>
      <w:r>
        <w:t>current methods/support systems to reduce stress are effective or if further interventions, such as the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suggested by</w:t>
      </w:r>
      <w:r>
        <w:rPr>
          <w:spacing w:val="-5"/>
        </w:rPr>
        <w:t xml:space="preserve"> </w:t>
      </w:r>
      <w:proofErr w:type="spellStart"/>
      <w:r>
        <w:t>Wellings</w:t>
      </w:r>
      <w:proofErr w:type="spellEnd"/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al., (2016)</w:t>
      </w:r>
      <w:r>
        <w:rPr>
          <w:spacing w:val="-1"/>
        </w:rPr>
        <w:t xml:space="preserve"> </w:t>
      </w:r>
      <w:r>
        <w:t>need to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employed.</w:t>
      </w:r>
    </w:p>
    <w:p w14:paraId="6D663700" w14:textId="77777777" w:rsidR="00346EBF" w:rsidRDefault="0073736A">
      <w:pPr>
        <w:spacing w:before="161" w:line="256" w:lineRule="auto"/>
        <w:ind w:left="304" w:right="468"/>
        <w:rPr>
          <w:i/>
          <w:sz w:val="21"/>
        </w:rPr>
      </w:pPr>
      <w:r>
        <w:rPr>
          <w:i/>
          <w:sz w:val="21"/>
        </w:rPr>
        <w:t>Hypothesis 1: There is a negative relationship between the perceived quality of care and pre-test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stress scores for each ward of interest at the Townsville University Hospital. As stress-increases it is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predicted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that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perceived care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quality will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decrease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and vice versa.</w:t>
      </w:r>
    </w:p>
    <w:p w14:paraId="6D663701" w14:textId="77777777" w:rsidR="00346EBF" w:rsidRDefault="0073736A">
      <w:pPr>
        <w:spacing w:before="166" w:line="256" w:lineRule="auto"/>
        <w:ind w:left="304" w:right="387" w:hanging="1"/>
        <w:rPr>
          <w:i/>
          <w:sz w:val="21"/>
        </w:rPr>
      </w:pPr>
      <w:r>
        <w:rPr>
          <w:i/>
          <w:sz w:val="21"/>
        </w:rPr>
        <w:t>Hypothesis 2: The stress management intervention will show a decrease in stress scores from pre-test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post-test.</w:t>
      </w:r>
    </w:p>
    <w:p w14:paraId="6D663702" w14:textId="77777777" w:rsidR="00346EBF" w:rsidRDefault="0073736A">
      <w:pPr>
        <w:spacing w:before="164" w:line="254" w:lineRule="auto"/>
        <w:ind w:left="304" w:right="485"/>
        <w:rPr>
          <w:i/>
          <w:sz w:val="21"/>
        </w:rPr>
      </w:pPr>
      <w:r>
        <w:rPr>
          <w:i/>
          <w:sz w:val="21"/>
        </w:rPr>
        <w:t>Hypothesis 3: There will be no association between support satisfaction levels and ward. As support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services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are the same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hospital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wide.</w:t>
      </w:r>
    </w:p>
    <w:p w14:paraId="6D663703" w14:textId="77777777" w:rsidR="00346EBF" w:rsidRDefault="00346EBF">
      <w:pPr>
        <w:spacing w:line="254" w:lineRule="auto"/>
        <w:rPr>
          <w:sz w:val="21"/>
        </w:rPr>
        <w:sectPr w:rsidR="00346EBF">
          <w:headerReference w:type="default" r:id="rId7"/>
          <w:footerReference w:type="default" r:id="rId8"/>
          <w:type w:val="continuous"/>
          <w:pgSz w:w="11910" w:h="16840"/>
          <w:pgMar w:top="1380" w:right="1320" w:bottom="1200" w:left="1340" w:header="764" w:footer="1002" w:gutter="0"/>
          <w:pgNumType w:start="1"/>
          <w:cols w:space="720"/>
        </w:sectPr>
      </w:pPr>
    </w:p>
    <w:p w14:paraId="6D663704" w14:textId="7FDDECD9" w:rsidR="00346EBF" w:rsidRDefault="006F73C4">
      <w:pPr>
        <w:spacing w:before="174"/>
        <w:ind w:left="385"/>
        <w:rPr>
          <w:i/>
          <w:sz w:val="20"/>
        </w:rPr>
      </w:pPr>
      <w:r>
        <w:rPr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486594048" behindDoc="1" locked="0" layoutInCell="1" allowOverlap="1" wp14:anchorId="6D6639EB" wp14:editId="1CBFA9B3">
                <wp:simplePos x="0" y="0"/>
                <wp:positionH relativeFrom="page">
                  <wp:posOffset>952500</wp:posOffset>
                </wp:positionH>
                <wp:positionV relativeFrom="page">
                  <wp:posOffset>933450</wp:posOffset>
                </wp:positionV>
                <wp:extent cx="5715000" cy="8810625"/>
                <wp:effectExtent l="0" t="0" r="0" b="0"/>
                <wp:wrapNone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8106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4B70C" id="docshape4" o:spid="_x0000_s1026" style="position:absolute;margin-left:75pt;margin-top:73.5pt;width:450pt;height:693.75pt;z-index:-167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" filled="f" strokeweight="3pt">
                <w10:wrap anchorx="page" anchory="page"/>
              </v:rect>
            </w:pict>
          </mc:Fallback>
        </mc:AlternateContent>
      </w:r>
      <w:r w:rsidR="0073736A">
        <w:rPr>
          <w:i/>
          <w:sz w:val="20"/>
        </w:rPr>
        <w:t>Research</w:t>
      </w:r>
      <w:r w:rsidR="0073736A">
        <w:rPr>
          <w:i/>
          <w:spacing w:val="-1"/>
          <w:sz w:val="20"/>
        </w:rPr>
        <w:t xml:space="preserve"> </w:t>
      </w:r>
      <w:r w:rsidR="0073736A">
        <w:rPr>
          <w:i/>
          <w:sz w:val="20"/>
        </w:rPr>
        <w:t>paper</w:t>
      </w:r>
      <w:r w:rsidR="0073736A">
        <w:rPr>
          <w:i/>
          <w:spacing w:val="-3"/>
          <w:sz w:val="20"/>
        </w:rPr>
        <w:t xml:space="preserve"> </w:t>
      </w:r>
      <w:r w:rsidR="0073736A">
        <w:rPr>
          <w:i/>
          <w:sz w:val="20"/>
        </w:rPr>
        <w:t>continued…</w:t>
      </w:r>
    </w:p>
    <w:p w14:paraId="6D663705" w14:textId="77777777" w:rsidR="00346EBF" w:rsidRDefault="0073736A">
      <w:pPr>
        <w:pStyle w:val="Heading4"/>
        <w:spacing w:before="183"/>
      </w:pPr>
      <w:r>
        <w:t>Methodology</w:t>
      </w:r>
    </w:p>
    <w:p w14:paraId="6D663706" w14:textId="77777777" w:rsidR="00346EBF" w:rsidRDefault="0073736A">
      <w:pPr>
        <w:pStyle w:val="Heading5"/>
        <w:spacing w:before="176"/>
      </w:pPr>
      <w:r>
        <w:t>Participants</w:t>
      </w:r>
    </w:p>
    <w:p w14:paraId="6D663707" w14:textId="786F84DB" w:rsidR="00346EBF" w:rsidRDefault="0073736A">
      <w:pPr>
        <w:pStyle w:val="BodyText"/>
        <w:spacing w:before="181" w:line="256" w:lineRule="auto"/>
        <w:ind w:left="332" w:right="401"/>
      </w:pPr>
      <w:r>
        <w:t>Participants were 23</w:t>
      </w:r>
      <w:r w:rsidR="00A37995">
        <w:t>8</w:t>
      </w:r>
      <w:r>
        <w:t xml:space="preserve"> volunteers from the Intensive Care Unit and the Emergency Department at the</w:t>
      </w:r>
      <w:r>
        <w:rPr>
          <w:spacing w:val="1"/>
        </w:rPr>
        <w:t xml:space="preserve"> </w:t>
      </w:r>
      <w:r>
        <w:t>Townsville University Hospital, in North Queensland Australia. Recruitment sites included the</w:t>
      </w:r>
      <w:r>
        <w:rPr>
          <w:spacing w:val="1"/>
        </w:rPr>
        <w:t xml:space="preserve"> </w:t>
      </w:r>
      <w:r>
        <w:t>hospital weekly newsletter were participants were given an email address to contact if they wished to</w:t>
      </w:r>
      <w:r>
        <w:rPr>
          <w:spacing w:val="-50"/>
        </w:rPr>
        <w:t xml:space="preserve"> </w:t>
      </w:r>
      <w:r>
        <w:t>participate.</w:t>
      </w:r>
    </w:p>
    <w:p w14:paraId="6D663708" w14:textId="77777777" w:rsidR="00346EBF" w:rsidRDefault="0073736A">
      <w:pPr>
        <w:pStyle w:val="Heading5"/>
        <w:spacing w:before="169"/>
      </w:pPr>
      <w:r>
        <w:t>Materials</w:t>
      </w:r>
    </w:p>
    <w:p w14:paraId="6D663709" w14:textId="77777777" w:rsidR="00346EBF" w:rsidRDefault="0073736A">
      <w:pPr>
        <w:pStyle w:val="BodyText"/>
        <w:spacing w:before="179" w:line="256" w:lineRule="auto"/>
        <w:ind w:left="332" w:right="261"/>
      </w:pPr>
      <w:r>
        <w:t>All participants/volunteers were asked to complete a questionnaire containing 32 questions for the pre-</w:t>
      </w:r>
      <w:r>
        <w:rPr>
          <w:spacing w:val="-50"/>
        </w:rPr>
        <w:t xml:space="preserve"> </w:t>
      </w:r>
      <w:r>
        <w:t>test phase and 10 questions for the post-test phase. The questionnaire assessed demographic variables</w:t>
      </w:r>
      <w:r>
        <w:rPr>
          <w:spacing w:val="1"/>
        </w:rPr>
        <w:t xml:space="preserve"> </w:t>
      </w:r>
      <w:r>
        <w:t>relating</w:t>
      </w:r>
      <w:r>
        <w:rPr>
          <w:spacing w:val="-1"/>
        </w:rPr>
        <w:t xml:space="preserve"> </w:t>
      </w:r>
      <w:r>
        <w:t>to the participants</w:t>
      </w:r>
      <w:r>
        <w:rPr>
          <w:spacing w:val="-2"/>
        </w:rPr>
        <w:t xml:space="preserve"> </w:t>
      </w:r>
      <w:r>
        <w:t>current</w:t>
      </w:r>
      <w:r>
        <w:rPr>
          <w:spacing w:val="-1"/>
        </w:rPr>
        <w:t xml:space="preserve"> </w:t>
      </w:r>
      <w:r>
        <w:t>work environment</w:t>
      </w:r>
      <w:r>
        <w:rPr>
          <w:spacing w:val="-2"/>
        </w:rPr>
        <w:t xml:space="preserve"> </w:t>
      </w:r>
      <w:r>
        <w:t>and also:</w:t>
      </w:r>
    </w:p>
    <w:p w14:paraId="6D66370A" w14:textId="77777777" w:rsidR="00346EBF" w:rsidRDefault="0073736A">
      <w:pPr>
        <w:pStyle w:val="Heading5"/>
        <w:spacing w:before="165"/>
        <w:ind w:left="1052"/>
      </w:pPr>
      <w:r>
        <w:t>Perceived</w:t>
      </w:r>
      <w:r>
        <w:rPr>
          <w:spacing w:val="-5"/>
        </w:rPr>
        <w:t xml:space="preserve"> </w:t>
      </w:r>
      <w:r>
        <w:t>quality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care.</w:t>
      </w:r>
    </w:p>
    <w:p w14:paraId="6D66370B" w14:textId="77777777" w:rsidR="00346EBF" w:rsidRDefault="0073736A">
      <w:pPr>
        <w:pStyle w:val="BodyText"/>
        <w:spacing w:before="179" w:line="259" w:lineRule="auto"/>
        <w:ind w:left="332" w:right="493"/>
      </w:pPr>
      <w:r>
        <w:t>Quality of care was measured by 10 questions asking perceptions their perceptions of the quality of</w:t>
      </w:r>
      <w:r>
        <w:rPr>
          <w:spacing w:val="1"/>
        </w:rPr>
        <w:t xml:space="preserve"> </w:t>
      </w:r>
      <w:r>
        <w:t>care their current ward gave to patients. Questions such as “You feel your current ward has an</w:t>
      </w:r>
      <w:r>
        <w:rPr>
          <w:spacing w:val="1"/>
        </w:rPr>
        <w:t xml:space="preserve"> </w:t>
      </w:r>
      <w:r>
        <w:t>adequate staff-patient ratio” and “You have suitable shift allocations that allow for appropriate</w:t>
      </w:r>
      <w:r>
        <w:rPr>
          <w:spacing w:val="1"/>
        </w:rPr>
        <w:t xml:space="preserve"> </w:t>
      </w:r>
      <w:r>
        <w:t>breaks/days-off” were used to assess quality of care. This variable was measured on a 7-point Likert</w:t>
      </w:r>
      <w:r>
        <w:rPr>
          <w:spacing w:val="-50"/>
        </w:rPr>
        <w:t xml:space="preserve"> </w:t>
      </w:r>
      <w:r>
        <w:t>Scale, where 1 was “Strongly agree” and 7 was “Strongly disagree”. An average value was taken to</w:t>
      </w:r>
      <w:r>
        <w:rPr>
          <w:spacing w:val="1"/>
        </w:rPr>
        <w:t xml:space="preserve"> </w:t>
      </w:r>
      <w:r>
        <w:t>give each participant one score for perceived quality of care, with high scores indicating high</w:t>
      </w:r>
      <w:r>
        <w:rPr>
          <w:spacing w:val="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care.</w:t>
      </w:r>
    </w:p>
    <w:p w14:paraId="6D66370C" w14:textId="77777777" w:rsidR="00346EBF" w:rsidRDefault="0073736A">
      <w:pPr>
        <w:pStyle w:val="Heading5"/>
        <w:ind w:left="1052"/>
      </w:pPr>
      <w:r>
        <w:t>Stress.</w:t>
      </w:r>
    </w:p>
    <w:p w14:paraId="6D66370D" w14:textId="77777777" w:rsidR="00346EBF" w:rsidRDefault="0073736A">
      <w:pPr>
        <w:pStyle w:val="BodyText"/>
        <w:spacing w:before="179" w:line="259" w:lineRule="auto"/>
        <w:ind w:left="332" w:right="255"/>
      </w:pPr>
      <w:r>
        <w:t>Stress was measured by 10 questions adapted from the “Perceived Stress Scale”. Questions such as “In</w:t>
      </w:r>
      <w:r>
        <w:rPr>
          <w:spacing w:val="-50"/>
        </w:rPr>
        <w:t xml:space="preserve"> </w:t>
      </w:r>
      <w:r>
        <w:t>the last month, how often have you been upset because of something that happened unexpectedly?”</w:t>
      </w:r>
      <w:r>
        <w:rPr>
          <w:spacing w:val="1"/>
        </w:rPr>
        <w:t xml:space="preserve"> </w:t>
      </w:r>
      <w:r>
        <w:t>were used to measure a participant’s stress on a 7-point Likert Scale. Scores were added to give each</w:t>
      </w:r>
      <w:r>
        <w:rPr>
          <w:spacing w:val="1"/>
        </w:rPr>
        <w:t xml:space="preserve"> </w:t>
      </w:r>
      <w:r>
        <w:t>participant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stress</w:t>
      </w:r>
      <w:r>
        <w:rPr>
          <w:spacing w:val="-2"/>
        </w:rPr>
        <w:t xml:space="preserve"> </w:t>
      </w:r>
      <w:r>
        <w:t>score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pre-test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post-test,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scores</w:t>
      </w:r>
      <w:r>
        <w:rPr>
          <w:spacing w:val="-2"/>
        </w:rPr>
        <w:t xml:space="preserve"> </w:t>
      </w:r>
      <w:r>
        <w:t>ranging</w:t>
      </w:r>
      <w:r>
        <w:rPr>
          <w:spacing w:val="-2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70.</w:t>
      </w:r>
    </w:p>
    <w:p w14:paraId="6D66370E" w14:textId="77777777" w:rsidR="00346EBF" w:rsidRDefault="0073736A">
      <w:pPr>
        <w:pStyle w:val="BodyText"/>
        <w:spacing w:line="240" w:lineRule="exact"/>
        <w:ind w:left="332"/>
      </w:pPr>
      <w:r>
        <w:t>High</w:t>
      </w:r>
      <w:r>
        <w:rPr>
          <w:spacing w:val="-3"/>
        </w:rPr>
        <w:t xml:space="preserve"> </w:t>
      </w:r>
      <w:r>
        <w:t>scores</w:t>
      </w:r>
      <w:r>
        <w:rPr>
          <w:spacing w:val="-5"/>
        </w:rPr>
        <w:t xml:space="preserve"> </w:t>
      </w:r>
      <w:r>
        <w:t>indicated</w:t>
      </w:r>
      <w:r>
        <w:rPr>
          <w:spacing w:val="-3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participant</w:t>
      </w:r>
      <w:r>
        <w:rPr>
          <w:spacing w:val="-3"/>
        </w:rPr>
        <w:t xml:space="preserve"> </w:t>
      </w:r>
      <w:r>
        <w:t>stress.</w:t>
      </w:r>
    </w:p>
    <w:p w14:paraId="6D66370F" w14:textId="77777777" w:rsidR="00346EBF" w:rsidRDefault="0073736A">
      <w:pPr>
        <w:pStyle w:val="Heading5"/>
        <w:spacing w:before="181"/>
        <w:ind w:left="1052"/>
      </w:pPr>
      <w:r>
        <w:t>Perceived</w:t>
      </w:r>
      <w:r>
        <w:rPr>
          <w:spacing w:val="-3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support.</w:t>
      </w:r>
    </w:p>
    <w:p w14:paraId="6D663710" w14:textId="77777777" w:rsidR="00346EBF" w:rsidRDefault="0073736A">
      <w:pPr>
        <w:pStyle w:val="BodyText"/>
        <w:spacing w:before="178" w:line="256" w:lineRule="auto"/>
        <w:ind w:left="332" w:right="465"/>
      </w:pPr>
      <w:r>
        <w:t>Perceived level of support was measured by one question which ask respondents to indicate whether</w:t>
      </w:r>
      <w:r>
        <w:rPr>
          <w:spacing w:val="-50"/>
        </w:rPr>
        <w:t xml:space="preserve"> </w:t>
      </w:r>
      <w:r>
        <w:t>they thought the support they received from line managers etc. to manage stress was “Low”,</w:t>
      </w:r>
      <w:r>
        <w:rPr>
          <w:spacing w:val="1"/>
        </w:rPr>
        <w:t xml:space="preserve"> </w:t>
      </w:r>
      <w:r>
        <w:t>“Adequate”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“High”.</w:t>
      </w:r>
    </w:p>
    <w:p w14:paraId="6D663711" w14:textId="77777777" w:rsidR="00346EBF" w:rsidRDefault="0073736A">
      <w:pPr>
        <w:pStyle w:val="Heading5"/>
        <w:spacing w:before="168"/>
      </w:pPr>
      <w:r>
        <w:t>Procedure</w:t>
      </w:r>
    </w:p>
    <w:p w14:paraId="6D663712" w14:textId="77777777" w:rsidR="00346EBF" w:rsidRDefault="0073736A">
      <w:pPr>
        <w:pStyle w:val="BodyText"/>
        <w:spacing w:before="179" w:line="259" w:lineRule="auto"/>
        <w:ind w:left="332" w:right="273" w:firstLine="719"/>
      </w:pPr>
      <w:r>
        <w:t>After contacting the researchers, participants read an information sheet and indicated their</w:t>
      </w:r>
      <w:r>
        <w:rPr>
          <w:spacing w:val="1"/>
        </w:rPr>
        <w:t xml:space="preserve"> </w:t>
      </w:r>
      <w:r>
        <w:t>consent to participate in the study. Participants then completed the questionnaire. Participants were</w:t>
      </w:r>
      <w:r>
        <w:rPr>
          <w:spacing w:val="1"/>
        </w:rPr>
        <w:t xml:space="preserve"> </w:t>
      </w:r>
      <w:r>
        <w:t>then given instructions for each of the three stress-reducing strategies and were advised to choose their</w:t>
      </w:r>
      <w:r>
        <w:rPr>
          <w:spacing w:val="-50"/>
        </w:rPr>
        <w:t xml:space="preserve"> </w:t>
      </w:r>
      <w:r>
        <w:t>preferred activity and practice daily. After one-month, participants were contacted for the follow-up</w:t>
      </w:r>
      <w:r>
        <w:rPr>
          <w:spacing w:val="1"/>
        </w:rPr>
        <w:t xml:space="preserve"> </w:t>
      </w:r>
      <w:r>
        <w:t>component of the study. All statistical analyses were performed in the SPSS computer program. The</w:t>
      </w:r>
      <w:r>
        <w:rPr>
          <w:spacing w:val="1"/>
        </w:rPr>
        <w:t xml:space="preserve"> </w:t>
      </w:r>
      <w:r>
        <w:t>study</w:t>
      </w:r>
      <w:r>
        <w:rPr>
          <w:spacing w:val="-6"/>
        </w:rPr>
        <w:t xml:space="preserve"> </w:t>
      </w:r>
      <w:r>
        <w:t>received ethical</w:t>
      </w:r>
      <w:r>
        <w:rPr>
          <w:spacing w:val="-2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 James</w:t>
      </w:r>
      <w:r>
        <w:rPr>
          <w:spacing w:val="-1"/>
        </w:rPr>
        <w:t xml:space="preserve"> </w:t>
      </w:r>
      <w:r>
        <w:t>Cook</w:t>
      </w:r>
      <w:r>
        <w:rPr>
          <w:spacing w:val="-4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Ethics</w:t>
      </w:r>
      <w:r>
        <w:rPr>
          <w:spacing w:val="-2"/>
        </w:rPr>
        <w:t xml:space="preserve"> </w:t>
      </w:r>
      <w:r>
        <w:t>committee.</w:t>
      </w:r>
    </w:p>
    <w:p w14:paraId="6D663713" w14:textId="77777777" w:rsidR="00346EBF" w:rsidRDefault="0073736A">
      <w:pPr>
        <w:pStyle w:val="Heading4"/>
      </w:pPr>
      <w:r>
        <w:t>Results</w:t>
      </w:r>
    </w:p>
    <w:p w14:paraId="6D663714" w14:textId="77777777" w:rsidR="00346EBF" w:rsidRDefault="0073736A">
      <w:pPr>
        <w:spacing w:before="173"/>
        <w:ind w:left="332"/>
        <w:rPr>
          <w:i/>
          <w:sz w:val="21"/>
        </w:rPr>
      </w:pPr>
      <w:r>
        <w:rPr>
          <w:i/>
          <w:sz w:val="21"/>
        </w:rPr>
        <w:t>*your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section*</w:t>
      </w:r>
    </w:p>
    <w:p w14:paraId="6D663715" w14:textId="77777777" w:rsidR="00346EBF" w:rsidRDefault="0073736A">
      <w:pPr>
        <w:pStyle w:val="Heading4"/>
        <w:spacing w:before="186"/>
      </w:pPr>
      <w:r>
        <w:t>Discussion</w:t>
      </w:r>
    </w:p>
    <w:p w14:paraId="6D663716" w14:textId="77777777" w:rsidR="00346EBF" w:rsidRDefault="0073736A">
      <w:pPr>
        <w:spacing w:before="183"/>
        <w:ind w:left="332"/>
        <w:rPr>
          <w:i/>
          <w:sz w:val="21"/>
        </w:rPr>
      </w:pPr>
      <w:r>
        <w:rPr>
          <w:i/>
          <w:sz w:val="21"/>
        </w:rPr>
        <w:t>*your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section*</w:t>
      </w:r>
    </w:p>
    <w:p w14:paraId="6D663717" w14:textId="77777777" w:rsidR="00346EBF" w:rsidRDefault="00346EBF">
      <w:pPr>
        <w:rPr>
          <w:sz w:val="21"/>
        </w:rPr>
        <w:sectPr w:rsidR="00346EBF">
          <w:pgSz w:w="11910" w:h="16840"/>
          <w:pgMar w:top="1380" w:right="1320" w:bottom="1200" w:left="1340" w:header="764" w:footer="1002" w:gutter="0"/>
          <w:cols w:space="720"/>
        </w:sectPr>
      </w:pPr>
    </w:p>
    <w:p w14:paraId="6D663719" w14:textId="4C3F6410" w:rsidR="00346EBF" w:rsidRDefault="0073736A" w:rsidP="00A37995">
      <w:pPr>
        <w:pStyle w:val="Heading1"/>
      </w:pPr>
      <w:r>
        <w:lastRenderedPageBreak/>
        <w:t>Below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SPSS</w:t>
      </w:r>
      <w:r>
        <w:rPr>
          <w:spacing w:val="-3"/>
        </w:rPr>
        <w:t xml:space="preserve"> </w:t>
      </w:r>
      <w:r>
        <w:t>outputs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analyses</w:t>
      </w:r>
      <w:r>
        <w:rPr>
          <w:spacing w:val="-3"/>
        </w:rPr>
        <w:t xml:space="preserve"> </w:t>
      </w:r>
      <w:r>
        <w:t>conducted:</w:t>
      </w:r>
    </w:p>
    <w:p w14:paraId="6D66371A" w14:textId="77777777" w:rsidR="00346EBF" w:rsidRDefault="00346EBF">
      <w:pPr>
        <w:pStyle w:val="BodyText"/>
        <w:spacing w:before="11"/>
        <w:rPr>
          <w:rFonts w:ascii="Calibri"/>
          <w:sz w:val="23"/>
        </w:rPr>
      </w:pPr>
    </w:p>
    <w:p w14:paraId="6D66371B" w14:textId="77777777" w:rsidR="00346EBF" w:rsidRDefault="0073736A">
      <w:pPr>
        <w:spacing w:before="1"/>
        <w:ind w:left="100"/>
        <w:rPr>
          <w:rFonts w:ascii="Calibri"/>
          <w:b/>
          <w:i/>
        </w:rPr>
      </w:pPr>
      <w:r>
        <w:rPr>
          <w:rFonts w:ascii="Calibri"/>
          <w:b/>
          <w:i/>
        </w:rPr>
        <w:t>Data</w:t>
      </w:r>
      <w:r>
        <w:rPr>
          <w:rFonts w:ascii="Calibri"/>
          <w:b/>
          <w:i/>
          <w:spacing w:val="-2"/>
        </w:rPr>
        <w:t xml:space="preserve"> </w:t>
      </w:r>
      <w:r>
        <w:rPr>
          <w:rFonts w:ascii="Calibri"/>
          <w:b/>
          <w:i/>
        </w:rPr>
        <w:t>sheet</w:t>
      </w:r>
      <w:r>
        <w:rPr>
          <w:rFonts w:ascii="Calibri"/>
          <w:b/>
          <w:i/>
          <w:spacing w:val="-2"/>
        </w:rPr>
        <w:t xml:space="preserve"> </w:t>
      </w:r>
      <w:r>
        <w:rPr>
          <w:rFonts w:ascii="Calibri"/>
          <w:b/>
          <w:i/>
        </w:rPr>
        <w:t>variables:</w:t>
      </w:r>
    </w:p>
    <w:p w14:paraId="6D66371C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77"/>
        <w:rPr>
          <w:i/>
          <w:sz w:val="24"/>
        </w:rPr>
      </w:pPr>
      <w:r>
        <w:rPr>
          <w:sz w:val="24"/>
        </w:rPr>
        <w:t>Gender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(Gender)</w:t>
      </w:r>
    </w:p>
    <w:p w14:paraId="6D66371D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  <w:ind w:hanging="361"/>
      </w:pPr>
      <w:r>
        <w:t>Male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female</w:t>
      </w:r>
    </w:p>
    <w:p w14:paraId="6D66371E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3"/>
        <w:rPr>
          <w:i/>
          <w:sz w:val="24"/>
        </w:rPr>
      </w:pPr>
      <w:r>
        <w:rPr>
          <w:sz w:val="24"/>
        </w:rPr>
        <w:t>Age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(Age)</w:t>
      </w:r>
    </w:p>
    <w:p w14:paraId="6D66371F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</w:pPr>
      <w:r>
        <w:t>Number</w:t>
      </w:r>
      <w:r>
        <w:rPr>
          <w:spacing w:val="-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years</w:t>
      </w:r>
    </w:p>
    <w:p w14:paraId="6D663720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Country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origin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Country_origin</w:t>
      </w:r>
      <w:proofErr w:type="spellEnd"/>
      <w:r>
        <w:rPr>
          <w:i/>
          <w:sz w:val="24"/>
        </w:rPr>
        <w:t>)</w:t>
      </w:r>
    </w:p>
    <w:p w14:paraId="6D663721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</w:pPr>
      <w:r>
        <w:t>Australian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International</w:t>
      </w:r>
    </w:p>
    <w:p w14:paraId="6D663722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Employment</w:t>
      </w:r>
      <w:r>
        <w:rPr>
          <w:spacing w:val="-5"/>
          <w:sz w:val="24"/>
        </w:rPr>
        <w:t xml:space="preserve"> </w:t>
      </w:r>
      <w:r>
        <w:rPr>
          <w:sz w:val="24"/>
        </w:rPr>
        <w:t>basis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Employment_type</w:t>
      </w:r>
      <w:proofErr w:type="spellEnd"/>
      <w:r>
        <w:rPr>
          <w:i/>
          <w:sz w:val="24"/>
        </w:rPr>
        <w:t>)</w:t>
      </w:r>
    </w:p>
    <w:p w14:paraId="6D663723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  <w:spacing w:before="23"/>
      </w:pPr>
      <w:r>
        <w:t>Full-time,</w:t>
      </w:r>
      <w:r>
        <w:rPr>
          <w:spacing w:val="-2"/>
        </w:rPr>
        <w:t xml:space="preserve"> </w:t>
      </w:r>
      <w:r>
        <w:t>part-time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casual</w:t>
      </w:r>
    </w:p>
    <w:p w14:paraId="6D663724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Years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experience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Years_experience</w:t>
      </w:r>
      <w:proofErr w:type="spellEnd"/>
      <w:r>
        <w:rPr>
          <w:i/>
          <w:sz w:val="24"/>
        </w:rPr>
        <w:t>)</w:t>
      </w:r>
    </w:p>
    <w:p w14:paraId="6D663725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</w:pPr>
      <w:r>
        <w:t>Number</w:t>
      </w:r>
      <w:r>
        <w:rPr>
          <w:spacing w:val="-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years</w:t>
      </w:r>
    </w:p>
    <w:p w14:paraId="6D663726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Ward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employment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Ward_employed</w:t>
      </w:r>
      <w:proofErr w:type="spellEnd"/>
      <w:r>
        <w:rPr>
          <w:i/>
          <w:sz w:val="24"/>
        </w:rPr>
        <w:t>)</w:t>
      </w:r>
    </w:p>
    <w:p w14:paraId="6D663727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</w:pPr>
      <w:r>
        <w:t>ICU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ED</w:t>
      </w:r>
    </w:p>
    <w:p w14:paraId="6D663728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Perceived</w:t>
      </w:r>
      <w:r>
        <w:rPr>
          <w:spacing w:val="-2"/>
          <w:sz w:val="24"/>
        </w:rPr>
        <w:t xml:space="preserve"> </w:t>
      </w:r>
      <w:r>
        <w:rPr>
          <w:sz w:val="24"/>
        </w:rPr>
        <w:t>quality</w:t>
      </w:r>
      <w:r>
        <w:rPr>
          <w:spacing w:val="-6"/>
          <w:sz w:val="24"/>
        </w:rPr>
        <w:t xml:space="preserve"> </w:t>
      </w:r>
      <w:r>
        <w:rPr>
          <w:sz w:val="24"/>
        </w:rPr>
        <w:t>of care in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1"/>
          <w:sz w:val="24"/>
        </w:rPr>
        <w:t xml:space="preserve"> </w:t>
      </w:r>
      <w:r>
        <w:rPr>
          <w:sz w:val="24"/>
        </w:rPr>
        <w:t>ward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Quality_care</w:t>
      </w:r>
      <w:proofErr w:type="spellEnd"/>
      <w:r>
        <w:rPr>
          <w:i/>
          <w:sz w:val="24"/>
        </w:rPr>
        <w:t>)</w:t>
      </w:r>
    </w:p>
    <w:p w14:paraId="6D663729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  <w:spacing w:before="23"/>
      </w:pPr>
      <w:r>
        <w:t>Average</w:t>
      </w:r>
      <w:r>
        <w:rPr>
          <w:spacing w:val="-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10 questions</w:t>
      </w:r>
    </w:p>
    <w:p w14:paraId="6D66372A" w14:textId="77777777" w:rsidR="00346EBF" w:rsidRDefault="0073736A">
      <w:pPr>
        <w:pStyle w:val="ListParagraph"/>
        <w:numPr>
          <w:ilvl w:val="1"/>
          <w:numId w:val="1"/>
        </w:numPr>
        <w:tabs>
          <w:tab w:val="left" w:pos="1540"/>
        </w:tabs>
        <w:spacing w:before="2"/>
        <w:rPr>
          <w:sz w:val="24"/>
        </w:rPr>
      </w:pP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7,</w:t>
      </w:r>
      <w:r>
        <w:rPr>
          <w:spacing w:val="1"/>
          <w:sz w:val="24"/>
        </w:rPr>
        <w:t xml:space="preserve"> </w:t>
      </w:r>
      <w:r>
        <w:rPr>
          <w:sz w:val="24"/>
        </w:rPr>
        <w:t>where</w:t>
      </w:r>
      <w:r>
        <w:rPr>
          <w:spacing w:val="1"/>
          <w:sz w:val="24"/>
        </w:rPr>
        <w:t xml:space="preserve"> </w:t>
      </w:r>
      <w:r>
        <w:rPr>
          <w:sz w:val="24"/>
        </w:rPr>
        <w:t>high</w:t>
      </w:r>
      <w:r>
        <w:rPr>
          <w:spacing w:val="-1"/>
          <w:sz w:val="24"/>
        </w:rPr>
        <w:t xml:space="preserve"> </w:t>
      </w:r>
      <w:r>
        <w:rPr>
          <w:sz w:val="24"/>
        </w:rPr>
        <w:t>scores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high perceived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</w:p>
    <w:p w14:paraId="6D66372B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Stress-test</w:t>
      </w:r>
      <w:r>
        <w:rPr>
          <w:spacing w:val="-3"/>
          <w:sz w:val="24"/>
        </w:rPr>
        <w:t xml:space="preserve"> </w:t>
      </w:r>
      <w:r>
        <w:rPr>
          <w:sz w:val="24"/>
        </w:rPr>
        <w:t>pre-test</w:t>
      </w:r>
      <w:r>
        <w:rPr>
          <w:spacing w:val="-3"/>
          <w:sz w:val="24"/>
        </w:rPr>
        <w:t xml:space="preserve"> </w:t>
      </w:r>
      <w:r>
        <w:rPr>
          <w:sz w:val="24"/>
        </w:rPr>
        <w:t>score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Stress_pretest</w:t>
      </w:r>
      <w:proofErr w:type="spellEnd"/>
      <w:r>
        <w:rPr>
          <w:i/>
          <w:sz w:val="24"/>
        </w:rPr>
        <w:t>)</w:t>
      </w:r>
    </w:p>
    <w:p w14:paraId="6D66372C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  <w:spacing w:before="20"/>
      </w:pPr>
      <w:r>
        <w:t>Total</w:t>
      </w:r>
      <w:r>
        <w:rPr>
          <w:spacing w:val="-1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from 10</w:t>
      </w:r>
      <w:r>
        <w:rPr>
          <w:spacing w:val="-1"/>
        </w:rPr>
        <w:t xml:space="preserve"> </w:t>
      </w:r>
      <w:r>
        <w:t>questions</w:t>
      </w:r>
    </w:p>
    <w:p w14:paraId="6D66372D" w14:textId="77777777" w:rsidR="00346EBF" w:rsidRDefault="0073736A">
      <w:pPr>
        <w:pStyle w:val="ListParagraph"/>
        <w:numPr>
          <w:ilvl w:val="1"/>
          <w:numId w:val="1"/>
        </w:numPr>
        <w:tabs>
          <w:tab w:val="left" w:pos="1540"/>
        </w:tabs>
        <w:spacing w:before="2"/>
        <w:rPr>
          <w:sz w:val="24"/>
        </w:rPr>
      </w:pPr>
      <w:r>
        <w:rPr>
          <w:sz w:val="24"/>
        </w:rPr>
        <w:t>Scores</w:t>
      </w:r>
      <w:r>
        <w:rPr>
          <w:spacing w:val="-1"/>
          <w:sz w:val="24"/>
        </w:rPr>
        <w:t xml:space="preserve"> </w:t>
      </w:r>
      <w:r>
        <w:rPr>
          <w:sz w:val="24"/>
        </w:rPr>
        <w:t>range</w:t>
      </w:r>
      <w:r>
        <w:rPr>
          <w:spacing w:val="-2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70,</w:t>
      </w:r>
      <w:r>
        <w:rPr>
          <w:spacing w:val="-1"/>
          <w:sz w:val="24"/>
        </w:rPr>
        <w:t xml:space="preserve"> </w:t>
      </w:r>
      <w:r>
        <w:rPr>
          <w:sz w:val="24"/>
        </w:rPr>
        <w:t>where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low</w:t>
      </w:r>
      <w:r>
        <w:rPr>
          <w:spacing w:val="-2"/>
          <w:sz w:val="24"/>
        </w:rPr>
        <w:t xml:space="preserve"> </w:t>
      </w:r>
      <w:r>
        <w:rPr>
          <w:sz w:val="24"/>
        </w:rPr>
        <w:t>stress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70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high</w:t>
      </w:r>
    </w:p>
    <w:p w14:paraId="6D66372E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Stress-test</w:t>
      </w:r>
      <w:r>
        <w:rPr>
          <w:spacing w:val="-3"/>
          <w:sz w:val="24"/>
        </w:rPr>
        <w:t xml:space="preserve"> </w:t>
      </w:r>
      <w:r>
        <w:rPr>
          <w:sz w:val="24"/>
        </w:rPr>
        <w:t>post-test</w:t>
      </w:r>
      <w:r>
        <w:rPr>
          <w:spacing w:val="-3"/>
          <w:sz w:val="24"/>
        </w:rPr>
        <w:t xml:space="preserve"> </w:t>
      </w:r>
      <w:r>
        <w:rPr>
          <w:sz w:val="24"/>
        </w:rPr>
        <w:t>score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Stress_posttest</w:t>
      </w:r>
      <w:proofErr w:type="spellEnd"/>
      <w:r>
        <w:rPr>
          <w:i/>
          <w:sz w:val="24"/>
        </w:rPr>
        <w:t>)</w:t>
      </w:r>
    </w:p>
    <w:p w14:paraId="6D66372F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  <w:spacing w:before="23"/>
      </w:pPr>
      <w:r>
        <w:t>Total</w:t>
      </w:r>
      <w:r>
        <w:rPr>
          <w:spacing w:val="-1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from 10</w:t>
      </w:r>
      <w:r>
        <w:rPr>
          <w:spacing w:val="-1"/>
        </w:rPr>
        <w:t xml:space="preserve"> </w:t>
      </w:r>
      <w:r>
        <w:t>questions</w:t>
      </w:r>
    </w:p>
    <w:p w14:paraId="6D663730" w14:textId="77777777" w:rsidR="00346EBF" w:rsidRDefault="0073736A">
      <w:pPr>
        <w:pStyle w:val="ListParagraph"/>
        <w:numPr>
          <w:ilvl w:val="1"/>
          <w:numId w:val="1"/>
        </w:numPr>
        <w:tabs>
          <w:tab w:val="left" w:pos="1540"/>
        </w:tabs>
        <w:spacing w:before="2"/>
        <w:rPr>
          <w:sz w:val="24"/>
        </w:rPr>
      </w:pPr>
      <w:r>
        <w:rPr>
          <w:sz w:val="24"/>
        </w:rPr>
        <w:t>Scores</w:t>
      </w:r>
      <w:r>
        <w:rPr>
          <w:spacing w:val="-1"/>
          <w:sz w:val="24"/>
        </w:rPr>
        <w:t xml:space="preserve"> </w:t>
      </w:r>
      <w:r>
        <w:rPr>
          <w:sz w:val="24"/>
        </w:rPr>
        <w:t>range</w:t>
      </w:r>
      <w:r>
        <w:rPr>
          <w:spacing w:val="-2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70,</w:t>
      </w:r>
      <w:r>
        <w:rPr>
          <w:spacing w:val="-1"/>
          <w:sz w:val="24"/>
        </w:rPr>
        <w:t xml:space="preserve"> </w:t>
      </w:r>
      <w:r>
        <w:rPr>
          <w:sz w:val="24"/>
        </w:rPr>
        <w:t>where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low</w:t>
      </w:r>
      <w:r>
        <w:rPr>
          <w:spacing w:val="-2"/>
          <w:sz w:val="24"/>
        </w:rPr>
        <w:t xml:space="preserve"> </w:t>
      </w:r>
      <w:r>
        <w:rPr>
          <w:sz w:val="24"/>
        </w:rPr>
        <w:t>stress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70</w:t>
      </w:r>
      <w:r>
        <w:rPr>
          <w:spacing w:val="-1"/>
          <w:sz w:val="24"/>
        </w:rPr>
        <w:t xml:space="preserve"> </w:t>
      </w:r>
      <w:r>
        <w:rPr>
          <w:sz w:val="24"/>
        </w:rPr>
        <w:t>in high</w:t>
      </w:r>
    </w:p>
    <w:p w14:paraId="6D663731" w14:textId="77777777" w:rsidR="00346EBF" w:rsidRDefault="0073736A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rPr>
          <w:i/>
          <w:sz w:val="24"/>
        </w:rPr>
      </w:pPr>
      <w:r>
        <w:rPr>
          <w:sz w:val="24"/>
        </w:rPr>
        <w:t>Perceived</w:t>
      </w:r>
      <w:r>
        <w:rPr>
          <w:spacing w:val="-1"/>
          <w:sz w:val="24"/>
        </w:rPr>
        <w:t xml:space="preserve"> </w:t>
      </w:r>
      <w:r>
        <w:rPr>
          <w:sz w:val="24"/>
        </w:rPr>
        <w:t>level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Support)</w:t>
      </w:r>
    </w:p>
    <w:p w14:paraId="6D663732" w14:textId="77777777" w:rsidR="00346EBF" w:rsidRDefault="0073736A">
      <w:pPr>
        <w:pStyle w:val="Heading3"/>
        <w:numPr>
          <w:ilvl w:val="1"/>
          <w:numId w:val="1"/>
        </w:numPr>
        <w:tabs>
          <w:tab w:val="left" w:pos="1540"/>
        </w:tabs>
        <w:spacing w:before="20"/>
      </w:pPr>
      <w:r>
        <w:t>Low, Adequate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High</w:t>
      </w:r>
    </w:p>
    <w:p w14:paraId="6D663733" w14:textId="77777777" w:rsidR="00346EBF" w:rsidRDefault="00346EBF">
      <w:pPr>
        <w:pStyle w:val="BodyText"/>
        <w:spacing w:before="3"/>
        <w:rPr>
          <w:sz w:val="40"/>
        </w:rPr>
      </w:pPr>
    </w:p>
    <w:p w14:paraId="6D663734" w14:textId="77777777" w:rsidR="00346EBF" w:rsidRDefault="0073736A">
      <w:pPr>
        <w:ind w:left="100"/>
        <w:rPr>
          <w:rFonts w:ascii="Calibri"/>
          <w:b/>
          <w:i/>
        </w:rPr>
      </w:pPr>
      <w:r>
        <w:rPr>
          <w:rFonts w:ascii="Calibri"/>
          <w:b/>
          <w:i/>
        </w:rPr>
        <w:t>Descriptive</w:t>
      </w:r>
      <w:r>
        <w:rPr>
          <w:rFonts w:ascii="Calibri"/>
          <w:b/>
          <w:i/>
          <w:spacing w:val="-3"/>
        </w:rPr>
        <w:t xml:space="preserve"> </w:t>
      </w:r>
      <w:r>
        <w:rPr>
          <w:rFonts w:ascii="Calibri"/>
          <w:b/>
          <w:i/>
        </w:rPr>
        <w:t>statistics:</w:t>
      </w:r>
    </w:p>
    <w:p w14:paraId="6D663735" w14:textId="77777777" w:rsidR="00346EBF" w:rsidRDefault="0073736A">
      <w:pPr>
        <w:pStyle w:val="Heading2"/>
      </w:pPr>
      <w:proofErr w:type="spellStart"/>
      <w:r>
        <w:t>Descriptives</w:t>
      </w:r>
      <w:proofErr w:type="spellEnd"/>
    </w:p>
    <w:p w14:paraId="6D663736" w14:textId="77777777" w:rsidR="00346EBF" w:rsidRDefault="00346EBF">
      <w:pPr>
        <w:pStyle w:val="BodyText"/>
        <w:spacing w:before="1"/>
        <w:rPr>
          <w:rFonts w:ascii="Arial"/>
          <w:b/>
          <w:sz w:val="26"/>
        </w:rPr>
      </w:pPr>
    </w:p>
    <w:p w14:paraId="5CB60D09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5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3"/>
        <w:gridCol w:w="1030"/>
        <w:gridCol w:w="1076"/>
        <w:gridCol w:w="1107"/>
        <w:gridCol w:w="1030"/>
        <w:gridCol w:w="1445"/>
      </w:tblGrid>
      <w:tr w:rsidR="00A37995" w:rsidRPr="00A37995" w14:paraId="7234CA3E" w14:textId="77777777" w:rsidTr="00A37995">
        <w:trPr>
          <w:cantSplit/>
          <w:jc w:val="center"/>
        </w:trPr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F1EF89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Descriptive Statistics</w:t>
            </w:r>
          </w:p>
        </w:tc>
      </w:tr>
      <w:tr w:rsidR="00A37995" w:rsidRPr="00A37995" w14:paraId="2CABA1A4" w14:textId="77777777" w:rsidTr="00A37995">
        <w:trPr>
          <w:cantSplit/>
          <w:jc w:val="center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3FAE99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1A0A0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FED44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21A02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0A9AA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66DC4E1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Std. Deviation</w:t>
            </w:r>
          </w:p>
        </w:tc>
      </w:tr>
      <w:tr w:rsidR="00A37995" w:rsidRPr="00A37995" w14:paraId="61C75A90" w14:textId="77777777" w:rsidTr="00A37995">
        <w:trPr>
          <w:cantSplit/>
          <w:jc w:val="center"/>
        </w:trPr>
        <w:tc>
          <w:tcPr>
            <w:tcW w:w="1813" w:type="dxa"/>
            <w:tcBorders>
              <w:top w:val="single" w:sz="8" w:space="0" w:color="152935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4F64E4A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Age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4868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8C04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6481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87F5B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33.71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32EA4E3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10.382</w:t>
            </w:r>
          </w:p>
        </w:tc>
      </w:tr>
      <w:tr w:rsidR="00A37995" w:rsidRPr="00A37995" w14:paraId="1A736466" w14:textId="77777777" w:rsidTr="00A37995"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37EA243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Years_experience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B82D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7EC9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C3F4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5AD7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11.01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7CC7A1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11.692</w:t>
            </w:r>
          </w:p>
        </w:tc>
      </w:tr>
      <w:tr w:rsidR="00A37995" w:rsidRPr="00A37995" w14:paraId="28E1AB8D" w14:textId="77777777" w:rsidTr="00A37995"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57DF537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15E0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1516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C462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C951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4.30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0241944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2.027</w:t>
            </w:r>
          </w:p>
        </w:tc>
      </w:tr>
      <w:tr w:rsidR="00A37995" w:rsidRPr="00A37995" w14:paraId="575DA45D" w14:textId="77777777" w:rsidTr="00A37995"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747F189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E431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005F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2D62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CECA8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36.11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33C322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13.075</w:t>
            </w:r>
          </w:p>
        </w:tc>
      </w:tr>
      <w:tr w:rsidR="00A37995" w:rsidRPr="00A37995" w14:paraId="77757DD6" w14:textId="77777777" w:rsidTr="00A37995"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3E77709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Stress_posttest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6D41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2D5D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2530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67F6C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19.72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A72215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6.415</w:t>
            </w:r>
          </w:p>
        </w:tc>
      </w:tr>
      <w:tr w:rsidR="00A37995" w:rsidRPr="00A37995" w14:paraId="40038357" w14:textId="77777777" w:rsidTr="00A37995"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7169714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752B986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  <w:vAlign w:val="center"/>
          </w:tcPr>
          <w:p w14:paraId="248322CE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  <w:vAlign w:val="center"/>
          </w:tcPr>
          <w:p w14:paraId="55DAFBE5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  <w:vAlign w:val="center"/>
          </w:tcPr>
          <w:p w14:paraId="4CFE6FD6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581530F1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</w:tbl>
    <w:p w14:paraId="61D268C2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6D663769" w14:textId="77777777" w:rsidR="00346EBF" w:rsidRDefault="00346EBF">
      <w:pPr>
        <w:sectPr w:rsidR="00346EBF">
          <w:pgSz w:w="11910" w:h="16840"/>
          <w:pgMar w:top="1380" w:right="1320" w:bottom="1200" w:left="1340" w:header="764" w:footer="1002" w:gutter="0"/>
          <w:cols w:space="720"/>
        </w:sectPr>
      </w:pPr>
    </w:p>
    <w:p w14:paraId="7342A9C0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7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938"/>
        <w:gridCol w:w="1169"/>
        <w:gridCol w:w="1030"/>
        <w:gridCol w:w="1399"/>
        <w:gridCol w:w="1476"/>
      </w:tblGrid>
      <w:tr w:rsidR="00A37995" w:rsidRPr="00A37995" w14:paraId="799525F0" w14:textId="77777777" w:rsidTr="00A37995">
        <w:trPr>
          <w:cantSplit/>
          <w:jc w:val="center"/>
        </w:trPr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F772A0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Gender</w:t>
            </w:r>
          </w:p>
        </w:tc>
      </w:tr>
      <w:tr w:rsidR="00A37995" w:rsidRPr="00A37995" w14:paraId="632206E3" w14:textId="77777777" w:rsidTr="00A37995">
        <w:trPr>
          <w:cantSplit/>
          <w:jc w:val="center"/>
        </w:trPr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DD53A2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DE59F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2E836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74715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1C2C1B5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Cumulative Percent</w:t>
            </w:r>
          </w:p>
        </w:tc>
      </w:tr>
      <w:tr w:rsidR="00A37995" w:rsidRPr="00A37995" w14:paraId="4EC75A19" w14:textId="77777777" w:rsidTr="00A37995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2B6F1F5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</w:t>
            </w:r>
          </w:p>
        </w:tc>
        <w:tc>
          <w:tcPr>
            <w:tcW w:w="9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1FD2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Male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9DC5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F6FCA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30.3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66C1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30.3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0AE037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30.3</w:t>
            </w:r>
          </w:p>
        </w:tc>
      </w:tr>
      <w:tr w:rsidR="00A37995" w:rsidRPr="00A37995" w14:paraId="3AC65058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50D84C92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9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E4E9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Female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8B5C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1F6A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69.7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0EFA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69.7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DD6214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</w:tr>
      <w:tr w:rsidR="00A37995" w:rsidRPr="00A37995" w14:paraId="3B6123D2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65050D5E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937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DDEC15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35ABF98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219172F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63F5027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496B7B2C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</w:tbl>
    <w:p w14:paraId="18A80B27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19575C70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1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38"/>
        <w:gridCol w:w="1169"/>
        <w:gridCol w:w="1030"/>
        <w:gridCol w:w="1399"/>
        <w:gridCol w:w="1476"/>
      </w:tblGrid>
      <w:tr w:rsidR="00A37995" w:rsidRPr="00A37995" w14:paraId="5DF681F4" w14:textId="77777777" w:rsidTr="00A37995">
        <w:trPr>
          <w:cantSplit/>
          <w:jc w:val="center"/>
        </w:trPr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81E9E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Country of origin</w:t>
            </w:r>
          </w:p>
        </w:tc>
      </w:tr>
      <w:tr w:rsidR="00A37995" w:rsidRPr="00A37995" w14:paraId="5BA5B815" w14:textId="77777777" w:rsidTr="00A37995">
        <w:trPr>
          <w:cantSplit/>
          <w:jc w:val="center"/>
        </w:trPr>
        <w:tc>
          <w:tcPr>
            <w:tcW w:w="2074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E45B56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90C91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7F187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DABEB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58D417E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Cumulative Percent</w:t>
            </w:r>
          </w:p>
        </w:tc>
      </w:tr>
      <w:tr w:rsidR="00A37995" w:rsidRPr="00A37995" w14:paraId="2268B411" w14:textId="77777777" w:rsidTr="00A37995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7F93DC2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3001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Australian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8614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188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18CD9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79.0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3E9C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79.0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4B7D566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79.0</w:t>
            </w:r>
          </w:p>
        </w:tc>
      </w:tr>
      <w:tr w:rsidR="00A37995" w:rsidRPr="00A37995" w14:paraId="6627DD98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25D0B35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BD44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International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CC92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D603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1EF3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55B39A0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</w:tr>
      <w:tr w:rsidR="00A37995" w:rsidRPr="00A37995" w14:paraId="5B1E55D1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226D0A21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4C2A5BC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100F6ED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3B1C9CA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53B37FE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283D84DA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</w:tbl>
    <w:p w14:paraId="35CF1CBA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2BD95B6E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8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046"/>
        <w:gridCol w:w="1169"/>
        <w:gridCol w:w="1030"/>
        <w:gridCol w:w="1399"/>
        <w:gridCol w:w="1476"/>
      </w:tblGrid>
      <w:tr w:rsidR="00A37995" w:rsidRPr="00A37995" w14:paraId="180CD7E2" w14:textId="77777777" w:rsidTr="00A37995">
        <w:trPr>
          <w:cantSplit/>
          <w:jc w:val="center"/>
        </w:trPr>
        <w:tc>
          <w:tcPr>
            <w:tcW w:w="68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C9555E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Employment_type</w:t>
            </w:r>
            <w:proofErr w:type="spellEnd"/>
          </w:p>
        </w:tc>
      </w:tr>
      <w:tr w:rsidR="00A37995" w:rsidRPr="00A37995" w14:paraId="1E9D4987" w14:textId="77777777" w:rsidTr="00A37995">
        <w:trPr>
          <w:cantSplit/>
          <w:jc w:val="center"/>
        </w:trPr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C2BA97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7D034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F2AAA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88D06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15B0118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Cumulative Percent</w:t>
            </w:r>
          </w:p>
        </w:tc>
      </w:tr>
      <w:tr w:rsidR="00A37995" w:rsidRPr="00A37995" w14:paraId="782AC0AC" w14:textId="77777777" w:rsidTr="00A37995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131A7F9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D522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Full time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6609B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135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ED5F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56.7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B4536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56.7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7F1893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56.7</w:t>
            </w:r>
          </w:p>
        </w:tc>
      </w:tr>
      <w:tr w:rsidR="00A37995" w:rsidRPr="00A37995" w14:paraId="191F7EB3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1B2E8CAF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7D55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Part time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20342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ED72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30.7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0B21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30.7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48DA5D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87.4</w:t>
            </w:r>
          </w:p>
        </w:tc>
      </w:tr>
      <w:tr w:rsidR="00A37995" w:rsidRPr="00A37995" w14:paraId="0265DFFC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684C53D8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975D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Casual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B647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F935F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12.6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991D2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12.6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6C01214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</w:tr>
      <w:tr w:rsidR="00A37995" w:rsidRPr="00A37995" w14:paraId="1D0B79BD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194E7588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71FF919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74820F2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3C8BF9D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60FCD9F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5F42B44B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</w:tbl>
    <w:p w14:paraId="5C4A0EFE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7ED95D54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5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A37995" w:rsidRPr="00A37995" w14:paraId="367AD70A" w14:textId="77777777" w:rsidTr="00A37995">
        <w:trPr>
          <w:cantSplit/>
          <w:jc w:val="center"/>
        </w:trPr>
        <w:tc>
          <w:tcPr>
            <w:tcW w:w="65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DE694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Ward</w:t>
            </w:r>
          </w:p>
        </w:tc>
      </w:tr>
      <w:tr w:rsidR="00A37995" w:rsidRPr="00A37995" w14:paraId="084FB29D" w14:textId="77777777" w:rsidTr="00A37995"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985E4C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663DE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61E53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A44E0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5E51EF2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Cumulative Percent</w:t>
            </w:r>
          </w:p>
        </w:tc>
      </w:tr>
      <w:tr w:rsidR="00A37995" w:rsidRPr="00A37995" w14:paraId="3DA55EE6" w14:textId="77777777" w:rsidTr="00A37995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7483DA8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3F87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ICU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3FAB5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9D3F0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9240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336F01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33.6</w:t>
            </w:r>
          </w:p>
        </w:tc>
      </w:tr>
      <w:tr w:rsidR="00A37995" w:rsidRPr="00A37995" w14:paraId="6FE5AEB9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0C366E68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63EE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ED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7394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FDE03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66.4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9076D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66.4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072D4CB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</w:tr>
      <w:tr w:rsidR="00A37995" w:rsidRPr="00A37995" w14:paraId="6465482B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596CD4A9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3F272F2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5D48201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3303EC0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38834C1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200B165A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</w:tbl>
    <w:p w14:paraId="1C8E92C8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35779E90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9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092"/>
        <w:gridCol w:w="1169"/>
        <w:gridCol w:w="1030"/>
        <w:gridCol w:w="1399"/>
        <w:gridCol w:w="1476"/>
      </w:tblGrid>
      <w:tr w:rsidR="00A37995" w:rsidRPr="00A37995" w14:paraId="3C54D20D" w14:textId="77777777" w:rsidTr="00A37995">
        <w:trPr>
          <w:cantSplit/>
          <w:jc w:val="center"/>
        </w:trPr>
        <w:tc>
          <w:tcPr>
            <w:tcW w:w="68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90ABF2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Support</w:t>
            </w:r>
          </w:p>
        </w:tc>
      </w:tr>
      <w:tr w:rsidR="00A37995" w:rsidRPr="00A37995" w14:paraId="68A67B22" w14:textId="77777777" w:rsidTr="00A37995">
        <w:trPr>
          <w:cantSplit/>
          <w:jc w:val="center"/>
        </w:trPr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0B191D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CF1F9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FBA43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D7D34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47D244C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Cumulative Percent</w:t>
            </w:r>
          </w:p>
        </w:tc>
      </w:tr>
      <w:tr w:rsidR="00A37995" w:rsidRPr="00A37995" w14:paraId="70BE28F5" w14:textId="77777777" w:rsidTr="00A37995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55CEC18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46E9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Low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3FA1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F013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EEDF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72C7CD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29.0</w:t>
            </w:r>
          </w:p>
        </w:tc>
      </w:tr>
      <w:tr w:rsidR="00A37995" w:rsidRPr="00A37995" w14:paraId="507348C0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4A362B93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287E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Adequate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3CF0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79346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C219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4100A2D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66.0</w:t>
            </w:r>
          </w:p>
        </w:tc>
      </w:tr>
      <w:tr w:rsidR="00A37995" w:rsidRPr="00A37995" w14:paraId="5F85DB1B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71BACE41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7920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High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F98DC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C0DB7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04BB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005532A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</w:tr>
      <w:tr w:rsidR="00A37995" w:rsidRPr="00A37995" w14:paraId="6842E019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2D3386DC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CC964F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45321BC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2E61BF2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76EDE9D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14:paraId="202FE3CD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</w:tbl>
    <w:p w14:paraId="6D66376A" w14:textId="77777777" w:rsidR="00346EBF" w:rsidRDefault="00346EBF">
      <w:pPr>
        <w:pStyle w:val="BodyText"/>
        <w:spacing w:before="3"/>
        <w:rPr>
          <w:rFonts w:ascii="Arial"/>
          <w:b/>
          <w:sz w:val="28"/>
        </w:rPr>
      </w:pPr>
    </w:p>
    <w:p w14:paraId="6D663800" w14:textId="77777777" w:rsidR="00346EBF" w:rsidRDefault="00346EBF">
      <w:pPr>
        <w:pStyle w:val="BodyText"/>
        <w:rPr>
          <w:rFonts w:ascii="Arial"/>
          <w:b/>
          <w:sz w:val="20"/>
        </w:rPr>
      </w:pPr>
    </w:p>
    <w:p w14:paraId="6D66382C" w14:textId="77777777" w:rsidR="00346EBF" w:rsidRDefault="0073736A">
      <w:pPr>
        <w:spacing w:before="46"/>
        <w:ind w:left="100"/>
        <w:rPr>
          <w:rFonts w:ascii="Calibri"/>
          <w:b/>
          <w:i/>
        </w:rPr>
      </w:pPr>
      <w:r>
        <w:rPr>
          <w:rFonts w:ascii="Calibri"/>
          <w:b/>
          <w:i/>
        </w:rPr>
        <w:lastRenderedPageBreak/>
        <w:t>Correlation:</w:t>
      </w:r>
    </w:p>
    <w:p w14:paraId="6D66382D" w14:textId="3602C04F" w:rsidR="00346EBF" w:rsidRDefault="0073736A">
      <w:pPr>
        <w:pStyle w:val="Heading2"/>
        <w:spacing w:line="480" w:lineRule="auto"/>
        <w:ind w:right="7610"/>
      </w:pPr>
      <w:r>
        <w:rPr>
          <w:spacing w:val="-1"/>
        </w:rPr>
        <w:t>Correlations</w:t>
      </w:r>
      <w:r>
        <w:rPr>
          <w:spacing w:val="-70"/>
        </w:rPr>
        <w:t xml:space="preserve"> </w:t>
      </w:r>
      <w:r>
        <w:t>Ward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ICU</w:t>
      </w:r>
    </w:p>
    <w:p w14:paraId="53E3B595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3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A37995" w:rsidRPr="00A37995" w14:paraId="38980928" w14:textId="77777777" w:rsidTr="00A37995">
        <w:trPr>
          <w:cantSplit/>
          <w:jc w:val="center"/>
        </w:trPr>
        <w:tc>
          <w:tcPr>
            <w:tcW w:w="73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1BA067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 xml:space="preserve">Descriptive </w:t>
            </w:r>
            <w:proofErr w:type="spellStart"/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Statistics</w:t>
            </w:r>
            <w:r w:rsidRPr="00A37995">
              <w:rPr>
                <w:rFonts w:ascii="Arial" w:eastAsiaTheme="minorHAnsi" w:hAnsi="Arial" w:cs="Arial"/>
                <w:b/>
                <w:bCs/>
                <w:color w:val="010205"/>
                <w:vertAlign w:val="superscript"/>
                <w:lang w:val="en-AU"/>
              </w:rPr>
              <w:t>a</w:t>
            </w:r>
            <w:proofErr w:type="spellEnd"/>
          </w:p>
        </w:tc>
      </w:tr>
      <w:tr w:rsidR="00A37995" w:rsidRPr="00A37995" w14:paraId="43C52AE9" w14:textId="77777777" w:rsidTr="00A37995">
        <w:trPr>
          <w:cantSplit/>
          <w:jc w:val="center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A42743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83061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8E590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FA613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708EF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0429699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Std. Deviation</w:t>
            </w:r>
          </w:p>
        </w:tc>
      </w:tr>
      <w:tr w:rsidR="00A37995" w:rsidRPr="00A37995" w14:paraId="3FBF1781" w14:textId="77777777" w:rsidTr="00A37995">
        <w:trPr>
          <w:cantSplit/>
          <w:jc w:val="center"/>
        </w:trPr>
        <w:tc>
          <w:tcPr>
            <w:tcW w:w="1706" w:type="dxa"/>
            <w:tcBorders>
              <w:top w:val="single" w:sz="8" w:space="0" w:color="152935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7E0C110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6E27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B82E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9487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E86D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33.11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B282FD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11.320</w:t>
            </w:r>
          </w:p>
        </w:tc>
      </w:tr>
      <w:tr w:rsidR="00A37995" w:rsidRPr="00A37995" w14:paraId="3AE8DBC7" w14:textId="77777777" w:rsidTr="00A37995"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20F57AA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6ECA1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A6B2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E935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80D7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4.00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5DA187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2.099</w:t>
            </w:r>
          </w:p>
        </w:tc>
      </w:tr>
      <w:tr w:rsidR="00A37995" w:rsidRPr="00A37995" w14:paraId="0E0F77D6" w14:textId="77777777" w:rsidTr="00A37995"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12443FA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F49D14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DEDE603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1A9DBF6F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30C5BD99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9F9FB"/>
            <w:vAlign w:val="center"/>
          </w:tcPr>
          <w:p w14:paraId="2D0759DE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  <w:tr w:rsidR="00A37995" w:rsidRPr="00A37995" w14:paraId="5F7080AD" w14:textId="77777777" w:rsidTr="00A37995">
        <w:trPr>
          <w:cantSplit/>
          <w:jc w:val="center"/>
        </w:trPr>
        <w:tc>
          <w:tcPr>
            <w:tcW w:w="73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50C9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a. Ward = ICU</w:t>
            </w:r>
          </w:p>
        </w:tc>
      </w:tr>
    </w:tbl>
    <w:p w14:paraId="0DBA4F7B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3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998"/>
        <w:gridCol w:w="1475"/>
        <w:gridCol w:w="1337"/>
      </w:tblGrid>
      <w:tr w:rsidR="00A37995" w:rsidRPr="00A37995" w14:paraId="5C5C3149" w14:textId="77777777" w:rsidTr="00A37995">
        <w:trPr>
          <w:cantSplit/>
          <w:jc w:val="center"/>
        </w:trPr>
        <w:tc>
          <w:tcPr>
            <w:tcW w:w="6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87EB5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Correlations</w:t>
            </w:r>
            <w:r w:rsidRPr="00A37995">
              <w:rPr>
                <w:rFonts w:ascii="Arial" w:eastAsiaTheme="minorHAnsi" w:hAnsi="Arial" w:cs="Arial"/>
                <w:b/>
                <w:bCs/>
                <w:color w:val="010205"/>
                <w:vertAlign w:val="superscript"/>
                <w:lang w:val="en-AU"/>
              </w:rPr>
              <w:t>a</w:t>
            </w:r>
            <w:proofErr w:type="spellEnd"/>
          </w:p>
        </w:tc>
      </w:tr>
      <w:tr w:rsidR="00A37995" w:rsidRPr="00A37995" w14:paraId="6FC1C444" w14:textId="77777777" w:rsidTr="00A37995">
        <w:trPr>
          <w:cantSplit/>
          <w:jc w:val="center"/>
        </w:trPr>
        <w:tc>
          <w:tcPr>
            <w:tcW w:w="3535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DB9EB3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64296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6095D96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</w:tr>
      <w:tr w:rsidR="00A37995" w:rsidRPr="00A37995" w14:paraId="7EF94790" w14:textId="77777777" w:rsidTr="00A37995">
        <w:trPr>
          <w:cantSplit/>
          <w:jc w:val="center"/>
        </w:trPr>
        <w:tc>
          <w:tcPr>
            <w:tcW w:w="1537" w:type="dxa"/>
            <w:vMerge w:val="restart"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79356F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C421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FFF5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66F2782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-.238</w:t>
            </w: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AU"/>
              </w:rPr>
              <w:t>*</w:t>
            </w:r>
          </w:p>
        </w:tc>
      </w:tr>
      <w:tr w:rsidR="00A37995" w:rsidRPr="00A37995" w14:paraId="1D4AFCBC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C3B4AC3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FE09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B482B8A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ABB44C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.034</w:t>
            </w:r>
          </w:p>
        </w:tc>
      </w:tr>
      <w:tr w:rsidR="00A37995" w:rsidRPr="00A37995" w14:paraId="25CFE6B0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0CE7BBB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6DA10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4C8740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4" w:space="0" w:color="auto"/>
            </w:tcBorders>
            <w:shd w:val="clear" w:color="auto" w:fill="F9F9FB"/>
          </w:tcPr>
          <w:p w14:paraId="5918C1C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</w:tr>
      <w:tr w:rsidR="00A37995" w:rsidRPr="00A37995" w14:paraId="5AF325ED" w14:textId="77777777" w:rsidTr="00A37995">
        <w:trPr>
          <w:cantSplit/>
          <w:jc w:val="center"/>
        </w:trPr>
        <w:tc>
          <w:tcPr>
            <w:tcW w:w="1537" w:type="dxa"/>
            <w:vMerge w:val="restart"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33D1A22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6EFE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6DAE0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-.238</w:t>
            </w: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AU"/>
              </w:rPr>
              <w:t>*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42B954B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</w:tr>
      <w:tr w:rsidR="00A37995" w:rsidRPr="00A37995" w14:paraId="72F5122F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3D02D934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36D2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EE25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.034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  <w:vAlign w:val="center"/>
          </w:tcPr>
          <w:p w14:paraId="4C8DB211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  <w:tr w:rsidR="00A37995" w:rsidRPr="00A37995" w14:paraId="5F989D32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3EC79760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0712E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C6DA16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9F9FB"/>
          </w:tcPr>
          <w:p w14:paraId="24D6CD8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</w:tr>
      <w:tr w:rsidR="00A37995" w:rsidRPr="00A37995" w14:paraId="57289369" w14:textId="77777777" w:rsidTr="00A37995">
        <w:trPr>
          <w:cantSplit/>
          <w:jc w:val="center"/>
        </w:trPr>
        <w:tc>
          <w:tcPr>
            <w:tcW w:w="6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D3747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*. Correlation is significant at the 0.05 level (2-tailed).</w:t>
            </w:r>
          </w:p>
        </w:tc>
      </w:tr>
      <w:tr w:rsidR="00A37995" w:rsidRPr="00A37995" w14:paraId="43711D15" w14:textId="77777777" w:rsidTr="00A37995">
        <w:trPr>
          <w:cantSplit/>
          <w:jc w:val="center"/>
        </w:trPr>
        <w:tc>
          <w:tcPr>
            <w:tcW w:w="6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BFF6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a. Ward = ICU</w:t>
            </w:r>
          </w:p>
        </w:tc>
      </w:tr>
    </w:tbl>
    <w:p w14:paraId="6D663874" w14:textId="77777777" w:rsidR="00346EBF" w:rsidRDefault="00346EBF">
      <w:pPr>
        <w:pStyle w:val="BodyText"/>
        <w:spacing w:before="1"/>
        <w:rPr>
          <w:rFonts w:ascii="Arial"/>
          <w:b/>
          <w:sz w:val="26"/>
        </w:rPr>
      </w:pPr>
    </w:p>
    <w:p w14:paraId="6D663875" w14:textId="77777777" w:rsidR="00346EBF" w:rsidRDefault="0073736A">
      <w:pPr>
        <w:spacing w:before="1"/>
        <w:ind w:left="100"/>
        <w:rPr>
          <w:rFonts w:ascii="Arial"/>
          <w:b/>
          <w:sz w:val="26"/>
        </w:rPr>
      </w:pPr>
      <w:r>
        <w:rPr>
          <w:rFonts w:ascii="Arial"/>
          <w:b/>
          <w:sz w:val="26"/>
        </w:rPr>
        <w:t>Ward</w:t>
      </w:r>
      <w:r>
        <w:rPr>
          <w:rFonts w:ascii="Arial"/>
          <w:b/>
          <w:spacing w:val="-3"/>
          <w:sz w:val="26"/>
        </w:rPr>
        <w:t xml:space="preserve"> </w:t>
      </w:r>
      <w:r>
        <w:rPr>
          <w:rFonts w:ascii="Arial"/>
          <w:b/>
          <w:sz w:val="26"/>
        </w:rPr>
        <w:t>= ED</w:t>
      </w:r>
    </w:p>
    <w:p w14:paraId="74C514AA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3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A37995" w:rsidRPr="00A37995" w14:paraId="449A7202" w14:textId="77777777" w:rsidTr="00A37995">
        <w:trPr>
          <w:cantSplit/>
          <w:jc w:val="center"/>
        </w:trPr>
        <w:tc>
          <w:tcPr>
            <w:tcW w:w="73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B6A31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 xml:space="preserve">Descriptive </w:t>
            </w:r>
            <w:proofErr w:type="spellStart"/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Statistics</w:t>
            </w:r>
            <w:r w:rsidRPr="00A37995">
              <w:rPr>
                <w:rFonts w:ascii="Arial" w:eastAsiaTheme="minorHAnsi" w:hAnsi="Arial" w:cs="Arial"/>
                <w:b/>
                <w:bCs/>
                <w:color w:val="010205"/>
                <w:vertAlign w:val="superscript"/>
                <w:lang w:val="en-AU"/>
              </w:rPr>
              <w:t>a</w:t>
            </w:r>
            <w:proofErr w:type="spellEnd"/>
          </w:p>
        </w:tc>
      </w:tr>
      <w:tr w:rsidR="00A37995" w:rsidRPr="00A37995" w14:paraId="1091481E" w14:textId="77777777" w:rsidTr="00A37995">
        <w:trPr>
          <w:cantSplit/>
          <w:jc w:val="center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147E5B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405BC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0D985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9B150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82A74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4C59154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Std. Deviation</w:t>
            </w:r>
          </w:p>
        </w:tc>
      </w:tr>
      <w:tr w:rsidR="00A37995" w:rsidRPr="00A37995" w14:paraId="1F5E180E" w14:textId="77777777" w:rsidTr="00A37995">
        <w:trPr>
          <w:cantSplit/>
          <w:jc w:val="center"/>
        </w:trPr>
        <w:tc>
          <w:tcPr>
            <w:tcW w:w="1706" w:type="dxa"/>
            <w:tcBorders>
              <w:top w:val="single" w:sz="8" w:space="0" w:color="152935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308850C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8FF71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7703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9E59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9E7B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37.63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765B15B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13.662</w:t>
            </w:r>
          </w:p>
        </w:tc>
      </w:tr>
      <w:tr w:rsidR="00A37995" w:rsidRPr="00A37995" w14:paraId="6064D270" w14:textId="77777777" w:rsidTr="00A37995"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77CD98A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65B75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36CCC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B087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1C2E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4.45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F8019A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1.979</w:t>
            </w:r>
          </w:p>
        </w:tc>
      </w:tr>
      <w:tr w:rsidR="00A37995" w:rsidRPr="00A37995" w14:paraId="47C8A73A" w14:textId="77777777" w:rsidTr="00A37995"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16EA0A6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B9EB51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0296F840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74BE5323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4886625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9F9FB"/>
            <w:vAlign w:val="center"/>
          </w:tcPr>
          <w:p w14:paraId="3FC370BC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  <w:tr w:rsidR="00A37995" w:rsidRPr="00A37995" w14:paraId="3B44151D" w14:textId="77777777" w:rsidTr="00A37995">
        <w:trPr>
          <w:cantSplit/>
          <w:jc w:val="center"/>
        </w:trPr>
        <w:tc>
          <w:tcPr>
            <w:tcW w:w="73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4281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a. Ward = ED</w:t>
            </w:r>
          </w:p>
        </w:tc>
      </w:tr>
    </w:tbl>
    <w:p w14:paraId="2AAF0884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3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998"/>
        <w:gridCol w:w="1475"/>
        <w:gridCol w:w="1337"/>
      </w:tblGrid>
      <w:tr w:rsidR="00A37995" w:rsidRPr="00A37995" w14:paraId="7DE5B498" w14:textId="77777777" w:rsidTr="00A37995">
        <w:trPr>
          <w:cantSplit/>
          <w:jc w:val="center"/>
        </w:trPr>
        <w:tc>
          <w:tcPr>
            <w:tcW w:w="6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E66CB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Correlations</w:t>
            </w:r>
            <w:r w:rsidRPr="00A37995">
              <w:rPr>
                <w:rFonts w:ascii="Arial" w:eastAsiaTheme="minorHAnsi" w:hAnsi="Arial" w:cs="Arial"/>
                <w:b/>
                <w:bCs/>
                <w:color w:val="010205"/>
                <w:vertAlign w:val="superscript"/>
                <w:lang w:val="en-AU"/>
              </w:rPr>
              <w:t>a</w:t>
            </w:r>
            <w:proofErr w:type="spellEnd"/>
          </w:p>
        </w:tc>
      </w:tr>
      <w:tr w:rsidR="00A37995" w:rsidRPr="00A37995" w14:paraId="31407C14" w14:textId="77777777" w:rsidTr="00A37995">
        <w:trPr>
          <w:cantSplit/>
          <w:jc w:val="center"/>
        </w:trPr>
        <w:tc>
          <w:tcPr>
            <w:tcW w:w="3535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4E1EAE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FBF5F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0017EF3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</w:tr>
      <w:tr w:rsidR="00A37995" w:rsidRPr="00A37995" w14:paraId="697E4E9A" w14:textId="77777777" w:rsidTr="00A37995">
        <w:trPr>
          <w:cantSplit/>
          <w:jc w:val="center"/>
        </w:trPr>
        <w:tc>
          <w:tcPr>
            <w:tcW w:w="1537" w:type="dxa"/>
            <w:vMerge w:val="restart"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1E4CB1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0A8F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FFE7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09825ED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-.132</w:t>
            </w:r>
          </w:p>
        </w:tc>
      </w:tr>
      <w:tr w:rsidR="00A37995" w:rsidRPr="00A37995" w14:paraId="39707119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D9A4FA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D734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76B856B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2EA169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.098</w:t>
            </w:r>
          </w:p>
        </w:tc>
      </w:tr>
      <w:tr w:rsidR="00A37995" w:rsidRPr="00A37995" w14:paraId="2DBBF8F0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9AF9D4E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328F4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BAF7DB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4" w:space="0" w:color="auto"/>
            </w:tcBorders>
            <w:shd w:val="clear" w:color="auto" w:fill="F9F9FB"/>
          </w:tcPr>
          <w:p w14:paraId="3677D1E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</w:tr>
      <w:tr w:rsidR="00A37995" w:rsidRPr="00A37995" w14:paraId="55D07E1C" w14:textId="77777777" w:rsidTr="00A37995">
        <w:trPr>
          <w:cantSplit/>
          <w:jc w:val="center"/>
        </w:trPr>
        <w:tc>
          <w:tcPr>
            <w:tcW w:w="1537" w:type="dxa"/>
            <w:vMerge w:val="restart"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1F49D24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Quality_care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3AA8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1EF9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-.132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AD2032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</w:tr>
      <w:tr w:rsidR="00A37995" w:rsidRPr="00A37995" w14:paraId="153034BA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3A82CAD2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B9B2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CF2B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.098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  <w:vAlign w:val="center"/>
          </w:tcPr>
          <w:p w14:paraId="2EA89A32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  <w:tr w:rsidR="00A37995" w:rsidRPr="00A37995" w14:paraId="1BEB6465" w14:textId="77777777" w:rsidTr="00A37995">
        <w:trPr>
          <w:cantSplit/>
          <w:jc w:val="center"/>
        </w:trPr>
        <w:tc>
          <w:tcPr>
            <w:tcW w:w="1537" w:type="dxa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75637EC3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02EBB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C197C1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9F9FB"/>
          </w:tcPr>
          <w:p w14:paraId="58BB139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</w:tr>
      <w:tr w:rsidR="00A37995" w:rsidRPr="00A37995" w14:paraId="68798FB2" w14:textId="77777777" w:rsidTr="00A37995">
        <w:trPr>
          <w:cantSplit/>
          <w:jc w:val="center"/>
        </w:trPr>
        <w:tc>
          <w:tcPr>
            <w:tcW w:w="6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736A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a. Ward = ED</w:t>
            </w:r>
          </w:p>
        </w:tc>
      </w:tr>
    </w:tbl>
    <w:p w14:paraId="6D663876" w14:textId="77777777" w:rsidR="00346EBF" w:rsidRDefault="00346EBF">
      <w:pPr>
        <w:pStyle w:val="BodyText"/>
        <w:spacing w:before="2"/>
        <w:rPr>
          <w:rFonts w:ascii="Arial"/>
          <w:b/>
          <w:sz w:val="24"/>
        </w:rPr>
      </w:pPr>
    </w:p>
    <w:p w14:paraId="6D6638C2" w14:textId="77777777" w:rsidR="00346EBF" w:rsidRDefault="00346EBF">
      <w:pPr>
        <w:rPr>
          <w:sz w:val="18"/>
        </w:rPr>
        <w:sectPr w:rsidR="00346EBF">
          <w:pgSz w:w="11910" w:h="16840"/>
          <w:pgMar w:top="1380" w:right="1320" w:bottom="1200" w:left="1340" w:header="764" w:footer="1002" w:gutter="0"/>
          <w:cols w:space="720"/>
        </w:sectPr>
      </w:pPr>
    </w:p>
    <w:p w14:paraId="6D6638C3" w14:textId="77777777" w:rsidR="00346EBF" w:rsidRDefault="0073736A">
      <w:pPr>
        <w:spacing w:before="46"/>
        <w:ind w:left="100"/>
        <w:rPr>
          <w:rFonts w:ascii="Calibri"/>
          <w:b/>
          <w:i/>
        </w:rPr>
      </w:pPr>
      <w:r>
        <w:rPr>
          <w:rFonts w:ascii="Calibri"/>
          <w:b/>
          <w:i/>
        </w:rPr>
        <w:lastRenderedPageBreak/>
        <w:t>Paired</w:t>
      </w:r>
      <w:r>
        <w:rPr>
          <w:rFonts w:ascii="Calibri"/>
          <w:b/>
          <w:i/>
          <w:spacing w:val="-1"/>
        </w:rPr>
        <w:t xml:space="preserve"> </w:t>
      </w:r>
      <w:r>
        <w:rPr>
          <w:rFonts w:ascii="Calibri"/>
          <w:b/>
          <w:i/>
        </w:rPr>
        <w:t>samples</w:t>
      </w:r>
      <w:r>
        <w:rPr>
          <w:rFonts w:ascii="Calibri"/>
          <w:b/>
          <w:i/>
          <w:spacing w:val="-1"/>
        </w:rPr>
        <w:t xml:space="preserve"> </w:t>
      </w:r>
      <w:r>
        <w:rPr>
          <w:rFonts w:ascii="Calibri"/>
          <w:b/>
          <w:i/>
        </w:rPr>
        <w:t>t-test:</w:t>
      </w:r>
    </w:p>
    <w:p w14:paraId="6D6638C5" w14:textId="77777777" w:rsidR="00346EBF" w:rsidRDefault="00346EBF">
      <w:pPr>
        <w:pStyle w:val="BodyText"/>
        <w:spacing w:before="5"/>
        <w:rPr>
          <w:rFonts w:ascii="Calibri"/>
          <w:b/>
          <w:i/>
          <w:sz w:val="17"/>
        </w:rPr>
      </w:pPr>
    </w:p>
    <w:p w14:paraId="6D6638C6" w14:textId="6FCA895B" w:rsidR="00346EBF" w:rsidRDefault="0073736A">
      <w:pPr>
        <w:pStyle w:val="Heading2"/>
        <w:spacing w:before="1" w:after="2"/>
      </w:pPr>
      <w:r>
        <w:t>T-Test</w:t>
      </w:r>
    </w:p>
    <w:p w14:paraId="0D7D0533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3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630"/>
        <w:gridCol w:w="1030"/>
        <w:gridCol w:w="1030"/>
        <w:gridCol w:w="1445"/>
        <w:gridCol w:w="1476"/>
      </w:tblGrid>
      <w:tr w:rsidR="00A37995" w:rsidRPr="00A37995" w14:paraId="1671B07E" w14:textId="77777777" w:rsidTr="00A37995">
        <w:trPr>
          <w:cantSplit/>
          <w:jc w:val="center"/>
        </w:trPr>
        <w:tc>
          <w:tcPr>
            <w:tcW w:w="73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03D304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Paired Samples Statistics</w:t>
            </w:r>
          </w:p>
        </w:tc>
      </w:tr>
      <w:tr w:rsidR="00A37995" w:rsidRPr="00A37995" w14:paraId="290C5F08" w14:textId="77777777" w:rsidTr="00A37995">
        <w:trPr>
          <w:cantSplit/>
          <w:jc w:val="center"/>
        </w:trPr>
        <w:tc>
          <w:tcPr>
            <w:tcW w:w="2412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8C9B0E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25344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53CA4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8500D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2F7EA85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Std. Error Mean</w:t>
            </w:r>
          </w:p>
        </w:tc>
      </w:tr>
      <w:tr w:rsidR="00A37995" w:rsidRPr="00A37995" w14:paraId="252E3BC1" w14:textId="77777777" w:rsidTr="00A37995">
        <w:trPr>
          <w:cantSplit/>
          <w:jc w:val="center"/>
        </w:trPr>
        <w:tc>
          <w:tcPr>
            <w:tcW w:w="783" w:type="dxa"/>
            <w:vMerge w:val="restar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5AA6787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Pair 1</w:t>
            </w:r>
          </w:p>
        </w:tc>
        <w:tc>
          <w:tcPr>
            <w:tcW w:w="16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76C4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1C8D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36.11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72D34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1FDEF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13.075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59B8E4C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.847</w:t>
            </w:r>
          </w:p>
        </w:tc>
      </w:tr>
      <w:tr w:rsidR="00A37995" w:rsidRPr="00A37995" w14:paraId="6A9B6973" w14:textId="77777777" w:rsidTr="00A37995">
        <w:trPr>
          <w:cantSplit/>
          <w:jc w:val="center"/>
        </w:trPr>
        <w:tc>
          <w:tcPr>
            <w:tcW w:w="783" w:type="dxa"/>
            <w:vMerge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79B7263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629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240FFC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Stress_posttest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12A1C81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19.72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63850C4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02357B1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6.415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</w:tcPr>
          <w:p w14:paraId="58C076D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.416</w:t>
            </w:r>
          </w:p>
        </w:tc>
      </w:tr>
    </w:tbl>
    <w:p w14:paraId="672947BA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32E94D5D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653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2461"/>
        <w:gridCol w:w="1030"/>
        <w:gridCol w:w="1230"/>
        <w:gridCol w:w="1030"/>
      </w:tblGrid>
      <w:tr w:rsidR="00A37995" w:rsidRPr="00A37995" w14:paraId="18D03962" w14:textId="77777777" w:rsidTr="00A37995">
        <w:trPr>
          <w:cantSplit/>
          <w:jc w:val="center"/>
        </w:trPr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49C9D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Paired Samples Correlations</w:t>
            </w:r>
          </w:p>
        </w:tc>
      </w:tr>
      <w:tr w:rsidR="00A37995" w:rsidRPr="00A37995" w14:paraId="291118B3" w14:textId="77777777" w:rsidTr="00A37995">
        <w:trPr>
          <w:cantSplit/>
          <w:jc w:val="center"/>
        </w:trPr>
        <w:tc>
          <w:tcPr>
            <w:tcW w:w="3242" w:type="dxa"/>
            <w:gridSpan w:val="2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363202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291C3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2B56B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7AABBA2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Sig.</w:t>
            </w:r>
          </w:p>
        </w:tc>
      </w:tr>
      <w:tr w:rsidR="00A37995" w:rsidRPr="00A37995" w14:paraId="065AB613" w14:textId="77777777" w:rsidTr="00A37995">
        <w:trPr>
          <w:cantSplit/>
          <w:jc w:val="center"/>
        </w:trPr>
        <w:tc>
          <w:tcPr>
            <w:tcW w:w="783" w:type="dxa"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0FED5D3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Pair 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01E378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Stress_pretest</w:t>
            </w:r>
            <w:proofErr w:type="spellEnd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 xml:space="preserve"> &amp; </w:t>
            </w:r>
            <w:proofErr w:type="spellStart"/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Stress_posttest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4244745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572FAF4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.281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</w:tcPr>
          <w:p w14:paraId="5B632A4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.000</w:t>
            </w:r>
          </w:p>
        </w:tc>
      </w:tr>
    </w:tbl>
    <w:p w14:paraId="6107B22B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668"/>
        <w:gridCol w:w="699"/>
        <w:gridCol w:w="981"/>
        <w:gridCol w:w="1002"/>
        <w:gridCol w:w="1002"/>
        <w:gridCol w:w="1002"/>
        <w:gridCol w:w="699"/>
        <w:gridCol w:w="699"/>
        <w:gridCol w:w="957"/>
      </w:tblGrid>
      <w:tr w:rsidR="00A37995" w:rsidRPr="00CD5332" w14:paraId="5F7B28D2" w14:textId="77777777" w:rsidTr="00105452">
        <w:trPr>
          <w:cantSplit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E1BE70A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D5332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A37995" w:rsidRPr="00CD5332" w14:paraId="3C730F11" w14:textId="77777777" w:rsidTr="00105452">
        <w:trPr>
          <w:cantSplit/>
          <w:jc w:val="center"/>
        </w:trPr>
        <w:tc>
          <w:tcPr>
            <w:tcW w:w="1191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D9F75A" w14:textId="77777777" w:rsidR="00A37995" w:rsidRPr="00CD5332" w:rsidRDefault="00A37995" w:rsidP="00105452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34" w:type="pct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EF30339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BCF7F24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24D7553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519" w:type="pct"/>
            <w:vMerge w:val="restart"/>
            <w:tcBorders>
              <w:top w:val="nil"/>
              <w:left w:val="single" w:sz="8" w:space="0" w:color="E0E0E0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09AC48C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A37995" w:rsidRPr="00CD5332" w14:paraId="285FC07D" w14:textId="77777777" w:rsidTr="00105452">
        <w:trPr>
          <w:cantSplit/>
          <w:jc w:val="center"/>
        </w:trPr>
        <w:tc>
          <w:tcPr>
            <w:tcW w:w="1191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15E1B5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80B11F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B17E056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05F033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1084" w:type="pct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DCADC5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378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031EDC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C38B8E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8" w:space="0" w:color="E0E0E0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BCD91D0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A37995" w:rsidRPr="00CD5332" w14:paraId="65284629" w14:textId="77777777" w:rsidTr="00105452">
        <w:trPr>
          <w:cantSplit/>
          <w:jc w:val="center"/>
        </w:trPr>
        <w:tc>
          <w:tcPr>
            <w:tcW w:w="1191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6852C6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93C6E30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31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5C15CF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BD6F08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594EAA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54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2B918C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378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7B6DC5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2EE41A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8" w:space="0" w:color="E0E0E0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DF1827F" w14:textId="77777777" w:rsidR="00A37995" w:rsidRPr="00CD5332" w:rsidRDefault="00A37995" w:rsidP="00105452">
            <w:pPr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A37995" w:rsidRPr="00CD5332" w14:paraId="301C141F" w14:textId="77777777" w:rsidTr="00105452">
        <w:trPr>
          <w:cantSplit/>
          <w:jc w:val="center"/>
        </w:trPr>
        <w:tc>
          <w:tcPr>
            <w:tcW w:w="288" w:type="pct"/>
            <w:tcBorders>
              <w:top w:val="single" w:sz="8" w:space="0" w:color="152935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55186ED5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903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60B659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Stress_pretest</w:t>
            </w:r>
            <w:proofErr w:type="spellEnd"/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 xml:space="preserve"> - </w:t>
            </w:r>
            <w:proofErr w:type="spellStart"/>
            <w:r w:rsidRPr="00CD5332">
              <w:rPr>
                <w:rFonts w:ascii="Arial" w:hAnsi="Arial" w:cs="Arial"/>
                <w:color w:val="264A60"/>
                <w:sz w:val="18"/>
                <w:szCs w:val="18"/>
              </w:rPr>
              <w:t>Stress_posttest</w:t>
            </w:r>
            <w:proofErr w:type="spellEnd"/>
          </w:p>
        </w:tc>
        <w:tc>
          <w:tcPr>
            <w:tcW w:w="37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404D6D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16.391</w:t>
            </w:r>
          </w:p>
        </w:tc>
        <w:tc>
          <w:tcPr>
            <w:tcW w:w="531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E700F3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010205"/>
                <w:sz w:val="18"/>
                <w:szCs w:val="18"/>
              </w:rPr>
              <w:t>12.</w:t>
            </w:r>
            <w:r>
              <w:rPr>
                <w:rFonts w:ascii="Arial" w:hAnsi="Arial" w:cs="Arial"/>
                <w:color w:val="010205"/>
                <w:sz w:val="18"/>
                <w:szCs w:val="18"/>
              </w:rPr>
              <w:t>846</w:t>
            </w:r>
          </w:p>
        </w:tc>
        <w:tc>
          <w:tcPr>
            <w:tcW w:w="54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1C4684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332">
              <w:rPr>
                <w:rFonts w:ascii="Arial" w:hAnsi="Arial" w:cs="Arial"/>
                <w:color w:val="010205"/>
                <w:sz w:val="18"/>
                <w:szCs w:val="18"/>
              </w:rPr>
              <w:t>.8</w:t>
            </w:r>
            <w:r>
              <w:rPr>
                <w:rFonts w:ascii="Arial" w:hAnsi="Arial" w:cs="Arial"/>
                <w:color w:val="010205"/>
                <w:sz w:val="18"/>
                <w:szCs w:val="18"/>
              </w:rPr>
              <w:t>33</w:t>
            </w:r>
          </w:p>
        </w:tc>
        <w:tc>
          <w:tcPr>
            <w:tcW w:w="54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CA006F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14.750</w:t>
            </w:r>
          </w:p>
        </w:tc>
        <w:tc>
          <w:tcPr>
            <w:tcW w:w="54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7F6AEF" w14:textId="77777777" w:rsidR="00A37995" w:rsidRPr="00CD5332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18.031</w:t>
            </w:r>
          </w:p>
        </w:tc>
        <w:tc>
          <w:tcPr>
            <w:tcW w:w="378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3606AE" w14:textId="77777777" w:rsidR="00A37995" w:rsidRPr="00A37995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37995">
              <w:rPr>
                <w:rFonts w:ascii="Arial" w:hAnsi="Arial" w:cs="Arial"/>
                <w:sz w:val="18"/>
                <w:szCs w:val="18"/>
              </w:rPr>
              <w:t>19.684</w:t>
            </w:r>
          </w:p>
        </w:tc>
        <w:tc>
          <w:tcPr>
            <w:tcW w:w="378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AAE8FF" w14:textId="77777777" w:rsidR="00A37995" w:rsidRPr="00A37995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37995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519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</w:tcPr>
          <w:p w14:paraId="3CB969C9" w14:textId="77777777" w:rsidR="00A37995" w:rsidRPr="00A37995" w:rsidRDefault="00A37995" w:rsidP="00105452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37995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</w:tbl>
    <w:p w14:paraId="480461AB" w14:textId="4BE41503" w:rsidR="00A37995" w:rsidRDefault="00A37995">
      <w:pPr>
        <w:pStyle w:val="Heading2"/>
        <w:spacing w:before="1" w:after="2"/>
      </w:pPr>
    </w:p>
    <w:p w14:paraId="0806F61A" w14:textId="77777777" w:rsidR="00A37995" w:rsidRDefault="00A37995">
      <w:pPr>
        <w:pStyle w:val="Heading2"/>
        <w:spacing w:before="1" w:after="2"/>
      </w:pPr>
    </w:p>
    <w:p w14:paraId="6D66392B" w14:textId="77777777" w:rsidR="00346EBF" w:rsidRDefault="00346EBF">
      <w:pPr>
        <w:rPr>
          <w:sz w:val="18"/>
        </w:rPr>
        <w:sectPr w:rsidR="00346EBF">
          <w:pgSz w:w="11910" w:h="16840"/>
          <w:pgMar w:top="1380" w:right="1320" w:bottom="1200" w:left="1340" w:header="764" w:footer="1002" w:gutter="0"/>
          <w:cols w:space="720"/>
        </w:sectPr>
      </w:pPr>
    </w:p>
    <w:p w14:paraId="6D66392C" w14:textId="77777777" w:rsidR="00346EBF" w:rsidRDefault="0073736A">
      <w:pPr>
        <w:spacing w:before="46"/>
        <w:ind w:left="100"/>
        <w:rPr>
          <w:rFonts w:ascii="Calibri"/>
          <w:b/>
          <w:i/>
        </w:rPr>
      </w:pPr>
      <w:r>
        <w:rPr>
          <w:rFonts w:ascii="Calibri"/>
          <w:b/>
          <w:i/>
        </w:rPr>
        <w:lastRenderedPageBreak/>
        <w:t>Chi-square</w:t>
      </w:r>
      <w:r>
        <w:rPr>
          <w:rFonts w:ascii="Calibri"/>
          <w:b/>
          <w:i/>
          <w:spacing w:val="-1"/>
        </w:rPr>
        <w:t xml:space="preserve"> </w:t>
      </w:r>
      <w:r>
        <w:rPr>
          <w:rFonts w:ascii="Calibri"/>
          <w:b/>
          <w:i/>
        </w:rPr>
        <w:t>test</w:t>
      </w:r>
      <w:r>
        <w:rPr>
          <w:rFonts w:ascii="Calibri"/>
          <w:b/>
          <w:i/>
          <w:spacing w:val="-1"/>
        </w:rPr>
        <w:t xml:space="preserve"> </w:t>
      </w:r>
      <w:r>
        <w:rPr>
          <w:rFonts w:ascii="Calibri"/>
          <w:b/>
          <w:i/>
        </w:rPr>
        <w:t>for</w:t>
      </w:r>
      <w:r>
        <w:rPr>
          <w:rFonts w:ascii="Calibri"/>
          <w:b/>
          <w:i/>
          <w:spacing w:val="-4"/>
        </w:rPr>
        <w:t xml:space="preserve"> </w:t>
      </w:r>
      <w:r>
        <w:rPr>
          <w:rFonts w:ascii="Calibri"/>
          <w:b/>
          <w:i/>
        </w:rPr>
        <w:t>trend:</w:t>
      </w:r>
    </w:p>
    <w:p w14:paraId="6D66392D" w14:textId="4517D383" w:rsidR="00346EBF" w:rsidRDefault="0073736A">
      <w:pPr>
        <w:spacing w:before="182" w:after="3"/>
        <w:ind w:left="100"/>
        <w:rPr>
          <w:rFonts w:ascii="Arial"/>
          <w:b/>
          <w:sz w:val="26"/>
        </w:rPr>
      </w:pPr>
      <w:r>
        <w:rPr>
          <w:rFonts w:ascii="Arial"/>
          <w:b/>
          <w:sz w:val="26"/>
        </w:rPr>
        <w:t>Crosstabs</w:t>
      </w:r>
    </w:p>
    <w:p w14:paraId="5AE2B8D2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74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7"/>
        <w:gridCol w:w="1030"/>
        <w:gridCol w:w="1030"/>
        <w:gridCol w:w="1030"/>
        <w:gridCol w:w="1030"/>
        <w:gridCol w:w="1030"/>
        <w:gridCol w:w="1030"/>
      </w:tblGrid>
      <w:tr w:rsidR="00A37995" w:rsidRPr="00A37995" w14:paraId="1409C779" w14:textId="77777777" w:rsidTr="00A37995">
        <w:trPr>
          <w:cantSplit/>
          <w:jc w:val="center"/>
        </w:trPr>
        <w:tc>
          <w:tcPr>
            <w:tcW w:w="774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D9291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Case Processing Summary</w:t>
            </w:r>
          </w:p>
        </w:tc>
      </w:tr>
      <w:tr w:rsidR="00A37995" w:rsidRPr="00A37995" w14:paraId="67673379" w14:textId="77777777" w:rsidTr="00A37995">
        <w:trPr>
          <w:cantSplit/>
          <w:jc w:val="center"/>
        </w:trPr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363350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617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85B736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Cases</w:t>
            </w:r>
          </w:p>
        </w:tc>
      </w:tr>
      <w:tr w:rsidR="00A37995" w:rsidRPr="00A37995" w14:paraId="08F50760" w14:textId="77777777" w:rsidTr="00A37995">
        <w:trPr>
          <w:cantSplit/>
          <w:jc w:val="center"/>
        </w:trPr>
        <w:tc>
          <w:tcPr>
            <w:tcW w:w="1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2E88F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48532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Valid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AABC61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Missing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ADADA4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</w:tr>
      <w:tr w:rsidR="00A37995" w:rsidRPr="00A37995" w14:paraId="225F0E91" w14:textId="77777777" w:rsidTr="00A37995">
        <w:trPr>
          <w:cantSplit/>
          <w:jc w:val="center"/>
        </w:trPr>
        <w:tc>
          <w:tcPr>
            <w:tcW w:w="1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28B415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916B0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C4173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BB050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BD916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80C3F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33E990A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Percent</w:t>
            </w:r>
          </w:p>
        </w:tc>
      </w:tr>
      <w:tr w:rsidR="00A37995" w:rsidRPr="00A37995" w14:paraId="5BA553C4" w14:textId="77777777" w:rsidTr="00A37995">
        <w:trPr>
          <w:cantSplit/>
          <w:jc w:val="center"/>
        </w:trPr>
        <w:tc>
          <w:tcPr>
            <w:tcW w:w="1567" w:type="dxa"/>
            <w:tcBorders>
              <w:top w:val="single" w:sz="8" w:space="0" w:color="152935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33BE977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Ward * Support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31C63C7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nil"/>
            </w:tcBorders>
            <w:shd w:val="clear" w:color="auto" w:fill="F9F9FB"/>
          </w:tcPr>
          <w:p w14:paraId="1D0AD24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43321CA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nil"/>
            </w:tcBorders>
            <w:shd w:val="clear" w:color="auto" w:fill="F9F9FB"/>
          </w:tcPr>
          <w:p w14:paraId="7482F0B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5E5A5EF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</w:tcPr>
          <w:p w14:paraId="4BFA47E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</w:tr>
    </w:tbl>
    <w:p w14:paraId="3E1A27C0" w14:textId="77777777" w:rsidR="00A37995" w:rsidRDefault="00A37995" w:rsidP="00A37995">
      <w:pPr>
        <w:spacing w:before="182" w:after="3"/>
        <w:rPr>
          <w:rFonts w:ascii="Arial"/>
          <w:b/>
          <w:sz w:val="26"/>
        </w:rPr>
      </w:pPr>
    </w:p>
    <w:p w14:paraId="3771BEFB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736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707"/>
        <w:gridCol w:w="1030"/>
        <w:gridCol w:w="1092"/>
        <w:gridCol w:w="1030"/>
        <w:gridCol w:w="1030"/>
      </w:tblGrid>
      <w:tr w:rsidR="00A37995" w:rsidRPr="00A37995" w14:paraId="3B95F864" w14:textId="77777777" w:rsidTr="00A37995">
        <w:trPr>
          <w:cantSplit/>
          <w:jc w:val="center"/>
        </w:trPr>
        <w:tc>
          <w:tcPr>
            <w:tcW w:w="73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B86F6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Ward * Support Crosstabulation</w:t>
            </w:r>
          </w:p>
        </w:tc>
      </w:tr>
      <w:tr w:rsidR="00A37995" w:rsidRPr="00A37995" w14:paraId="18588A97" w14:textId="77777777" w:rsidTr="00A37995">
        <w:trPr>
          <w:cantSplit/>
          <w:jc w:val="center"/>
        </w:trPr>
        <w:tc>
          <w:tcPr>
            <w:tcW w:w="318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66DC7D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3149" w:type="dxa"/>
            <w:gridSpan w:val="3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2557D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Support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FA6AD7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</w:tr>
      <w:tr w:rsidR="00A37995" w:rsidRPr="00A37995" w14:paraId="5542A779" w14:textId="77777777" w:rsidTr="00A37995">
        <w:trPr>
          <w:cantSplit/>
          <w:jc w:val="center"/>
        </w:trPr>
        <w:tc>
          <w:tcPr>
            <w:tcW w:w="31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C981B9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8258E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Low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9915F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Adequate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ED921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High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709FD2D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</w:p>
        </w:tc>
      </w:tr>
      <w:tr w:rsidR="00A37995" w:rsidRPr="00A37995" w14:paraId="1A2F7FDB" w14:textId="77777777" w:rsidTr="00A37995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91FBE2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Ward</w:t>
            </w:r>
          </w:p>
        </w:tc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CF896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ICU</w:t>
            </w:r>
          </w:p>
        </w:tc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82D1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65C9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42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ADE2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095B2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7DFAD0F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</w:t>
            </w:r>
          </w:p>
        </w:tc>
      </w:tr>
      <w:tr w:rsidR="00A37995" w:rsidRPr="00A37995" w14:paraId="33AEA7D8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B48AC3B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042BB4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D4AD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Expected 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C172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23.2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039B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2C41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27.2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53A9C9C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80.0</w:t>
            </w:r>
          </w:p>
        </w:tc>
      </w:tr>
      <w:tr w:rsidR="00A37995" w:rsidRPr="00A37995" w14:paraId="3A326BBF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E69C70F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06702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8681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within Ward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F47B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52.5%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E811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23.8%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AE16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23.8%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275670C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</w:tr>
      <w:tr w:rsidR="00A37995" w:rsidRPr="00A37995" w14:paraId="4E1C1EAD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B5C6138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0A6B39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0474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within Support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BDD1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60.9%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CA05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21.6%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F977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23.5%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3F62D89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33.6%</w:t>
            </w:r>
          </w:p>
        </w:tc>
      </w:tr>
      <w:tr w:rsidR="00A37995" w:rsidRPr="00A37995" w14:paraId="6D4981B1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7D1BC6C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4365274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05F01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of 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5D8E59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17.6%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CEDC5D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8CCF64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4" w:space="0" w:color="auto"/>
            </w:tcBorders>
            <w:shd w:val="clear" w:color="auto" w:fill="F9F9FB"/>
          </w:tcPr>
          <w:p w14:paraId="5A1185D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33.6%</w:t>
            </w:r>
          </w:p>
        </w:tc>
      </w:tr>
      <w:tr w:rsidR="00A37995" w:rsidRPr="00A37995" w14:paraId="20033B11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80160A8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E5E28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ED</w:t>
            </w: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0122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36774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27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8BCA3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8B85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46254CE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</w:t>
            </w:r>
          </w:p>
        </w:tc>
      </w:tr>
      <w:tr w:rsidR="00A37995" w:rsidRPr="00A37995" w14:paraId="2444E21D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6FDC129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E80E66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D23F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Expected 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A7EF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45.8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44E22E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58.4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5D78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53.8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3A492CB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158.0</w:t>
            </w:r>
          </w:p>
        </w:tc>
      </w:tr>
      <w:tr w:rsidR="00A37995" w:rsidRPr="00A37995" w14:paraId="74E1A468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1A33B85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2F0DA5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B52D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within Ward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6476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17.1%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DAB2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43.7%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B0F1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39.2%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7F5EDA1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</w:tr>
      <w:tr w:rsidR="00A37995" w:rsidRPr="00A37995" w14:paraId="4B7A5F9F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F6D13F5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A3605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2D3C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within Support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23BC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39.1%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6CF32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78.4%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8E45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76.5%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6E1C371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66.4%</w:t>
            </w:r>
          </w:p>
        </w:tc>
      </w:tr>
      <w:tr w:rsidR="00A37995" w:rsidRPr="00A37995" w14:paraId="385AAA4B" w14:textId="77777777" w:rsidTr="00A37995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0B330C0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62155B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DA3B9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of 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52C1F0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11.3%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8AEA15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E6F512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26.1%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4" w:space="0" w:color="auto"/>
            </w:tcBorders>
            <w:shd w:val="clear" w:color="auto" w:fill="F9F9FB"/>
          </w:tcPr>
          <w:p w14:paraId="4F883B6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66.4%</w:t>
            </w:r>
          </w:p>
        </w:tc>
      </w:tr>
      <w:tr w:rsidR="00A37995" w:rsidRPr="00A37995" w14:paraId="0CB3E708" w14:textId="77777777" w:rsidTr="00A37995">
        <w:trPr>
          <w:cantSplit/>
          <w:jc w:val="center"/>
        </w:trPr>
        <w:tc>
          <w:tcPr>
            <w:tcW w:w="1474" w:type="dxa"/>
            <w:gridSpan w:val="2"/>
            <w:vMerge w:val="restart"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0943BF9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Total</w:t>
            </w: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A9EA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449A5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69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1241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25A3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3FBB3A2F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</w:tr>
      <w:tr w:rsidR="00A37995" w:rsidRPr="00A37995" w14:paraId="3A8B486C" w14:textId="77777777" w:rsidTr="00A37995">
        <w:trPr>
          <w:cantSplit/>
          <w:jc w:val="center"/>
        </w:trPr>
        <w:tc>
          <w:tcPr>
            <w:tcW w:w="1474" w:type="dxa"/>
            <w:gridSpan w:val="2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6CB2DC18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27BC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Expected 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3734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69.0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98F62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88.0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E655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81.0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77B3748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238.0</w:t>
            </w:r>
          </w:p>
        </w:tc>
      </w:tr>
      <w:tr w:rsidR="00A37995" w:rsidRPr="00A37995" w14:paraId="02D1476E" w14:textId="77777777" w:rsidTr="00A37995">
        <w:trPr>
          <w:cantSplit/>
          <w:jc w:val="center"/>
        </w:trPr>
        <w:tc>
          <w:tcPr>
            <w:tcW w:w="1474" w:type="dxa"/>
            <w:gridSpan w:val="2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0C66332D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5F3F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within Ward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CB0B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29.0%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4CEA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37.0%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8928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34.0%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7D1AA8F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</w:tr>
      <w:tr w:rsidR="00A37995" w:rsidRPr="00A37995" w14:paraId="1978A48B" w14:textId="77777777" w:rsidTr="00A37995">
        <w:trPr>
          <w:cantSplit/>
          <w:jc w:val="center"/>
        </w:trPr>
        <w:tc>
          <w:tcPr>
            <w:tcW w:w="1474" w:type="dxa"/>
            <w:gridSpan w:val="2"/>
            <w:vMerge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31ADFAE3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EAB95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within Support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9712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6F97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C9C8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4AEDA250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</w:tr>
      <w:tr w:rsidR="00A37995" w:rsidRPr="00A37995" w14:paraId="40D664EA" w14:textId="77777777" w:rsidTr="00A37995">
        <w:trPr>
          <w:cantSplit/>
          <w:jc w:val="center"/>
        </w:trPr>
        <w:tc>
          <w:tcPr>
            <w:tcW w:w="1474" w:type="dxa"/>
            <w:gridSpan w:val="2"/>
            <w:vMerge/>
            <w:tcBorders>
              <w:top w:val="single" w:sz="8" w:space="0" w:color="AEAEAE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444D14EE" w14:textId="77777777" w:rsidR="00A37995" w:rsidRPr="00A37995" w:rsidRDefault="00A37995" w:rsidP="00A37995">
            <w:pPr>
              <w:widowControl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</w:p>
        </w:tc>
        <w:tc>
          <w:tcPr>
            <w:tcW w:w="1706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5C28BD49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% of 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21F276A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29.0%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6DBEDC67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37.0%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9F9FB"/>
          </w:tcPr>
          <w:p w14:paraId="4E1A3F4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34.0%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</w:tcPr>
          <w:p w14:paraId="5FFB2564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100.0%</w:t>
            </w:r>
          </w:p>
        </w:tc>
      </w:tr>
    </w:tbl>
    <w:p w14:paraId="7BEA3AF2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62FB4E54" w14:textId="77777777" w:rsidR="00A37995" w:rsidRPr="00A37995" w:rsidRDefault="00A37995" w:rsidP="00A37995">
      <w:pPr>
        <w:widowControl/>
        <w:adjustRightInd w:val="0"/>
        <w:rPr>
          <w:rFonts w:eastAsiaTheme="minorHAnsi"/>
          <w:sz w:val="24"/>
          <w:szCs w:val="24"/>
          <w:lang w:val="en-AU"/>
        </w:rPr>
      </w:pPr>
    </w:p>
    <w:tbl>
      <w:tblPr>
        <w:tblW w:w="59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476"/>
      </w:tblGrid>
      <w:tr w:rsidR="00A37995" w:rsidRPr="00A37995" w14:paraId="2D1D7460" w14:textId="77777777" w:rsidTr="00A37995">
        <w:trPr>
          <w:cantSplit/>
          <w:jc w:val="center"/>
        </w:trPr>
        <w:tc>
          <w:tcPr>
            <w:tcW w:w="59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F8CEA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lang w:val="en-AU"/>
              </w:rPr>
            </w:pPr>
            <w:r w:rsidRPr="00A37995">
              <w:rPr>
                <w:rFonts w:ascii="Arial" w:eastAsiaTheme="minorHAnsi" w:hAnsi="Arial" w:cs="Arial"/>
                <w:b/>
                <w:bCs/>
                <w:color w:val="010205"/>
                <w:lang w:val="en-AU"/>
              </w:rPr>
              <w:t>Chi-Square Tests</w:t>
            </w:r>
          </w:p>
        </w:tc>
      </w:tr>
      <w:tr w:rsidR="00A37995" w:rsidRPr="00A37995" w14:paraId="698EA846" w14:textId="77777777" w:rsidTr="00A37995">
        <w:trPr>
          <w:cantSplit/>
          <w:jc w:val="center"/>
        </w:trPr>
        <w:tc>
          <w:tcPr>
            <w:tcW w:w="2459" w:type="dxa"/>
            <w:tcBorders>
              <w:top w:val="nil"/>
              <w:left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06632F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17F9E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DA3DF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df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FFFFF"/>
            <w:vAlign w:val="bottom"/>
          </w:tcPr>
          <w:p w14:paraId="5F876DD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Asymptotic Significance (2-sided)</w:t>
            </w:r>
          </w:p>
        </w:tc>
      </w:tr>
      <w:tr w:rsidR="00A37995" w:rsidRPr="00A37995" w14:paraId="701D7196" w14:textId="77777777" w:rsidTr="00A37995">
        <w:trPr>
          <w:cantSplit/>
          <w:jc w:val="center"/>
        </w:trPr>
        <w:tc>
          <w:tcPr>
            <w:tcW w:w="2459" w:type="dxa"/>
            <w:tcBorders>
              <w:top w:val="single" w:sz="8" w:space="0" w:color="152935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20DA825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6EF36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32.416</w:t>
            </w: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AU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D3DFE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5E409EEA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.000</w:t>
            </w:r>
          </w:p>
        </w:tc>
      </w:tr>
      <w:tr w:rsidR="00A37995" w:rsidRPr="00A37995" w14:paraId="5639B037" w14:textId="77777777" w:rsidTr="00A37995"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349B8DF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A2FE8C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31.466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C205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1240AD01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.000</w:t>
            </w:r>
          </w:p>
        </w:tc>
      </w:tr>
      <w:tr w:rsidR="00A37995" w:rsidRPr="00A37995" w14:paraId="2BD0181B" w14:textId="77777777" w:rsidTr="00A37995"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single" w:sz="4" w:space="0" w:color="auto"/>
              <w:bottom w:val="single" w:sz="8" w:space="0" w:color="AEAEAE"/>
              <w:right w:val="nil"/>
            </w:tcBorders>
            <w:shd w:val="clear" w:color="auto" w:fill="E0E0E0"/>
          </w:tcPr>
          <w:p w14:paraId="7E2A184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Linear-by-Linear Association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33883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21.830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CBBAD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4" w:space="0" w:color="auto"/>
            </w:tcBorders>
            <w:shd w:val="clear" w:color="auto" w:fill="F9F9FB"/>
          </w:tcPr>
          <w:p w14:paraId="42CC1F0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.000</w:t>
            </w:r>
          </w:p>
        </w:tc>
      </w:tr>
      <w:tr w:rsidR="00A37995" w:rsidRPr="00A37995" w14:paraId="19D1E8A7" w14:textId="77777777" w:rsidTr="00A37995">
        <w:trPr>
          <w:cantSplit/>
          <w:jc w:val="center"/>
        </w:trPr>
        <w:tc>
          <w:tcPr>
            <w:tcW w:w="2459" w:type="dxa"/>
            <w:tcBorders>
              <w:top w:val="single" w:sz="8" w:space="0" w:color="AEAEAE"/>
              <w:left w:val="single" w:sz="4" w:space="0" w:color="auto"/>
              <w:bottom w:val="single" w:sz="8" w:space="0" w:color="152935"/>
              <w:right w:val="nil"/>
            </w:tcBorders>
            <w:shd w:val="clear" w:color="auto" w:fill="E0E0E0"/>
          </w:tcPr>
          <w:p w14:paraId="69398A3D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264A60"/>
                <w:sz w:val="18"/>
                <w:szCs w:val="18"/>
                <w:lang w:val="en-AU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F793C78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238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911C087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4" w:space="0" w:color="auto"/>
            </w:tcBorders>
            <w:shd w:val="clear" w:color="auto" w:fill="F9F9FB"/>
            <w:vAlign w:val="center"/>
          </w:tcPr>
          <w:p w14:paraId="4913DB53" w14:textId="77777777" w:rsidR="00A37995" w:rsidRPr="00A37995" w:rsidRDefault="00A37995" w:rsidP="00A37995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en-AU"/>
              </w:rPr>
            </w:pPr>
          </w:p>
        </w:tc>
      </w:tr>
      <w:tr w:rsidR="00A37995" w:rsidRPr="00A37995" w14:paraId="6BC9E573" w14:textId="77777777" w:rsidTr="00A37995">
        <w:trPr>
          <w:cantSplit/>
          <w:jc w:val="center"/>
        </w:trPr>
        <w:tc>
          <w:tcPr>
            <w:tcW w:w="5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71EEB" w14:textId="77777777" w:rsidR="00A37995" w:rsidRPr="00A37995" w:rsidRDefault="00A37995" w:rsidP="00A37995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</w:pPr>
            <w:r w:rsidRPr="00A37995">
              <w:rPr>
                <w:rFonts w:ascii="Arial" w:eastAsiaTheme="minorHAnsi" w:hAnsi="Arial" w:cs="Arial"/>
                <w:color w:val="010205"/>
                <w:sz w:val="18"/>
                <w:szCs w:val="18"/>
                <w:lang w:val="en-AU"/>
              </w:rPr>
              <w:t>a. 0 cells (0.0%) have expected count less than 5. The minimum expected count is 23.19.</w:t>
            </w:r>
          </w:p>
        </w:tc>
      </w:tr>
    </w:tbl>
    <w:p w14:paraId="3B7462F1" w14:textId="77777777" w:rsidR="00A37995" w:rsidRPr="00A37995" w:rsidRDefault="00A37995" w:rsidP="00A37995">
      <w:pPr>
        <w:widowControl/>
        <w:adjustRightInd w:val="0"/>
        <w:spacing w:line="400" w:lineRule="atLeast"/>
        <w:rPr>
          <w:rFonts w:eastAsiaTheme="minorHAnsi"/>
          <w:sz w:val="24"/>
          <w:szCs w:val="24"/>
          <w:lang w:val="en-AU"/>
        </w:rPr>
      </w:pPr>
    </w:p>
    <w:p w14:paraId="6D6639EA" w14:textId="77777777" w:rsidR="00274870" w:rsidRDefault="00274870"/>
    <w:sectPr w:rsidR="00274870">
      <w:pgSz w:w="11910" w:h="16840"/>
      <w:pgMar w:top="1380" w:right="1320" w:bottom="1200" w:left="1340" w:header="764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4ABA" w14:textId="77777777" w:rsidR="00CB6789" w:rsidRDefault="00CB6789">
      <w:r>
        <w:separator/>
      </w:r>
    </w:p>
  </w:endnote>
  <w:endnote w:type="continuationSeparator" w:id="0">
    <w:p w14:paraId="29F24DB4" w14:textId="77777777" w:rsidR="00CB6789" w:rsidRDefault="00CB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39ED" w14:textId="25703549" w:rsidR="00346EBF" w:rsidRDefault="006F73C4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486594048" behindDoc="1" locked="0" layoutInCell="1" allowOverlap="1" wp14:anchorId="6D6639EF" wp14:editId="0276DFB1">
              <wp:simplePos x="0" y="0"/>
              <wp:positionH relativeFrom="page">
                <wp:posOffset>6537960</wp:posOffset>
              </wp:positionH>
              <wp:positionV relativeFrom="page">
                <wp:posOffset>9916160</wp:posOffset>
              </wp:positionV>
              <wp:extent cx="160020" cy="165735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639F1" w14:textId="59A1D432" w:rsidR="00346EBF" w:rsidRDefault="0073736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0016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639E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514.8pt;margin-top:780.8pt;width:12.6pt;height:13.05pt;z-index:-167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3ffrAIAAK4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" filled="f" stroked="f">
              <v:textbox inset="0,0,0,0">
                <w:txbxContent>
                  <w:p w14:paraId="6D6639F1" w14:textId="59A1D432" w:rsidR="00346EBF" w:rsidRDefault="0073736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0016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BB43C" w14:textId="77777777" w:rsidR="00CB6789" w:rsidRDefault="00CB6789">
      <w:r>
        <w:separator/>
      </w:r>
    </w:p>
  </w:footnote>
  <w:footnote w:type="continuationSeparator" w:id="0">
    <w:p w14:paraId="13647A0C" w14:textId="77777777" w:rsidR="00CB6789" w:rsidRDefault="00CB6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39EC" w14:textId="75BA68D6" w:rsidR="00346EBF" w:rsidRDefault="006F73C4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486593536" behindDoc="1" locked="0" layoutInCell="1" allowOverlap="1" wp14:anchorId="6D6639EE" wp14:editId="655676D3">
              <wp:simplePos x="0" y="0"/>
              <wp:positionH relativeFrom="page">
                <wp:posOffset>907869</wp:posOffset>
              </wp:positionH>
              <wp:positionV relativeFrom="page">
                <wp:posOffset>470263</wp:posOffset>
              </wp:positionV>
              <wp:extent cx="4447902" cy="378823"/>
              <wp:effectExtent l="0" t="0" r="10160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7902" cy="3788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639F0" w14:textId="57102404" w:rsidR="00346EBF" w:rsidRDefault="0073736A">
                          <w:pPr>
                            <w:spacing w:line="306" w:lineRule="exact"/>
                            <w:ind w:left="20"/>
                            <w:rPr>
                              <w:rFonts w:ascii="Calibri"/>
                              <w:b/>
                              <w:sz w:val="28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Assessment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Task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2B: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Draft paper and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SPSS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Output</w:t>
                          </w:r>
                          <w:r w:rsidR="001A0016">
                            <w:rPr>
                              <w:rFonts w:ascii="Calibri"/>
                              <w:b/>
                              <w:sz w:val="28"/>
                            </w:rPr>
                            <w:t xml:space="preserve"> SP81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639E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1.5pt;margin-top:37.05pt;width:350.25pt;height:29.85pt;z-index:-1672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" filled="f" stroked="f">
              <v:textbox inset="0,0,0,0">
                <w:txbxContent>
                  <w:p w14:paraId="6D6639F0" w14:textId="57102404" w:rsidR="00346EBF" w:rsidRDefault="0073736A">
                    <w:pPr>
                      <w:spacing w:line="306" w:lineRule="exact"/>
                      <w:ind w:left="20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sz w:val="28"/>
                      </w:rPr>
                      <w:t>Assessment</w:t>
                    </w:r>
                    <w:r>
                      <w:rPr>
                        <w:rFonts w:ascii="Calibri"/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8"/>
                      </w:rPr>
                      <w:t>Task</w:t>
                    </w:r>
                    <w:r>
                      <w:rPr>
                        <w:rFonts w:ascii="Calibri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8"/>
                      </w:rPr>
                      <w:t>2B:</w:t>
                    </w:r>
                    <w:r>
                      <w:rPr>
                        <w:rFonts w:ascii="Calibri"/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8"/>
                      </w:rPr>
                      <w:t>Draft paper and</w:t>
                    </w:r>
                    <w:r>
                      <w:rPr>
                        <w:rFonts w:ascii="Calibri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8"/>
                      </w:rPr>
                      <w:t>SPSS</w:t>
                    </w:r>
                    <w:r>
                      <w:rPr>
                        <w:rFonts w:ascii="Calibri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8"/>
                      </w:rPr>
                      <w:t>Output</w:t>
                    </w:r>
                    <w:r w:rsidR="001A0016">
                      <w:rPr>
                        <w:rFonts w:ascii="Calibri"/>
                        <w:b/>
                        <w:sz w:val="28"/>
                      </w:rPr>
                      <w:t xml:space="preserve"> SP81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03F"/>
    <w:multiLevelType w:val="hybridMultilevel"/>
    <w:tmpl w:val="C2EA3548"/>
    <w:lvl w:ilvl="0" w:tplc="7E18039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216476D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</w:rPr>
    </w:lvl>
    <w:lvl w:ilvl="2" w:tplc="823A48F2">
      <w:numFmt w:val="bullet"/>
      <w:lvlText w:val="•"/>
      <w:lvlJc w:val="left"/>
      <w:pPr>
        <w:ind w:left="2396" w:hanging="360"/>
      </w:pPr>
      <w:rPr>
        <w:rFonts w:hint="default"/>
      </w:rPr>
    </w:lvl>
    <w:lvl w:ilvl="3" w:tplc="E7BEF096">
      <w:numFmt w:val="bullet"/>
      <w:lvlText w:val="•"/>
      <w:lvlJc w:val="left"/>
      <w:pPr>
        <w:ind w:left="3252" w:hanging="360"/>
      </w:pPr>
      <w:rPr>
        <w:rFonts w:hint="default"/>
      </w:rPr>
    </w:lvl>
    <w:lvl w:ilvl="4" w:tplc="4CBC2212">
      <w:numFmt w:val="bullet"/>
      <w:lvlText w:val="•"/>
      <w:lvlJc w:val="left"/>
      <w:pPr>
        <w:ind w:left="4108" w:hanging="360"/>
      </w:pPr>
      <w:rPr>
        <w:rFonts w:hint="default"/>
      </w:rPr>
    </w:lvl>
    <w:lvl w:ilvl="5" w:tplc="6F662F16">
      <w:numFmt w:val="bullet"/>
      <w:lvlText w:val="•"/>
      <w:lvlJc w:val="left"/>
      <w:pPr>
        <w:ind w:left="4965" w:hanging="360"/>
      </w:pPr>
      <w:rPr>
        <w:rFonts w:hint="default"/>
      </w:rPr>
    </w:lvl>
    <w:lvl w:ilvl="6" w:tplc="B552AE18">
      <w:numFmt w:val="bullet"/>
      <w:lvlText w:val="•"/>
      <w:lvlJc w:val="left"/>
      <w:pPr>
        <w:ind w:left="5821" w:hanging="360"/>
      </w:pPr>
      <w:rPr>
        <w:rFonts w:hint="default"/>
      </w:rPr>
    </w:lvl>
    <w:lvl w:ilvl="7" w:tplc="6896E472">
      <w:numFmt w:val="bullet"/>
      <w:lvlText w:val="•"/>
      <w:lvlJc w:val="left"/>
      <w:pPr>
        <w:ind w:left="6677" w:hanging="360"/>
      </w:pPr>
      <w:rPr>
        <w:rFonts w:hint="default"/>
      </w:rPr>
    </w:lvl>
    <w:lvl w:ilvl="8" w:tplc="AD8C4784">
      <w:numFmt w:val="bullet"/>
      <w:lvlText w:val="•"/>
      <w:lvlJc w:val="left"/>
      <w:pPr>
        <w:ind w:left="753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O0MDA0MjU2NrA0M7NQ0lEKTi0uzszPAykwqgUANlzB0iwAAAA="/>
  </w:docVars>
  <w:rsids>
    <w:rsidRoot w:val="00346EBF"/>
    <w:rsid w:val="001A0016"/>
    <w:rsid w:val="00274870"/>
    <w:rsid w:val="00346EBF"/>
    <w:rsid w:val="00350C7D"/>
    <w:rsid w:val="006F73C4"/>
    <w:rsid w:val="0073736A"/>
    <w:rsid w:val="00A37995"/>
    <w:rsid w:val="00CB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6636F8"/>
  <w15:docId w15:val="{9BF81920-8C59-4AAE-8D74-7917ABCC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49"/>
      <w:ind w:left="100"/>
      <w:outlineLvl w:val="0"/>
    </w:pPr>
    <w:rPr>
      <w:rFonts w:ascii="Calibri" w:eastAsia="Calibri" w:hAnsi="Calibri" w:cs="Calibri"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82"/>
      <w:ind w:left="100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styleId="Heading3">
    <w:name w:val="heading 3"/>
    <w:basedOn w:val="Normal"/>
    <w:uiPriority w:val="1"/>
    <w:qFormat/>
    <w:pPr>
      <w:spacing w:before="21"/>
      <w:ind w:left="1540" w:hanging="360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161"/>
      <w:ind w:left="332"/>
      <w:outlineLvl w:val="3"/>
    </w:pPr>
    <w:rPr>
      <w:b/>
      <w:bCs/>
      <w:sz w:val="21"/>
      <w:szCs w:val="21"/>
    </w:rPr>
  </w:style>
  <w:style w:type="paragraph" w:styleId="Heading5">
    <w:name w:val="heading 5"/>
    <w:basedOn w:val="Normal"/>
    <w:uiPriority w:val="1"/>
    <w:qFormat/>
    <w:pPr>
      <w:spacing w:before="159"/>
      <w:ind w:left="332"/>
      <w:outlineLvl w:val="4"/>
    </w:pPr>
    <w:rPr>
      <w:b/>
      <w:bCs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line="306" w:lineRule="exact"/>
      <w:ind w:left="20"/>
    </w:pPr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"/>
      <w:ind w:left="154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1" w:line="187" w:lineRule="exact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3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3C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79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99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379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99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1681</Words>
  <Characters>9587</Characters>
  <Application>Microsoft Office Word</Application>
  <DocSecurity>0</DocSecurity>
  <Lines>79</Lines>
  <Paragraphs>22</Paragraphs>
  <ScaleCrop>false</ScaleCrop>
  <Company>James Cook University</Company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Madelyn Pardon</dc:creator>
  <cp:lastModifiedBy>Rhoda MacCulloch</cp:lastModifiedBy>
  <cp:revision>2</cp:revision>
  <dcterms:created xsi:type="dcterms:W3CDTF">2022-02-13T23:50:00Z</dcterms:created>
  <dcterms:modified xsi:type="dcterms:W3CDTF">2022-02-13T23:50:00Z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2021-06-01T00:00:00Z</vt:filetime>
  </property>
</Properties>
</file>