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A74" w:rsidRDefault="00A21A74" w:rsidP="00192E76">
      <w:pPr>
        <w:autoSpaceDE w:val="0"/>
        <w:autoSpaceDN w:val="0"/>
        <w:adjustRightInd w:val="0"/>
        <w:ind w:left="360"/>
        <w:jc w:val="both"/>
        <w:rPr>
          <w:rFonts w:ascii="Times New Roman" w:hAnsi="Times New Roman"/>
          <w:b/>
          <w:szCs w:val="24"/>
        </w:rPr>
      </w:pPr>
      <w:r>
        <w:rPr>
          <w:rFonts w:ascii="Times New Roman" w:hAnsi="Times New Roman"/>
          <w:b/>
          <w:szCs w:val="24"/>
        </w:rPr>
        <w:t>DBA Assignment</w:t>
      </w:r>
      <w:bookmarkStart w:id="0" w:name="_GoBack"/>
      <w:bookmarkEnd w:id="0"/>
    </w:p>
    <w:p w:rsidR="00A21A74" w:rsidRDefault="00A21A74" w:rsidP="00192E76">
      <w:pPr>
        <w:autoSpaceDE w:val="0"/>
        <w:autoSpaceDN w:val="0"/>
        <w:adjustRightInd w:val="0"/>
        <w:ind w:left="360"/>
        <w:jc w:val="both"/>
        <w:rPr>
          <w:rFonts w:ascii="Times New Roman" w:hAnsi="Times New Roman"/>
          <w:b/>
          <w:szCs w:val="24"/>
        </w:rPr>
      </w:pPr>
      <w:r>
        <w:rPr>
          <w:rFonts w:ascii="Times New Roman" w:hAnsi="Times New Roman"/>
          <w:b/>
          <w:szCs w:val="24"/>
        </w:rPr>
        <w:t>PLEASE ANSWER ALL QUESTIONS IN PART A</w:t>
      </w:r>
      <w:proofErr w:type="gramStart"/>
      <w:r>
        <w:rPr>
          <w:rFonts w:ascii="Times New Roman" w:hAnsi="Times New Roman"/>
          <w:b/>
          <w:szCs w:val="24"/>
        </w:rPr>
        <w:t>,B</w:t>
      </w:r>
      <w:proofErr w:type="gramEnd"/>
      <w:r>
        <w:rPr>
          <w:rFonts w:ascii="Times New Roman" w:hAnsi="Times New Roman"/>
          <w:b/>
          <w:szCs w:val="24"/>
        </w:rPr>
        <w:t>&amp;C</w:t>
      </w:r>
    </w:p>
    <w:p w:rsidR="00A21A74" w:rsidRPr="00A21A74" w:rsidRDefault="00A21A74" w:rsidP="00192E76">
      <w:pPr>
        <w:autoSpaceDE w:val="0"/>
        <w:autoSpaceDN w:val="0"/>
        <w:adjustRightInd w:val="0"/>
        <w:ind w:left="360"/>
        <w:jc w:val="both"/>
        <w:rPr>
          <w:rFonts w:ascii="Times New Roman" w:hAnsi="Times New Roman"/>
          <w:b/>
          <w:szCs w:val="24"/>
        </w:rPr>
      </w:pPr>
      <w:r w:rsidRPr="00A21A74">
        <w:rPr>
          <w:rFonts w:ascii="Times New Roman" w:hAnsi="Times New Roman"/>
          <w:b/>
          <w:szCs w:val="24"/>
        </w:rPr>
        <w:t>PART A</w:t>
      </w:r>
    </w:p>
    <w:p w:rsidR="00192E76" w:rsidRPr="0024475E" w:rsidRDefault="00192E76" w:rsidP="00192E76">
      <w:pPr>
        <w:autoSpaceDE w:val="0"/>
        <w:autoSpaceDN w:val="0"/>
        <w:adjustRightInd w:val="0"/>
        <w:ind w:left="360"/>
        <w:jc w:val="both"/>
        <w:rPr>
          <w:rFonts w:ascii="Times New Roman" w:hAnsi="Times New Roman"/>
          <w:szCs w:val="24"/>
        </w:rPr>
      </w:pPr>
      <w:r w:rsidRPr="0024475E">
        <w:rPr>
          <w:rFonts w:ascii="Times New Roman" w:hAnsi="Times New Roman"/>
          <w:szCs w:val="24"/>
        </w:rPr>
        <w:t xml:space="preserve">1. </w:t>
      </w:r>
      <w:r w:rsidRPr="008121A9">
        <w:rPr>
          <w:rFonts w:ascii="Times New Roman" w:hAnsi="Times New Roman"/>
          <w:spacing w:val="-2"/>
          <w:szCs w:val="24"/>
        </w:rPr>
        <w:t xml:space="preserve">Following Jensen and </w:t>
      </w:r>
      <w:proofErr w:type="spellStart"/>
      <w:r w:rsidRPr="008121A9">
        <w:rPr>
          <w:rFonts w:ascii="Times New Roman" w:hAnsi="Times New Roman"/>
          <w:spacing w:val="-2"/>
          <w:szCs w:val="24"/>
        </w:rPr>
        <w:t>Meckling</w:t>
      </w:r>
      <w:proofErr w:type="spellEnd"/>
      <w:r w:rsidRPr="008121A9">
        <w:rPr>
          <w:rFonts w:ascii="Times New Roman" w:hAnsi="Times New Roman"/>
          <w:spacing w:val="-2"/>
          <w:szCs w:val="24"/>
        </w:rPr>
        <w:t xml:space="preserve"> (1976), </w:t>
      </w:r>
      <w:r w:rsidRPr="008121A9">
        <w:rPr>
          <w:rFonts w:ascii="Times New Roman" w:hAnsi="Times New Roman" w:hint="eastAsia"/>
          <w:b/>
          <w:i/>
          <w:spacing w:val="-2"/>
          <w:szCs w:val="24"/>
          <w:lang w:eastAsia="zh-CN"/>
        </w:rPr>
        <w:t>draw</w:t>
      </w:r>
      <w:r w:rsidRPr="008121A9">
        <w:rPr>
          <w:rFonts w:ascii="Times New Roman" w:hAnsi="Times New Roman"/>
          <w:b/>
          <w:i/>
          <w:spacing w:val="-2"/>
          <w:szCs w:val="24"/>
        </w:rPr>
        <w:t xml:space="preserve"> a graph</w:t>
      </w:r>
      <w:r w:rsidRPr="008121A9">
        <w:rPr>
          <w:rFonts w:ascii="Times New Roman" w:hAnsi="Times New Roman"/>
          <w:spacing w:val="-2"/>
          <w:szCs w:val="24"/>
        </w:rPr>
        <w:t xml:space="preserve"> </w:t>
      </w:r>
      <w:r w:rsidRPr="00B067EE">
        <w:rPr>
          <w:rFonts w:ascii="Times New Roman" w:hAnsi="Times New Roman"/>
          <w:b/>
          <w:i/>
          <w:spacing w:val="-2"/>
          <w:szCs w:val="24"/>
          <w:lang w:eastAsia="zh-CN"/>
        </w:rPr>
        <w:t xml:space="preserve">yourself </w:t>
      </w:r>
      <w:r w:rsidRPr="008121A9">
        <w:rPr>
          <w:rFonts w:ascii="Times New Roman" w:hAnsi="Times New Roman"/>
          <w:spacing w:val="-2"/>
          <w:szCs w:val="24"/>
        </w:rPr>
        <w:t>to demonstrate the changes in firm value associated with the changes in capital structure, and the determination of optimal capital structure</w:t>
      </w:r>
      <w:r>
        <w:rPr>
          <w:rFonts w:ascii="Times New Roman" w:hAnsi="Times New Roman" w:hint="eastAsia"/>
          <w:spacing w:val="-2"/>
          <w:szCs w:val="24"/>
          <w:lang w:eastAsia="zh-CN"/>
        </w:rPr>
        <w:t>.</w:t>
      </w:r>
      <w:r>
        <w:rPr>
          <w:rFonts w:ascii="Times New Roman" w:hAnsi="Times New Roman"/>
          <w:spacing w:val="-2"/>
          <w:szCs w:val="24"/>
          <w:lang w:eastAsia="zh-CN"/>
        </w:rPr>
        <w:t xml:space="preserve"> </w:t>
      </w:r>
      <w:r w:rsidRPr="008121A9">
        <w:rPr>
          <w:rFonts w:ascii="Times New Roman" w:hAnsi="Times New Roman"/>
          <w:b/>
          <w:i/>
          <w:spacing w:val="-2"/>
          <w:szCs w:val="24"/>
          <w:lang w:eastAsia="zh-CN"/>
        </w:rPr>
        <w:t>Exp</w:t>
      </w:r>
      <w:r w:rsidRPr="008121A9">
        <w:rPr>
          <w:rFonts w:ascii="Times New Roman" w:hAnsi="Times New Roman"/>
          <w:b/>
          <w:i/>
          <w:spacing w:val="-2"/>
          <w:szCs w:val="24"/>
        </w:rPr>
        <w:t>lain</w:t>
      </w:r>
      <w:r w:rsidRPr="0024475E">
        <w:rPr>
          <w:rFonts w:ascii="Times New Roman" w:hAnsi="Times New Roman"/>
          <w:b/>
          <w:i/>
          <w:szCs w:val="24"/>
        </w:rPr>
        <w:t xml:space="preserve"> the graph</w:t>
      </w:r>
      <w:r w:rsidRPr="0024475E">
        <w:rPr>
          <w:rFonts w:ascii="Times New Roman" w:hAnsi="Times New Roman"/>
          <w:szCs w:val="24"/>
        </w:rPr>
        <w:t xml:space="preserve">.  </w:t>
      </w:r>
    </w:p>
    <w:p w:rsidR="00192E76" w:rsidRPr="0024475E" w:rsidRDefault="00192E76" w:rsidP="00192E76">
      <w:pPr>
        <w:autoSpaceDE w:val="0"/>
        <w:autoSpaceDN w:val="0"/>
        <w:adjustRightInd w:val="0"/>
        <w:ind w:left="360"/>
        <w:jc w:val="both"/>
        <w:rPr>
          <w:rFonts w:ascii="Times New Roman" w:hAnsi="Times New Roman"/>
          <w:szCs w:val="24"/>
        </w:rPr>
      </w:pPr>
      <w:r w:rsidRPr="0024475E">
        <w:rPr>
          <w:rFonts w:ascii="Times New Roman" w:hAnsi="Times New Roman"/>
          <w:szCs w:val="24"/>
        </w:rPr>
        <w:t xml:space="preserve">2. Following </w:t>
      </w:r>
      <w:r w:rsidRPr="0024475E">
        <w:rPr>
          <w:rFonts w:ascii="Times New Roman" w:hAnsi="Times New Roman"/>
          <w:spacing w:val="-2"/>
          <w:szCs w:val="24"/>
        </w:rPr>
        <w:t xml:space="preserve">Myers (1984) and Modigliani and Miller (1958), </w:t>
      </w:r>
      <w:r w:rsidRPr="0024475E">
        <w:rPr>
          <w:rFonts w:ascii="Times New Roman" w:hAnsi="Times New Roman"/>
          <w:b/>
          <w:i/>
          <w:spacing w:val="-2"/>
          <w:szCs w:val="24"/>
        </w:rPr>
        <w:t>Compare and contrast</w:t>
      </w:r>
      <w:r w:rsidRPr="0024475E">
        <w:rPr>
          <w:rFonts w:ascii="Times New Roman" w:hAnsi="Times New Roman"/>
          <w:spacing w:val="-2"/>
          <w:szCs w:val="24"/>
        </w:rPr>
        <w:t xml:space="preserve"> the two major capital structure theories, trade off theory (M&amp;M), an</w:t>
      </w:r>
      <w:r>
        <w:rPr>
          <w:rFonts w:ascii="Times New Roman" w:hAnsi="Times New Roman"/>
          <w:spacing w:val="-2"/>
          <w:szCs w:val="24"/>
        </w:rPr>
        <w:t>d pecking order theory (Myers).</w:t>
      </w:r>
      <w:r w:rsidRPr="0024475E">
        <w:rPr>
          <w:rFonts w:ascii="Times New Roman" w:hAnsi="Times New Roman"/>
          <w:spacing w:val="-2"/>
          <w:szCs w:val="24"/>
        </w:rPr>
        <w:t xml:space="preserve"> </w:t>
      </w:r>
    </w:p>
    <w:p w:rsidR="00192E76" w:rsidRPr="0024475E" w:rsidRDefault="00192E76" w:rsidP="00192E76">
      <w:pPr>
        <w:autoSpaceDE w:val="0"/>
        <w:autoSpaceDN w:val="0"/>
        <w:adjustRightInd w:val="0"/>
        <w:ind w:left="360"/>
        <w:jc w:val="both"/>
        <w:rPr>
          <w:rFonts w:ascii="Times New Roman" w:hAnsi="Times New Roman"/>
          <w:szCs w:val="24"/>
        </w:rPr>
      </w:pPr>
      <w:r w:rsidRPr="0024475E">
        <w:rPr>
          <w:rFonts w:ascii="Times New Roman" w:hAnsi="Times New Roman"/>
          <w:szCs w:val="24"/>
        </w:rPr>
        <w:t xml:space="preserve">3. </w:t>
      </w:r>
      <w:r>
        <w:rPr>
          <w:rFonts w:ascii="Times New Roman" w:hAnsi="Times New Roman"/>
          <w:szCs w:val="24"/>
        </w:rPr>
        <w:t xml:space="preserve">Describe and explain the main hypotheses, empirical methodology and results in </w:t>
      </w:r>
      <w:proofErr w:type="spellStart"/>
      <w:r w:rsidRPr="00183422">
        <w:rPr>
          <w:rFonts w:ascii="Times New Roman" w:hAnsi="Times New Roman"/>
          <w:spacing w:val="-2"/>
          <w:szCs w:val="24"/>
        </w:rPr>
        <w:t>Morck</w:t>
      </w:r>
      <w:proofErr w:type="spellEnd"/>
      <w:r w:rsidRPr="00183422">
        <w:rPr>
          <w:rFonts w:ascii="Times New Roman" w:hAnsi="Times New Roman"/>
          <w:spacing w:val="-2"/>
          <w:szCs w:val="24"/>
        </w:rPr>
        <w:t xml:space="preserve">, Shleifer, and </w:t>
      </w:r>
      <w:proofErr w:type="spellStart"/>
      <w:r w:rsidRPr="00183422">
        <w:rPr>
          <w:rFonts w:ascii="Times New Roman" w:hAnsi="Times New Roman"/>
          <w:spacing w:val="-2"/>
          <w:szCs w:val="24"/>
        </w:rPr>
        <w:t>Vishny</w:t>
      </w:r>
      <w:proofErr w:type="spellEnd"/>
      <w:r w:rsidRPr="00183422">
        <w:rPr>
          <w:rFonts w:ascii="Times New Roman" w:hAnsi="Times New Roman"/>
          <w:spacing w:val="-2"/>
          <w:szCs w:val="24"/>
        </w:rPr>
        <w:t>, 1988</w:t>
      </w:r>
      <w:r>
        <w:rPr>
          <w:rFonts w:ascii="Times New Roman" w:hAnsi="Times New Roman"/>
          <w:spacing w:val="-2"/>
          <w:szCs w:val="24"/>
        </w:rPr>
        <w:t xml:space="preserve">. </w:t>
      </w:r>
    </w:p>
    <w:p w:rsidR="00192E76" w:rsidRPr="0024475E" w:rsidRDefault="00192E76" w:rsidP="00192E76">
      <w:pPr>
        <w:autoSpaceDE w:val="0"/>
        <w:autoSpaceDN w:val="0"/>
        <w:adjustRightInd w:val="0"/>
        <w:ind w:left="360"/>
        <w:jc w:val="both"/>
        <w:rPr>
          <w:rFonts w:ascii="Times New Roman" w:hAnsi="Times New Roman"/>
          <w:szCs w:val="24"/>
        </w:rPr>
      </w:pPr>
      <w:r w:rsidRPr="0024475E">
        <w:rPr>
          <w:rFonts w:ascii="Times New Roman" w:hAnsi="Times New Roman"/>
          <w:szCs w:val="24"/>
        </w:rPr>
        <w:t xml:space="preserve">4. You want to examine both stock market reactions and operating performance changes following CEO turnovers. You conjecture firms replace incompetent CEO with better quality CEO to improve performance. Please describe how you would like to perform this analysis. </w:t>
      </w:r>
    </w:p>
    <w:p w:rsidR="00192E76" w:rsidRPr="0024475E" w:rsidRDefault="00192E76" w:rsidP="00192E76">
      <w:pPr>
        <w:autoSpaceDE w:val="0"/>
        <w:autoSpaceDN w:val="0"/>
        <w:adjustRightInd w:val="0"/>
        <w:ind w:left="360"/>
        <w:jc w:val="both"/>
        <w:rPr>
          <w:rFonts w:ascii="Times New Roman" w:hAnsi="Times New Roman"/>
          <w:szCs w:val="24"/>
        </w:rPr>
      </w:pPr>
      <w:r w:rsidRPr="0024475E">
        <w:rPr>
          <w:rFonts w:ascii="Times New Roman" w:hAnsi="Times New Roman"/>
          <w:szCs w:val="24"/>
        </w:rPr>
        <w:t xml:space="preserve">You need to answer the following questions. </w:t>
      </w:r>
    </w:p>
    <w:p w:rsidR="00192E76" w:rsidRPr="0024475E" w:rsidRDefault="00192E76" w:rsidP="00192E76">
      <w:pPr>
        <w:autoSpaceDE w:val="0"/>
        <w:autoSpaceDN w:val="0"/>
        <w:adjustRightInd w:val="0"/>
        <w:ind w:left="360"/>
        <w:jc w:val="both"/>
        <w:rPr>
          <w:rFonts w:ascii="Times New Roman" w:hAnsi="Times New Roman"/>
          <w:szCs w:val="24"/>
        </w:rPr>
      </w:pPr>
      <w:r w:rsidRPr="0024475E">
        <w:rPr>
          <w:rFonts w:ascii="Times New Roman" w:hAnsi="Times New Roman"/>
          <w:szCs w:val="24"/>
        </w:rPr>
        <w:t xml:space="preserve">a. In the test, what’s your null hypotheses? What’s your alternative hypotheses? </w:t>
      </w:r>
    </w:p>
    <w:p w:rsidR="00192E76" w:rsidRPr="0024475E" w:rsidRDefault="00192E76" w:rsidP="00192E76">
      <w:pPr>
        <w:autoSpaceDE w:val="0"/>
        <w:autoSpaceDN w:val="0"/>
        <w:adjustRightInd w:val="0"/>
        <w:ind w:left="360"/>
        <w:jc w:val="both"/>
        <w:rPr>
          <w:rFonts w:ascii="Times New Roman" w:hAnsi="Times New Roman"/>
          <w:szCs w:val="24"/>
        </w:rPr>
      </w:pPr>
      <w:r w:rsidRPr="0024475E">
        <w:rPr>
          <w:rFonts w:ascii="Times New Roman" w:hAnsi="Times New Roman"/>
          <w:szCs w:val="24"/>
        </w:rPr>
        <w:t xml:space="preserve">b. What data items do you need? How do you DEFINE and MEASURE the variables in your analysis? </w:t>
      </w:r>
    </w:p>
    <w:p w:rsidR="00192E76" w:rsidRPr="0024475E" w:rsidRDefault="00192E76" w:rsidP="00192E76">
      <w:pPr>
        <w:autoSpaceDE w:val="0"/>
        <w:autoSpaceDN w:val="0"/>
        <w:adjustRightInd w:val="0"/>
        <w:ind w:left="360"/>
        <w:jc w:val="both"/>
        <w:rPr>
          <w:rFonts w:ascii="Times New Roman" w:hAnsi="Times New Roman"/>
          <w:szCs w:val="24"/>
        </w:rPr>
      </w:pPr>
      <w:r w:rsidRPr="0024475E">
        <w:rPr>
          <w:rFonts w:ascii="Times New Roman" w:hAnsi="Times New Roman"/>
          <w:szCs w:val="24"/>
        </w:rPr>
        <w:t xml:space="preserve">c. What analysis do you need? </w:t>
      </w:r>
      <w:r w:rsidRPr="0024475E">
        <w:rPr>
          <w:rFonts w:ascii="Times New Roman" w:hAnsi="Times New Roman"/>
          <w:b/>
          <w:i/>
          <w:szCs w:val="24"/>
        </w:rPr>
        <w:t>SPECIFY</w:t>
      </w:r>
      <w:r w:rsidRPr="0024475E">
        <w:rPr>
          <w:rFonts w:ascii="Times New Roman" w:hAnsi="Times New Roman"/>
          <w:szCs w:val="24"/>
        </w:rPr>
        <w:t xml:space="preserve"> the setup of the analysis </w:t>
      </w:r>
    </w:p>
    <w:p w:rsidR="00192E76" w:rsidRPr="0024475E" w:rsidRDefault="00192E76" w:rsidP="00192E76">
      <w:pPr>
        <w:numPr>
          <w:ilvl w:val="0"/>
          <w:numId w:val="2"/>
        </w:numPr>
        <w:autoSpaceDE w:val="0"/>
        <w:autoSpaceDN w:val="0"/>
        <w:adjustRightInd w:val="0"/>
        <w:contextualSpacing/>
        <w:jc w:val="both"/>
        <w:rPr>
          <w:rFonts w:ascii="Times New Roman" w:hAnsi="Times New Roman"/>
          <w:szCs w:val="24"/>
        </w:rPr>
      </w:pPr>
      <w:r w:rsidRPr="0024475E">
        <w:rPr>
          <w:rFonts w:ascii="Times New Roman" w:hAnsi="Times New Roman"/>
          <w:szCs w:val="24"/>
        </w:rPr>
        <w:t xml:space="preserve">If you need to run regression(s), what’s the specification of the regression(s)? </w:t>
      </w:r>
      <w:r w:rsidRPr="0024475E">
        <w:rPr>
          <w:rFonts w:ascii="Times New Roman" w:hAnsi="Times New Roman"/>
          <w:b/>
          <w:i/>
          <w:szCs w:val="24"/>
        </w:rPr>
        <w:t>Write down the regression equation(s)</w:t>
      </w:r>
      <w:r w:rsidRPr="0024475E">
        <w:rPr>
          <w:rFonts w:ascii="Times New Roman" w:hAnsi="Times New Roman"/>
          <w:szCs w:val="24"/>
        </w:rPr>
        <w:t xml:space="preserve">. What’s your expectation on the coefficients in the regression(s)? </w:t>
      </w:r>
    </w:p>
    <w:p w:rsidR="00192E76" w:rsidRPr="0024475E" w:rsidRDefault="00192E76" w:rsidP="00192E76">
      <w:pPr>
        <w:numPr>
          <w:ilvl w:val="0"/>
          <w:numId w:val="2"/>
        </w:numPr>
        <w:autoSpaceDE w:val="0"/>
        <w:autoSpaceDN w:val="0"/>
        <w:adjustRightInd w:val="0"/>
        <w:contextualSpacing/>
        <w:jc w:val="both"/>
        <w:rPr>
          <w:rFonts w:ascii="Times New Roman" w:hAnsi="Times New Roman"/>
          <w:szCs w:val="24"/>
        </w:rPr>
      </w:pPr>
      <w:r w:rsidRPr="0024475E">
        <w:rPr>
          <w:rFonts w:ascii="Times New Roman" w:hAnsi="Times New Roman"/>
          <w:szCs w:val="24"/>
        </w:rPr>
        <w:t xml:space="preserve">If no regression is needed, how do you perform the analysis? </w:t>
      </w:r>
      <w:r w:rsidRPr="0024475E">
        <w:rPr>
          <w:rFonts w:ascii="Times New Roman" w:hAnsi="Times New Roman"/>
          <w:b/>
          <w:i/>
          <w:szCs w:val="24"/>
        </w:rPr>
        <w:t>Explain</w:t>
      </w:r>
      <w:r w:rsidRPr="0024475E">
        <w:rPr>
          <w:rFonts w:ascii="Times New Roman" w:hAnsi="Times New Roman"/>
          <w:szCs w:val="24"/>
        </w:rPr>
        <w:t xml:space="preserve"> the steps of </w:t>
      </w:r>
      <w:proofErr w:type="gramStart"/>
      <w:r w:rsidRPr="0024475E">
        <w:rPr>
          <w:rFonts w:ascii="Times New Roman" w:hAnsi="Times New Roman"/>
          <w:szCs w:val="24"/>
        </w:rPr>
        <w:t>the</w:t>
      </w:r>
      <w:proofErr w:type="gramEnd"/>
      <w:r w:rsidRPr="0024475E">
        <w:rPr>
          <w:rFonts w:ascii="Times New Roman" w:hAnsi="Times New Roman"/>
          <w:szCs w:val="24"/>
        </w:rPr>
        <w:t xml:space="preserve"> analysis. </w:t>
      </w:r>
    </w:p>
    <w:p w:rsidR="00192E76" w:rsidRPr="0024475E" w:rsidRDefault="00192E76" w:rsidP="00192E76">
      <w:pPr>
        <w:autoSpaceDE w:val="0"/>
        <w:autoSpaceDN w:val="0"/>
        <w:adjustRightInd w:val="0"/>
        <w:ind w:left="360"/>
        <w:jc w:val="both"/>
        <w:rPr>
          <w:rFonts w:ascii="Times New Roman" w:hAnsi="Times New Roman"/>
          <w:szCs w:val="24"/>
        </w:rPr>
      </w:pPr>
      <w:r w:rsidRPr="0024475E">
        <w:rPr>
          <w:rFonts w:ascii="Times New Roman" w:hAnsi="Times New Roman"/>
          <w:szCs w:val="24"/>
        </w:rPr>
        <w:t xml:space="preserve">d. If you find evidence in favor of your hypotheses, is there other possible explanation(s) for the empirical findings? How to rule out the other possibilities? </w:t>
      </w:r>
    </w:p>
    <w:p w:rsidR="00B546D7" w:rsidRPr="00896A33" w:rsidRDefault="00B546D7" w:rsidP="00B546D7">
      <w:pPr>
        <w:autoSpaceDE w:val="0"/>
        <w:autoSpaceDN w:val="0"/>
        <w:adjustRightInd w:val="0"/>
        <w:ind w:left="360" w:hanging="360"/>
        <w:jc w:val="both"/>
        <w:rPr>
          <w:color w:val="000000"/>
        </w:rPr>
      </w:pPr>
    </w:p>
    <w:p w:rsidR="00A21A74" w:rsidRDefault="00A21A74" w:rsidP="00A21A74">
      <w:pPr>
        <w:autoSpaceDE w:val="0"/>
        <w:autoSpaceDN w:val="0"/>
        <w:adjustRightInd w:val="0"/>
        <w:ind w:left="360"/>
        <w:jc w:val="both"/>
        <w:rPr>
          <w:rFonts w:ascii="Times New Roman" w:hAnsi="Times New Roman"/>
          <w:b/>
          <w:szCs w:val="24"/>
        </w:rPr>
      </w:pPr>
    </w:p>
    <w:p w:rsidR="00A21A74" w:rsidRDefault="00A21A74" w:rsidP="00A21A74">
      <w:pPr>
        <w:autoSpaceDE w:val="0"/>
        <w:autoSpaceDN w:val="0"/>
        <w:adjustRightInd w:val="0"/>
        <w:ind w:left="360"/>
        <w:jc w:val="both"/>
        <w:rPr>
          <w:rFonts w:ascii="Times New Roman" w:hAnsi="Times New Roman"/>
          <w:b/>
          <w:szCs w:val="24"/>
        </w:rPr>
      </w:pPr>
    </w:p>
    <w:p w:rsidR="00A21A74" w:rsidRDefault="00A21A74" w:rsidP="00A21A74">
      <w:pPr>
        <w:autoSpaceDE w:val="0"/>
        <w:autoSpaceDN w:val="0"/>
        <w:adjustRightInd w:val="0"/>
        <w:ind w:left="360"/>
        <w:jc w:val="both"/>
        <w:rPr>
          <w:rFonts w:ascii="Times New Roman" w:hAnsi="Times New Roman"/>
          <w:b/>
          <w:szCs w:val="24"/>
        </w:rPr>
      </w:pPr>
    </w:p>
    <w:p w:rsidR="00A21A74" w:rsidRDefault="00A21A74" w:rsidP="00A21A74">
      <w:pPr>
        <w:autoSpaceDE w:val="0"/>
        <w:autoSpaceDN w:val="0"/>
        <w:adjustRightInd w:val="0"/>
        <w:ind w:left="360"/>
        <w:jc w:val="both"/>
        <w:rPr>
          <w:rFonts w:ascii="Times New Roman" w:hAnsi="Times New Roman"/>
          <w:b/>
          <w:szCs w:val="24"/>
        </w:rPr>
      </w:pPr>
    </w:p>
    <w:p w:rsidR="00A21A74" w:rsidRDefault="00A21A74" w:rsidP="00A21A74">
      <w:pPr>
        <w:autoSpaceDE w:val="0"/>
        <w:autoSpaceDN w:val="0"/>
        <w:adjustRightInd w:val="0"/>
        <w:ind w:left="360"/>
        <w:jc w:val="both"/>
        <w:rPr>
          <w:rFonts w:ascii="Times New Roman" w:hAnsi="Times New Roman"/>
          <w:b/>
          <w:szCs w:val="24"/>
        </w:rPr>
      </w:pPr>
    </w:p>
    <w:p w:rsidR="00A21A74" w:rsidRPr="00A21A74" w:rsidRDefault="00A21A74" w:rsidP="00A21A74">
      <w:pPr>
        <w:autoSpaceDE w:val="0"/>
        <w:autoSpaceDN w:val="0"/>
        <w:adjustRightInd w:val="0"/>
        <w:ind w:left="360"/>
        <w:jc w:val="both"/>
        <w:rPr>
          <w:rFonts w:ascii="Times New Roman" w:hAnsi="Times New Roman"/>
          <w:b/>
          <w:szCs w:val="24"/>
        </w:rPr>
      </w:pPr>
      <w:r w:rsidRPr="00A21A74">
        <w:rPr>
          <w:rFonts w:ascii="Times New Roman" w:hAnsi="Times New Roman"/>
          <w:b/>
          <w:szCs w:val="24"/>
        </w:rPr>
        <w:t>PART B</w:t>
      </w:r>
    </w:p>
    <w:p w:rsidR="00896A33" w:rsidRDefault="00896A33" w:rsidP="00C02CDD">
      <w:pPr>
        <w:autoSpaceDE w:val="0"/>
        <w:autoSpaceDN w:val="0"/>
        <w:adjustRightInd w:val="0"/>
        <w:jc w:val="both"/>
        <w:rPr>
          <w:rFonts w:ascii="Times New Roman" w:hAnsi="Times New Roman"/>
        </w:rPr>
      </w:pPr>
    </w:p>
    <w:p w:rsidR="00CA3AE3" w:rsidRDefault="00CA3AE3" w:rsidP="00CA3AE3">
      <w:pPr>
        <w:autoSpaceDE w:val="0"/>
        <w:autoSpaceDN w:val="0"/>
        <w:adjustRightInd w:val="0"/>
        <w:ind w:firstLine="360"/>
        <w:jc w:val="both"/>
        <w:rPr>
          <w:rFonts w:ascii="Times New Roman" w:hAnsi="Times New Roman"/>
          <w:szCs w:val="24"/>
        </w:rPr>
      </w:pPr>
      <w:r>
        <w:rPr>
          <w:rFonts w:ascii="Times New Roman" w:hAnsi="Times New Roman"/>
          <w:szCs w:val="24"/>
        </w:rPr>
        <w:t xml:space="preserve">1. Discuss the relative importance </w:t>
      </w:r>
      <w:r w:rsidR="003F6E78">
        <w:rPr>
          <w:rFonts w:ascii="Times New Roman" w:hAnsi="Times New Roman"/>
          <w:szCs w:val="24"/>
        </w:rPr>
        <w:t xml:space="preserve">of the Purchasing Power Parity and Interest Rate Parity theories of exchange rate determination </w:t>
      </w:r>
      <w:r>
        <w:rPr>
          <w:rFonts w:ascii="Times New Roman" w:hAnsi="Times New Roman"/>
          <w:szCs w:val="24"/>
        </w:rPr>
        <w:t xml:space="preserve">for explaining the exchange rate </w:t>
      </w:r>
      <w:r w:rsidR="003F6E78">
        <w:rPr>
          <w:rFonts w:ascii="Times New Roman" w:hAnsi="Times New Roman"/>
          <w:szCs w:val="24"/>
        </w:rPr>
        <w:t>movements</w:t>
      </w:r>
      <w:r>
        <w:rPr>
          <w:rFonts w:ascii="Times New Roman" w:hAnsi="Times New Roman"/>
          <w:szCs w:val="24"/>
        </w:rPr>
        <w:t xml:space="preserve"> among key international currencies during the post financial crisis period.</w:t>
      </w:r>
    </w:p>
    <w:p w:rsidR="00CA3AE3" w:rsidRDefault="00CA3AE3" w:rsidP="00CA3AE3">
      <w:pPr>
        <w:autoSpaceDE w:val="0"/>
        <w:autoSpaceDN w:val="0"/>
        <w:adjustRightInd w:val="0"/>
        <w:ind w:firstLine="360"/>
        <w:jc w:val="both"/>
        <w:rPr>
          <w:rFonts w:ascii="Times New Roman" w:hAnsi="Times New Roman"/>
          <w:szCs w:val="24"/>
        </w:rPr>
      </w:pPr>
      <w:r>
        <w:rPr>
          <w:rFonts w:ascii="Times New Roman" w:hAnsi="Times New Roman"/>
          <w:szCs w:val="24"/>
        </w:rPr>
        <w:t>2. What are the main theories of the term structure of interest rates? How relevant are they during the 2020</w:t>
      </w:r>
      <w:r w:rsidR="007700B3">
        <w:rPr>
          <w:rFonts w:ascii="Times New Roman" w:hAnsi="Times New Roman"/>
          <w:szCs w:val="24"/>
        </w:rPr>
        <w:t>-21</w:t>
      </w:r>
      <w:r>
        <w:rPr>
          <w:rFonts w:ascii="Times New Roman" w:hAnsi="Times New Roman"/>
          <w:szCs w:val="24"/>
        </w:rPr>
        <w:t xml:space="preserve"> pandemic crisis?</w:t>
      </w:r>
    </w:p>
    <w:p w:rsidR="00CA3AE3" w:rsidRDefault="00CA3AE3" w:rsidP="00CA3AE3">
      <w:pPr>
        <w:autoSpaceDE w:val="0"/>
        <w:autoSpaceDN w:val="0"/>
        <w:adjustRightInd w:val="0"/>
        <w:ind w:firstLine="360"/>
        <w:jc w:val="both"/>
        <w:rPr>
          <w:rFonts w:ascii="Times New Roman" w:hAnsi="Times New Roman"/>
          <w:szCs w:val="24"/>
        </w:rPr>
      </w:pPr>
      <w:r>
        <w:rPr>
          <w:rFonts w:ascii="Times New Roman" w:hAnsi="Times New Roman"/>
          <w:szCs w:val="24"/>
        </w:rPr>
        <w:t>3. Define and explain the direct inflation targeting framework of monetary policy. How relevant is flexible inflation targeting</w:t>
      </w:r>
      <w:r w:rsidR="003F6E78">
        <w:rPr>
          <w:rFonts w:ascii="Times New Roman" w:hAnsi="Times New Roman"/>
          <w:szCs w:val="24"/>
        </w:rPr>
        <w:t xml:space="preserve"> for the United States and for the Euro area</w:t>
      </w:r>
      <w:r>
        <w:rPr>
          <w:rFonts w:ascii="Times New Roman" w:hAnsi="Times New Roman"/>
          <w:szCs w:val="24"/>
        </w:rPr>
        <w:t xml:space="preserve"> </w:t>
      </w:r>
      <w:r w:rsidR="003F6E78">
        <w:rPr>
          <w:rFonts w:ascii="Times New Roman" w:hAnsi="Times New Roman"/>
          <w:szCs w:val="24"/>
        </w:rPr>
        <w:t>during the post-Covid19 period</w:t>
      </w:r>
      <w:r>
        <w:rPr>
          <w:rFonts w:ascii="Times New Roman" w:hAnsi="Times New Roman"/>
          <w:szCs w:val="24"/>
        </w:rPr>
        <w:t xml:space="preserve">? </w:t>
      </w:r>
    </w:p>
    <w:p w:rsidR="00CA3AE3" w:rsidRDefault="00CA3AE3" w:rsidP="00CA3AE3">
      <w:pPr>
        <w:autoSpaceDE w:val="0"/>
        <w:autoSpaceDN w:val="0"/>
        <w:adjustRightInd w:val="0"/>
        <w:ind w:firstLine="360"/>
        <w:jc w:val="both"/>
        <w:rPr>
          <w:rFonts w:ascii="Times New Roman" w:hAnsi="Times New Roman"/>
          <w:szCs w:val="24"/>
        </w:rPr>
      </w:pPr>
      <w:r>
        <w:rPr>
          <w:rFonts w:ascii="Times New Roman" w:hAnsi="Times New Roman"/>
          <w:szCs w:val="24"/>
        </w:rPr>
        <w:t xml:space="preserve">4. Briefly explain the portfolio rebalancing channel of monetary policy transmission. To what extend can this channel be effectively used for </w:t>
      </w:r>
      <w:r w:rsidR="00ED111A">
        <w:rPr>
          <w:rFonts w:ascii="Times New Roman" w:hAnsi="Times New Roman"/>
          <w:szCs w:val="24"/>
        </w:rPr>
        <w:t xml:space="preserve">stimulating the economic growth in the era of </w:t>
      </w:r>
      <w:r w:rsidR="005C3C79">
        <w:rPr>
          <w:rFonts w:ascii="Times New Roman" w:hAnsi="Times New Roman"/>
          <w:szCs w:val="24"/>
        </w:rPr>
        <w:t>zero-bound interest rates</w:t>
      </w:r>
      <w:r>
        <w:rPr>
          <w:rFonts w:ascii="Times New Roman" w:hAnsi="Times New Roman"/>
          <w:szCs w:val="24"/>
        </w:rPr>
        <w:t>?</w:t>
      </w:r>
    </w:p>
    <w:p w:rsidR="0026330A" w:rsidRDefault="0026330A" w:rsidP="0026330A">
      <w:pPr>
        <w:autoSpaceDE w:val="0"/>
        <w:autoSpaceDN w:val="0"/>
        <w:adjustRightInd w:val="0"/>
        <w:ind w:firstLine="360"/>
        <w:jc w:val="both"/>
        <w:rPr>
          <w:rFonts w:ascii="Times New Roman" w:hAnsi="Times New Roman"/>
          <w:szCs w:val="24"/>
        </w:rPr>
      </w:pPr>
    </w:p>
    <w:p w:rsidR="00A21A74" w:rsidRPr="00A21A74" w:rsidRDefault="00DC7E46" w:rsidP="00A21A74">
      <w:pPr>
        <w:spacing w:after="160" w:line="259" w:lineRule="auto"/>
        <w:rPr>
          <w:rFonts w:ascii="Times New Roman" w:hAnsi="Times New Roman"/>
          <w:b/>
          <w:szCs w:val="24"/>
        </w:rPr>
      </w:pPr>
      <w:r>
        <w:rPr>
          <w:rFonts w:ascii="Times New Roman" w:hAnsi="Times New Roman"/>
        </w:rPr>
        <w:br w:type="page"/>
      </w:r>
      <w:r w:rsidR="00A21A74">
        <w:rPr>
          <w:rFonts w:ascii="Times New Roman" w:hAnsi="Times New Roman"/>
        </w:rPr>
        <w:lastRenderedPageBreak/>
        <w:t>P</w:t>
      </w:r>
      <w:r w:rsidR="00A21A74">
        <w:rPr>
          <w:rFonts w:ascii="Times New Roman" w:hAnsi="Times New Roman"/>
          <w:b/>
          <w:szCs w:val="24"/>
        </w:rPr>
        <w:t>ART C</w:t>
      </w:r>
    </w:p>
    <w:p w:rsidR="00AC5840" w:rsidRDefault="00AC5840" w:rsidP="00AC5840">
      <w:pPr>
        <w:autoSpaceDE w:val="0"/>
        <w:autoSpaceDN w:val="0"/>
        <w:adjustRightInd w:val="0"/>
        <w:spacing w:after="0"/>
        <w:ind w:left="360"/>
        <w:jc w:val="center"/>
        <w:rPr>
          <w:rFonts w:ascii="Times New Roman" w:hAnsi="Times New Roman"/>
          <w:b/>
          <w:sz w:val="28"/>
          <w:szCs w:val="28"/>
        </w:rPr>
      </w:pPr>
    </w:p>
    <w:p w:rsidR="001626AC" w:rsidRPr="001626AC" w:rsidRDefault="001626AC" w:rsidP="001626AC">
      <w:pPr>
        <w:numPr>
          <w:ilvl w:val="0"/>
          <w:numId w:val="12"/>
        </w:numPr>
        <w:spacing w:after="0" w:line="240" w:lineRule="auto"/>
        <w:rPr>
          <w:rFonts w:ascii="Times New Roman" w:hAnsi="Times New Roman"/>
          <w:szCs w:val="24"/>
        </w:rPr>
      </w:pPr>
      <w:r w:rsidRPr="001626AC">
        <w:rPr>
          <w:rFonts w:ascii="Times New Roman" w:hAnsi="Times New Roman"/>
          <w:szCs w:val="24"/>
        </w:rPr>
        <w:t xml:space="preserve">The price of a 9-month European call with strike $20 is $4, and the price of a 9-month European put option with strike $20 is $3. Both options are on the same stock, whose current price is $21. The risk-free rate is 4% (expressed with continuous compounding). </w:t>
      </w:r>
    </w:p>
    <w:p w:rsidR="001626AC" w:rsidRPr="001626AC" w:rsidRDefault="001626AC" w:rsidP="001626AC">
      <w:pPr>
        <w:ind w:left="720"/>
        <w:rPr>
          <w:rFonts w:ascii="Times New Roman" w:hAnsi="Times New Roman"/>
          <w:szCs w:val="24"/>
        </w:rPr>
      </w:pPr>
      <w:r w:rsidRPr="001626AC">
        <w:rPr>
          <w:rFonts w:ascii="Times New Roman" w:hAnsi="Times New Roman"/>
          <w:szCs w:val="24"/>
        </w:rPr>
        <w:t>Is there an arbitrage opportunity? If so, carefully explain how to exploit it.</w:t>
      </w:r>
    </w:p>
    <w:p w:rsidR="001626AC" w:rsidRPr="001626AC" w:rsidRDefault="001626AC" w:rsidP="001626AC">
      <w:pPr>
        <w:pStyle w:val="ListParagraph"/>
        <w:numPr>
          <w:ilvl w:val="0"/>
          <w:numId w:val="12"/>
        </w:numPr>
        <w:autoSpaceDE w:val="0"/>
        <w:autoSpaceDN w:val="0"/>
        <w:adjustRightInd w:val="0"/>
        <w:spacing w:after="0" w:line="240" w:lineRule="auto"/>
        <w:rPr>
          <w:rFonts w:ascii="Times New Roman" w:hAnsi="Times New Roman"/>
          <w:szCs w:val="24"/>
        </w:rPr>
      </w:pPr>
      <w:r w:rsidRPr="001626AC">
        <w:rPr>
          <w:rFonts w:ascii="Times New Roman" w:hAnsi="Times New Roman"/>
          <w:szCs w:val="24"/>
        </w:rPr>
        <w:t>On May 1 the price of silver is $25 and the August futures price is $27. On July 1 the price of silver is $22 and the August futures price is $25. A company entered into an August futures contract on May 1 to hedge the purchase of silver on July 1, and it closed out its futures position on July 1. What is the effective price paid by the company for the silver?</w:t>
      </w:r>
    </w:p>
    <w:p w:rsidR="001626AC" w:rsidRPr="001626AC" w:rsidRDefault="001626AC" w:rsidP="001626AC">
      <w:pPr>
        <w:pStyle w:val="ListParagraph"/>
        <w:autoSpaceDE w:val="0"/>
        <w:autoSpaceDN w:val="0"/>
        <w:adjustRightInd w:val="0"/>
        <w:spacing w:after="0" w:line="240" w:lineRule="auto"/>
        <w:rPr>
          <w:rFonts w:ascii="Times New Roman" w:hAnsi="Times New Roman"/>
          <w:szCs w:val="24"/>
        </w:rPr>
      </w:pPr>
    </w:p>
    <w:p w:rsidR="001626AC" w:rsidRPr="001626AC" w:rsidRDefault="001626AC" w:rsidP="001626AC">
      <w:pPr>
        <w:pStyle w:val="ListParagraph"/>
        <w:numPr>
          <w:ilvl w:val="0"/>
          <w:numId w:val="12"/>
        </w:numPr>
        <w:autoSpaceDE w:val="0"/>
        <w:autoSpaceDN w:val="0"/>
        <w:adjustRightInd w:val="0"/>
        <w:spacing w:after="0" w:line="240" w:lineRule="auto"/>
        <w:rPr>
          <w:rFonts w:ascii="Times New Roman" w:hAnsi="Times New Roman"/>
          <w:szCs w:val="24"/>
        </w:rPr>
      </w:pPr>
      <w:r w:rsidRPr="001626AC">
        <w:rPr>
          <w:rFonts w:ascii="Times New Roman" w:hAnsi="Times New Roman"/>
          <w:szCs w:val="24"/>
        </w:rPr>
        <w:t>A certain stock is currently $100. It is known that in one week it will be either $105 or $97. The current one-week risk-free rate is zero. You offer me the following bet: if the stock price increases to $105, I will receive the stock; but if the price goes down to $97, I will have to pay you $75. If I take this bet, show that you can make a guaranteed profit. Calculate your profit and carefully explain your arbitrage strategy to realize this profit.</w:t>
      </w:r>
    </w:p>
    <w:p w:rsidR="001626AC" w:rsidRPr="001626AC" w:rsidRDefault="001626AC" w:rsidP="001626AC">
      <w:pPr>
        <w:pStyle w:val="ListParagraph"/>
        <w:rPr>
          <w:rFonts w:ascii="Times New Roman" w:hAnsi="Times New Roman"/>
          <w:szCs w:val="24"/>
        </w:rPr>
      </w:pPr>
    </w:p>
    <w:p w:rsidR="001626AC" w:rsidRPr="001626AC" w:rsidRDefault="001626AC" w:rsidP="001626AC">
      <w:pPr>
        <w:pStyle w:val="ListParagraph"/>
        <w:autoSpaceDE w:val="0"/>
        <w:autoSpaceDN w:val="0"/>
        <w:adjustRightInd w:val="0"/>
        <w:spacing w:after="0" w:line="240" w:lineRule="auto"/>
        <w:rPr>
          <w:rFonts w:ascii="Times New Roman" w:hAnsi="Times New Roman"/>
          <w:szCs w:val="24"/>
        </w:rPr>
      </w:pPr>
    </w:p>
    <w:p w:rsidR="001626AC" w:rsidRPr="001626AC" w:rsidRDefault="001626AC" w:rsidP="001626AC">
      <w:pPr>
        <w:pStyle w:val="ListParagraph"/>
        <w:numPr>
          <w:ilvl w:val="0"/>
          <w:numId w:val="12"/>
        </w:numPr>
        <w:autoSpaceDE w:val="0"/>
        <w:autoSpaceDN w:val="0"/>
        <w:adjustRightInd w:val="0"/>
        <w:spacing w:after="0" w:line="240" w:lineRule="auto"/>
        <w:rPr>
          <w:rFonts w:ascii="Times New Roman" w:hAnsi="Times New Roman"/>
          <w:szCs w:val="24"/>
        </w:rPr>
      </w:pPr>
      <w:r w:rsidRPr="001626AC">
        <w:rPr>
          <w:rFonts w:ascii="Times New Roman" w:hAnsi="Times New Roman"/>
          <w:szCs w:val="24"/>
        </w:rPr>
        <w:t>Is the Black-Scholes formula appropriate for computing option prices on agricultural commodities? Explain.</w:t>
      </w:r>
    </w:p>
    <w:p w:rsidR="00391981" w:rsidRDefault="00391981" w:rsidP="00CA3AE3">
      <w:pPr>
        <w:autoSpaceDE w:val="0"/>
        <w:autoSpaceDN w:val="0"/>
        <w:adjustRightInd w:val="0"/>
        <w:ind w:left="360" w:hanging="360"/>
        <w:jc w:val="both"/>
        <w:rPr>
          <w:rFonts w:ascii="Times New Roman" w:hAnsi="Times New Roman"/>
        </w:rPr>
      </w:pPr>
    </w:p>
    <w:p w:rsidR="00391981" w:rsidRDefault="00391981" w:rsidP="00CA3AE3">
      <w:pPr>
        <w:autoSpaceDE w:val="0"/>
        <w:autoSpaceDN w:val="0"/>
        <w:adjustRightInd w:val="0"/>
        <w:ind w:left="360" w:hanging="360"/>
        <w:jc w:val="both"/>
        <w:rPr>
          <w:rFonts w:ascii="Times New Roman" w:hAnsi="Times New Roman"/>
        </w:rPr>
      </w:pPr>
    </w:p>
    <w:sectPr w:rsidR="0039198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7C3" w:rsidRDefault="003717C3" w:rsidP="00C766CF">
      <w:pPr>
        <w:spacing w:after="0" w:line="240" w:lineRule="auto"/>
      </w:pPr>
      <w:r>
        <w:separator/>
      </w:r>
    </w:p>
  </w:endnote>
  <w:endnote w:type="continuationSeparator" w:id="0">
    <w:p w:rsidR="003717C3" w:rsidRDefault="003717C3" w:rsidP="00C76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6CF" w:rsidRDefault="00C766CF">
    <w:pPr>
      <w:pStyle w:val="Footer"/>
      <w:jc w:val="center"/>
    </w:pPr>
    <w:r>
      <w:fldChar w:fldCharType="begin"/>
    </w:r>
    <w:r>
      <w:instrText xml:space="preserve"> PAGE   \* MERGEFORMAT </w:instrText>
    </w:r>
    <w:r>
      <w:fldChar w:fldCharType="separate"/>
    </w:r>
    <w:r w:rsidR="00A21A74">
      <w:rPr>
        <w:noProof/>
      </w:rPr>
      <w:t>1</w:t>
    </w:r>
    <w:r>
      <w:rPr>
        <w:noProof/>
      </w:rPr>
      <w:fldChar w:fldCharType="end"/>
    </w:r>
  </w:p>
  <w:p w:rsidR="00C766CF" w:rsidRDefault="00C766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7C3" w:rsidRDefault="003717C3" w:rsidP="00C766CF">
      <w:pPr>
        <w:spacing w:after="0" w:line="240" w:lineRule="auto"/>
      </w:pPr>
      <w:r>
        <w:separator/>
      </w:r>
    </w:p>
  </w:footnote>
  <w:footnote w:type="continuationSeparator" w:id="0">
    <w:p w:rsidR="003717C3" w:rsidRDefault="003717C3" w:rsidP="00C766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320FD"/>
    <w:multiLevelType w:val="hybridMultilevel"/>
    <w:tmpl w:val="1F06B52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9733EB"/>
    <w:multiLevelType w:val="hybridMultilevel"/>
    <w:tmpl w:val="EFA65F30"/>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74F76B7"/>
    <w:multiLevelType w:val="hybridMultilevel"/>
    <w:tmpl w:val="36E680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7903007"/>
    <w:multiLevelType w:val="hybridMultilevel"/>
    <w:tmpl w:val="4C0AA1A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F605649"/>
    <w:multiLevelType w:val="hybridMultilevel"/>
    <w:tmpl w:val="E61C4C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FC5DD7"/>
    <w:multiLevelType w:val="hybridMultilevel"/>
    <w:tmpl w:val="4070854C"/>
    <w:lvl w:ilvl="0" w:tplc="B7BC271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5E1B08"/>
    <w:multiLevelType w:val="hybridMultilevel"/>
    <w:tmpl w:val="F7EA56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5D0808"/>
    <w:multiLevelType w:val="hybridMultilevel"/>
    <w:tmpl w:val="B3F65D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421B42"/>
    <w:multiLevelType w:val="hybridMultilevel"/>
    <w:tmpl w:val="1206B5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651ED8"/>
    <w:multiLevelType w:val="hybridMultilevel"/>
    <w:tmpl w:val="FF2CD29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481719F"/>
    <w:multiLevelType w:val="hybridMultilevel"/>
    <w:tmpl w:val="D9007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D66E28"/>
    <w:multiLevelType w:val="hybridMultilevel"/>
    <w:tmpl w:val="95A69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
  </w:num>
  <w:num w:numId="3">
    <w:abstractNumId w:val="8"/>
  </w:num>
  <w:num w:numId="4">
    <w:abstractNumId w:val="6"/>
  </w:num>
  <w:num w:numId="5">
    <w:abstractNumId w:val="0"/>
  </w:num>
  <w:num w:numId="6">
    <w:abstractNumId w:val="4"/>
  </w:num>
  <w:num w:numId="7">
    <w:abstractNumId w:val="9"/>
  </w:num>
  <w:num w:numId="8">
    <w:abstractNumId w:val="10"/>
  </w:num>
  <w:num w:numId="9">
    <w:abstractNumId w:val="7"/>
  </w:num>
  <w:num w:numId="10">
    <w:abstractNumId w:val="3"/>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FAB"/>
    <w:rsid w:val="000B6740"/>
    <w:rsid w:val="000D1FE1"/>
    <w:rsid w:val="0010585C"/>
    <w:rsid w:val="001536A5"/>
    <w:rsid w:val="001626AC"/>
    <w:rsid w:val="00164C69"/>
    <w:rsid w:val="00192E76"/>
    <w:rsid w:val="00210F14"/>
    <w:rsid w:val="00215BFA"/>
    <w:rsid w:val="0024475E"/>
    <w:rsid w:val="00245ECD"/>
    <w:rsid w:val="0026330A"/>
    <w:rsid w:val="002B58C3"/>
    <w:rsid w:val="002E4865"/>
    <w:rsid w:val="00326038"/>
    <w:rsid w:val="00343B6E"/>
    <w:rsid w:val="00360DA6"/>
    <w:rsid w:val="003717C3"/>
    <w:rsid w:val="00391981"/>
    <w:rsid w:val="003A13E0"/>
    <w:rsid w:val="003D71BB"/>
    <w:rsid w:val="003F6E78"/>
    <w:rsid w:val="00462BF0"/>
    <w:rsid w:val="00505901"/>
    <w:rsid w:val="00564B37"/>
    <w:rsid w:val="005C3C79"/>
    <w:rsid w:val="006C1002"/>
    <w:rsid w:val="007700B3"/>
    <w:rsid w:val="00794FAB"/>
    <w:rsid w:val="00796A99"/>
    <w:rsid w:val="00797766"/>
    <w:rsid w:val="007C4044"/>
    <w:rsid w:val="008103A9"/>
    <w:rsid w:val="00832914"/>
    <w:rsid w:val="00896A33"/>
    <w:rsid w:val="008A1C48"/>
    <w:rsid w:val="008A27CD"/>
    <w:rsid w:val="009274F2"/>
    <w:rsid w:val="009329D5"/>
    <w:rsid w:val="00942EDF"/>
    <w:rsid w:val="0094563F"/>
    <w:rsid w:val="00981479"/>
    <w:rsid w:val="00A21A74"/>
    <w:rsid w:val="00AC4DEE"/>
    <w:rsid w:val="00AC5840"/>
    <w:rsid w:val="00AD4B1E"/>
    <w:rsid w:val="00B167C0"/>
    <w:rsid w:val="00B546D7"/>
    <w:rsid w:val="00B84394"/>
    <w:rsid w:val="00B948BA"/>
    <w:rsid w:val="00B950E9"/>
    <w:rsid w:val="00C02CDD"/>
    <w:rsid w:val="00C613DA"/>
    <w:rsid w:val="00C766CF"/>
    <w:rsid w:val="00C9340A"/>
    <w:rsid w:val="00CA3AE3"/>
    <w:rsid w:val="00CC04DE"/>
    <w:rsid w:val="00D556F7"/>
    <w:rsid w:val="00D61D85"/>
    <w:rsid w:val="00D62314"/>
    <w:rsid w:val="00D66753"/>
    <w:rsid w:val="00D764FD"/>
    <w:rsid w:val="00DC1120"/>
    <w:rsid w:val="00DC7E46"/>
    <w:rsid w:val="00DF2A19"/>
    <w:rsid w:val="00E142F7"/>
    <w:rsid w:val="00E841DD"/>
    <w:rsid w:val="00ED111A"/>
    <w:rsid w:val="00F25DBB"/>
    <w:rsid w:val="00F54D83"/>
    <w:rsid w:val="00F81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5D87EA-5D00-E840-9834-059AE9DD3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FAB"/>
    <w:pPr>
      <w:spacing w:after="200" w:line="276" w:lineRule="auto"/>
    </w:pPr>
    <w:rPr>
      <w:rFonts w:ascii="Eras Medium ITC" w:hAnsi="Eras Medium ITC"/>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330A"/>
    <w:pPr>
      <w:ind w:left="720"/>
      <w:contextualSpacing/>
    </w:pPr>
  </w:style>
  <w:style w:type="paragraph" w:styleId="Header">
    <w:name w:val="header"/>
    <w:basedOn w:val="Normal"/>
    <w:link w:val="HeaderChar"/>
    <w:uiPriority w:val="99"/>
    <w:unhideWhenUsed/>
    <w:rsid w:val="00C766CF"/>
    <w:pPr>
      <w:tabs>
        <w:tab w:val="center" w:pos="4680"/>
        <w:tab w:val="right" w:pos="9360"/>
      </w:tabs>
      <w:spacing w:after="0" w:line="240" w:lineRule="auto"/>
    </w:pPr>
  </w:style>
  <w:style w:type="character" w:customStyle="1" w:styleId="HeaderChar">
    <w:name w:val="Header Char"/>
    <w:link w:val="Header"/>
    <w:uiPriority w:val="99"/>
    <w:rsid w:val="00C766CF"/>
    <w:rPr>
      <w:rFonts w:ascii="Eras Medium ITC" w:hAnsi="Eras Medium ITC"/>
      <w:sz w:val="24"/>
    </w:rPr>
  </w:style>
  <w:style w:type="paragraph" w:styleId="Footer">
    <w:name w:val="footer"/>
    <w:basedOn w:val="Normal"/>
    <w:link w:val="FooterChar"/>
    <w:uiPriority w:val="99"/>
    <w:unhideWhenUsed/>
    <w:rsid w:val="00C766CF"/>
    <w:pPr>
      <w:tabs>
        <w:tab w:val="center" w:pos="4680"/>
        <w:tab w:val="right" w:pos="9360"/>
      </w:tabs>
      <w:spacing w:after="0" w:line="240" w:lineRule="auto"/>
    </w:pPr>
  </w:style>
  <w:style w:type="character" w:customStyle="1" w:styleId="FooterChar">
    <w:name w:val="Footer Char"/>
    <w:link w:val="Footer"/>
    <w:uiPriority w:val="99"/>
    <w:rsid w:val="00C766CF"/>
    <w:rPr>
      <w:rFonts w:ascii="Eras Medium ITC" w:hAnsi="Eras Medium ITC"/>
      <w:sz w:val="24"/>
    </w:rPr>
  </w:style>
  <w:style w:type="table" w:styleId="TableGrid">
    <w:name w:val="Table Grid"/>
    <w:basedOn w:val="TableNormal"/>
    <w:uiPriority w:val="39"/>
    <w:rsid w:val="00153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5DBB"/>
    <w:pPr>
      <w:spacing w:before="100" w:beforeAutospacing="1" w:after="100" w:afterAutospacing="1" w:line="240" w:lineRule="auto"/>
    </w:pPr>
    <w:rPr>
      <w:rFonts w:ascii="Times New Roman" w:eastAsia="Times New Roman" w:hAnsi="Times New Roman"/>
      <w:szCs w:val="24"/>
    </w:rPr>
  </w:style>
  <w:style w:type="table" w:styleId="TableSubtle2">
    <w:name w:val="Table Subtle 2"/>
    <w:basedOn w:val="TableNormal"/>
    <w:uiPriority w:val="99"/>
    <w:rsid w:val="00796A9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yperlink">
    <w:name w:val="Hyperlink"/>
    <w:uiPriority w:val="99"/>
    <w:unhideWhenUsed/>
    <w:rsid w:val="00CA3AE3"/>
    <w:rPr>
      <w:color w:val="0563C1"/>
      <w:u w:val="single"/>
    </w:rPr>
  </w:style>
  <w:style w:type="table" w:customStyle="1" w:styleId="TableGrid1">
    <w:name w:val="Table Grid1"/>
    <w:basedOn w:val="TableNormal"/>
    <w:next w:val="TableGrid"/>
    <w:uiPriority w:val="39"/>
    <w:rsid w:val="008103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32440">
      <w:bodyDiv w:val="1"/>
      <w:marLeft w:val="0"/>
      <w:marRight w:val="0"/>
      <w:marTop w:val="0"/>
      <w:marBottom w:val="0"/>
      <w:divBdr>
        <w:top w:val="none" w:sz="0" w:space="0" w:color="auto"/>
        <w:left w:val="none" w:sz="0" w:space="0" w:color="auto"/>
        <w:bottom w:val="none" w:sz="0" w:space="0" w:color="auto"/>
        <w:right w:val="none" w:sz="0" w:space="0" w:color="auto"/>
      </w:divBdr>
    </w:div>
    <w:div w:id="205721792">
      <w:bodyDiv w:val="1"/>
      <w:marLeft w:val="0"/>
      <w:marRight w:val="0"/>
      <w:marTop w:val="0"/>
      <w:marBottom w:val="0"/>
      <w:divBdr>
        <w:top w:val="none" w:sz="0" w:space="0" w:color="auto"/>
        <w:left w:val="none" w:sz="0" w:space="0" w:color="auto"/>
        <w:bottom w:val="none" w:sz="0" w:space="0" w:color="auto"/>
        <w:right w:val="none" w:sz="0" w:space="0" w:color="auto"/>
      </w:divBdr>
    </w:div>
    <w:div w:id="98208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F31C8-FAB9-4598-A1D1-674DC73C8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549</Words>
  <Characters>3133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Sacred Heart University</Company>
  <LinksUpToDate>false</LinksUpToDate>
  <CharactersWithSpaces>3675</CharactersWithSpaces>
  <SharedDoc>false</SharedDoc>
  <HLinks>
    <vt:vector size="18" baseType="variant">
      <vt:variant>
        <vt:i4>6750291</vt:i4>
      </vt:variant>
      <vt:variant>
        <vt:i4>6</vt:i4>
      </vt:variant>
      <vt:variant>
        <vt:i4>0</vt:i4>
      </vt:variant>
      <vt:variant>
        <vt:i4>5</vt:i4>
      </vt:variant>
      <vt:variant>
        <vt:lpwstr>mailto:HughenW@sacredheart.edu</vt:lpwstr>
      </vt:variant>
      <vt:variant>
        <vt:lpwstr/>
      </vt:variant>
      <vt:variant>
        <vt:i4>589863</vt:i4>
      </vt:variant>
      <vt:variant>
        <vt:i4>3</vt:i4>
      </vt:variant>
      <vt:variant>
        <vt:i4>0</vt:i4>
      </vt:variant>
      <vt:variant>
        <vt:i4>5</vt:i4>
      </vt:variant>
      <vt:variant>
        <vt:lpwstr>mailto:OrlowskiL@sacredheart.edu</vt:lpwstr>
      </vt:variant>
      <vt:variant>
        <vt:lpwstr/>
      </vt:variant>
      <vt:variant>
        <vt:i4>6553674</vt:i4>
      </vt:variant>
      <vt:variant>
        <vt:i4>0</vt:i4>
      </vt:variant>
      <vt:variant>
        <vt:i4>0</vt:i4>
      </vt:variant>
      <vt:variant>
        <vt:i4>5</vt:i4>
      </vt:variant>
      <vt:variant>
        <vt:lpwstr>mailto:JiangJ@sacredheart.edu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Orlowski, Prof. Lucjan T.</dc:creator>
  <cp:keywords/>
  <dc:description/>
  <cp:lastModifiedBy>Microsoft account</cp:lastModifiedBy>
  <cp:revision>3</cp:revision>
  <dcterms:created xsi:type="dcterms:W3CDTF">2023-05-29T19:54:00Z</dcterms:created>
  <dcterms:modified xsi:type="dcterms:W3CDTF">2023-05-29T20:00:00Z</dcterms:modified>
</cp:coreProperties>
</file>