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89300" w14:textId="77777777" w:rsidR="00F60190" w:rsidRPr="002A5E73" w:rsidRDefault="00F60190" w:rsidP="00F60190">
      <w:pPr>
        <w:jc w:val="center"/>
        <w:rPr>
          <w:b/>
          <w:color w:val="FF0000"/>
        </w:rPr>
      </w:pPr>
      <w:r w:rsidRPr="00E90C68">
        <w:rPr>
          <w:b/>
        </w:rPr>
        <w:t xml:space="preserve">RMTD 483 </w:t>
      </w:r>
      <w:r>
        <w:rPr>
          <w:b/>
        </w:rPr>
        <w:t>Final</w:t>
      </w:r>
      <w:r w:rsidRPr="00E90C68">
        <w:rPr>
          <w:b/>
        </w:rPr>
        <w:t xml:space="preserve"> Exam </w:t>
      </w:r>
    </w:p>
    <w:p w14:paraId="60BC1D06" w14:textId="77777777" w:rsidR="00F60190" w:rsidRDefault="00F60190" w:rsidP="00F60190">
      <w:pPr>
        <w:rPr>
          <w:b/>
          <w:color w:val="0000FF"/>
        </w:rPr>
      </w:pPr>
    </w:p>
    <w:p w14:paraId="2BB24799" w14:textId="77777777" w:rsidR="00F60190" w:rsidRDefault="00F60190" w:rsidP="00F60190">
      <w:pPr>
        <w:rPr>
          <w:b/>
        </w:rPr>
      </w:pPr>
    </w:p>
    <w:p w14:paraId="717178F1" w14:textId="77777777" w:rsidR="00F60190" w:rsidRDefault="00F60190" w:rsidP="00F60190">
      <w:pPr>
        <w:rPr>
          <w:b/>
        </w:rPr>
      </w:pPr>
      <w:r>
        <w:rPr>
          <w:b/>
        </w:rPr>
        <w:t xml:space="preserve">Select either “True” or “False” for questions </w:t>
      </w:r>
      <w:r w:rsidRPr="00DA28CA">
        <w:rPr>
          <w:b/>
        </w:rPr>
        <w:t>1 through 4</w:t>
      </w:r>
      <w:r>
        <w:rPr>
          <w:b/>
        </w:rPr>
        <w:t xml:space="preserve">. </w:t>
      </w:r>
    </w:p>
    <w:p w14:paraId="2939B6E1" w14:textId="77777777" w:rsidR="00F60190" w:rsidRDefault="00F60190" w:rsidP="00F60190">
      <w:pPr>
        <w:tabs>
          <w:tab w:val="left" w:pos="630"/>
        </w:tabs>
      </w:pPr>
      <w:r>
        <w:t xml:space="preserve">1. If </w:t>
      </w:r>
      <w:r w:rsidR="00B67303" w:rsidRPr="00B67303">
        <w:rPr>
          <w:noProof/>
          <w:position w:val="-30"/>
          <w14:ligatures w14:val="standardContextual"/>
        </w:rPr>
        <w:object w:dxaOrig="1520" w:dyaOrig="720" w14:anchorId="7BC35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75.7pt;height:36.35pt;mso-width-percent:0;mso-height-percent:0;mso-width-percent:0;mso-height-percent:0" o:ole="">
            <v:imagedata r:id="rId4" o:title=""/>
          </v:shape>
          <o:OLEObject Type="Embed" ProgID="Equation.DSMT4" ShapeID="_x0000_i1026" DrawAspect="Content" ObjectID="_1744434150" r:id="rId5"/>
        </w:object>
      </w:r>
      <w:r>
        <w:t xml:space="preserve">and </w:t>
      </w:r>
      <w:r w:rsidR="00B67303" w:rsidRPr="00B67303">
        <w:rPr>
          <w:noProof/>
          <w:position w:val="-50"/>
          <w14:ligatures w14:val="standardContextual"/>
        </w:rPr>
        <w:object w:dxaOrig="1500" w:dyaOrig="1120" w14:anchorId="18BC3874">
          <v:shape id="_x0000_i1025" type="#_x0000_t75" alt="" style="width:74.95pt;height:55.65pt;mso-width-percent:0;mso-height-percent:0;mso-width-percent:0;mso-height-percent:0" o:ole="">
            <v:imagedata r:id="rId6" o:title=""/>
          </v:shape>
          <o:OLEObject Type="Embed" ProgID="Equation.DSMT4" ShapeID="_x0000_i1025" DrawAspect="Content" ObjectID="_1744434151" r:id="rId7"/>
        </w:object>
      </w:r>
      <w:r>
        <w:t xml:space="preserve">, then </w:t>
      </w:r>
      <w:r>
        <w:rPr>
          <w:b/>
        </w:rPr>
        <w:t>A</w:t>
      </w:r>
      <w:r>
        <w:t>+</w:t>
      </w:r>
      <w:r>
        <w:rPr>
          <w:b/>
        </w:rPr>
        <w:t>B</w:t>
      </w:r>
      <w:r>
        <w:t xml:space="preserve"> does not exist.</w:t>
      </w:r>
    </w:p>
    <w:p w14:paraId="26299CFF" w14:textId="77777777" w:rsidR="00F60190" w:rsidRDefault="00F60190" w:rsidP="00F60190">
      <w:pPr>
        <w:tabs>
          <w:tab w:val="left" w:pos="630"/>
        </w:tabs>
      </w:pPr>
    </w:p>
    <w:p w14:paraId="2578B283" w14:textId="77777777" w:rsidR="00F60190" w:rsidRDefault="00F60190" w:rsidP="00F60190">
      <w:pPr>
        <w:tabs>
          <w:tab w:val="left" w:pos="630"/>
        </w:tabs>
      </w:pPr>
      <w:r>
        <w:t>2. An identity matrix is always a symmetric matrix.</w:t>
      </w:r>
    </w:p>
    <w:p w14:paraId="22651732" w14:textId="77777777" w:rsidR="00F60190" w:rsidRDefault="00F60190" w:rsidP="00F60190">
      <w:pPr>
        <w:rPr>
          <w:b/>
        </w:rPr>
      </w:pPr>
    </w:p>
    <w:p w14:paraId="1B379735" w14:textId="77777777" w:rsidR="00F60190" w:rsidRDefault="00F60190" w:rsidP="00F60190">
      <w:pPr>
        <w:tabs>
          <w:tab w:val="left" w:pos="630"/>
        </w:tabs>
      </w:pPr>
      <w:r>
        <w:t>3.</w:t>
      </w:r>
      <w:r w:rsidRPr="00A67631">
        <w:t xml:space="preserve"> </w:t>
      </w:r>
      <w:r w:rsidRPr="00D70EDA">
        <w:t>Multivariate Analysis of Variance (MANOVA) is</w:t>
      </w:r>
      <w:r w:rsidRPr="00A67631">
        <w:t xml:space="preserve"> </w:t>
      </w:r>
      <w:r>
        <w:t>a</w:t>
      </w:r>
      <w:r w:rsidRPr="00D70EDA">
        <w:t xml:space="preserve">n extension of analysis of variance </w:t>
      </w:r>
      <w:r>
        <w:t>with</w:t>
      </w:r>
      <w:r w:rsidRPr="00D70EDA">
        <w:t xml:space="preserve"> more than one </w:t>
      </w:r>
      <w:r>
        <w:t>in</w:t>
      </w:r>
      <w:r w:rsidRPr="00D70EDA">
        <w:t>dependent variable.</w:t>
      </w:r>
    </w:p>
    <w:p w14:paraId="3EB08F04" w14:textId="77777777" w:rsidR="00F60190" w:rsidRDefault="00F60190" w:rsidP="00F60190">
      <w:pPr>
        <w:tabs>
          <w:tab w:val="left" w:pos="630"/>
        </w:tabs>
      </w:pPr>
    </w:p>
    <w:p w14:paraId="166B603A" w14:textId="77777777" w:rsidR="00F60190" w:rsidRDefault="00F60190" w:rsidP="00F60190">
      <w:pPr>
        <w:tabs>
          <w:tab w:val="left" w:pos="630"/>
        </w:tabs>
      </w:pPr>
      <w:r>
        <w:t xml:space="preserve">4. One of the </w:t>
      </w:r>
      <w:r w:rsidRPr="00D70EDA">
        <w:t>advantage</w:t>
      </w:r>
      <w:r>
        <w:t>s</w:t>
      </w:r>
      <w:r w:rsidRPr="00D70EDA">
        <w:t xml:space="preserve"> of MANOVA</w:t>
      </w:r>
      <w:r>
        <w:t xml:space="preserve"> is that it </w:t>
      </w:r>
      <w:r w:rsidRPr="00D70EDA">
        <w:t xml:space="preserve">may be able to detect combined differences in the dependent </w:t>
      </w:r>
      <w:r>
        <w:t>variables</w:t>
      </w:r>
      <w:r w:rsidRPr="00D70EDA">
        <w:t xml:space="preserve"> not </w:t>
      </w:r>
      <w:r>
        <w:t>found</w:t>
      </w:r>
      <w:r w:rsidRPr="00D70EDA">
        <w:t xml:space="preserve"> by examining the dependent variables independently of one another</w:t>
      </w:r>
      <w:r>
        <w:t>.</w:t>
      </w:r>
    </w:p>
    <w:p w14:paraId="30574765" w14:textId="77777777" w:rsidR="00F60190" w:rsidRDefault="00F60190" w:rsidP="00F60190">
      <w:pPr>
        <w:tabs>
          <w:tab w:val="left" w:pos="630"/>
        </w:tabs>
      </w:pPr>
    </w:p>
    <w:p w14:paraId="1F5ABB9F" w14:textId="77777777" w:rsidR="00F60190" w:rsidRDefault="00F60190" w:rsidP="00F60190">
      <w:pPr>
        <w:tabs>
          <w:tab w:val="left" w:pos="630"/>
        </w:tabs>
        <w:rPr>
          <w:b/>
        </w:rPr>
      </w:pPr>
    </w:p>
    <w:p w14:paraId="76DC72A3" w14:textId="77777777" w:rsidR="00F60190" w:rsidRPr="00DA28CA" w:rsidRDefault="00F60190" w:rsidP="00F60190">
      <w:pPr>
        <w:tabs>
          <w:tab w:val="left" w:pos="630"/>
        </w:tabs>
        <w:rPr>
          <w:b/>
        </w:rPr>
      </w:pPr>
      <w:r w:rsidRPr="00DA28CA">
        <w:rPr>
          <w:b/>
        </w:rPr>
        <w:t>[For questions 5-8]</w:t>
      </w:r>
    </w:p>
    <w:p w14:paraId="0226DA0B" w14:textId="77777777" w:rsidR="00F60190" w:rsidRPr="00EE7385" w:rsidRDefault="00F60190" w:rsidP="00F60190">
      <w:r w:rsidRPr="00EE7385">
        <w:t xml:space="preserve">A psychologist </w:t>
      </w:r>
      <w:r>
        <w:t xml:space="preserve">Lucy </w:t>
      </w:r>
      <w:r w:rsidRPr="00EE7385">
        <w:t>was interested in gauging the success of a mood manipulation during one of her experiments. She had three groups of participants who underwent different types of mood induction: disgust mood induction, negative mood induction and positive mood induction. After the mood induction, participants were asked to endorse nine sta</w:t>
      </w:r>
      <w:r>
        <w:t xml:space="preserve">tements relating to their mood </w:t>
      </w:r>
      <w:r w:rsidRPr="00EE7385">
        <w:t xml:space="preserve">on a </w:t>
      </w:r>
      <w:r>
        <w:t xml:space="preserve">100 </w:t>
      </w:r>
      <w:r w:rsidRPr="00EE7385">
        <w:t>point</w:t>
      </w:r>
      <w:r>
        <w:t xml:space="preserve"> scale from 1—disagree to 100—agree</w:t>
      </w:r>
      <w:r w:rsidRPr="00EE7385">
        <w:t xml:space="preserve">: (1) When you’re smiling the whole world smiles with you, (2) I love the pretty flowers, (3) I could never touch a dead body, (4) I would never eat cat food, (5) If someone served me monkey brain soup I would vomit, (6) I feel fed up, (7) Bodily fluids are nasty, (8) I could not drink from a glass that </w:t>
      </w:r>
      <w:r>
        <w:t xml:space="preserve">I’d used to catch a spider, (9) </w:t>
      </w:r>
      <w:r w:rsidRPr="00EE7385">
        <w:t>I am a worthless piece of scum.</w:t>
      </w:r>
    </w:p>
    <w:p w14:paraId="2787912B" w14:textId="77777777" w:rsidR="00F60190" w:rsidRDefault="00F60190" w:rsidP="00F60190"/>
    <w:p w14:paraId="16D8E8CE" w14:textId="77777777" w:rsidR="00F60190" w:rsidRDefault="00F60190" w:rsidP="00F60190">
      <w:r w:rsidRPr="00233379">
        <w:t xml:space="preserve">This psychologist performed a MANOVA to see if the mood inductions had an effect on responses to these 9 items </w:t>
      </w:r>
    </w:p>
    <w:p w14:paraId="1A67EA93" w14:textId="77777777" w:rsidR="00F60190" w:rsidRDefault="00F60190" w:rsidP="00F60190"/>
    <w:p w14:paraId="1F9EC4AC" w14:textId="77777777" w:rsidR="00F60190" w:rsidRPr="00DA28CA" w:rsidRDefault="00F60190" w:rsidP="00F60190">
      <w:r>
        <w:t xml:space="preserve">Use the following outputs to answer the questions </w:t>
      </w:r>
      <w:r w:rsidRPr="00DA28CA">
        <w:t>5 through 8.</w:t>
      </w:r>
    </w:p>
    <w:p w14:paraId="28EBC7F6" w14:textId="77777777" w:rsidR="00F60190" w:rsidRPr="004B5D9C" w:rsidRDefault="00F60190" w:rsidP="00F60190">
      <w:pPr>
        <w:autoSpaceDE w:val="0"/>
        <w:autoSpaceDN w:val="0"/>
        <w:adjustRightInd w:val="0"/>
        <w:rPr>
          <w:rFonts w:ascii="Calibri" w:eastAsia="System" w:hAnsi="Calibri" w:cs="System"/>
          <w:b/>
          <w:bCs/>
        </w:rPr>
      </w:pPr>
      <w:r w:rsidRPr="00DA28CA">
        <w:rPr>
          <w:rFonts w:ascii="System" w:eastAsia="System" w:cs="System"/>
          <w:noProof/>
        </w:rPr>
        <w:lastRenderedPageBreak/>
        <w:drawing>
          <wp:inline distT="0" distB="0" distL="0" distR="0" wp14:anchorId="19E7C32E" wp14:editId="6B377135">
            <wp:extent cx="6042660" cy="2771775"/>
            <wp:effectExtent l="0" t="0" r="0" b="0"/>
            <wp:docPr id="3"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2660" cy="2771775"/>
                    </a:xfrm>
                    <a:prstGeom prst="rect">
                      <a:avLst/>
                    </a:prstGeom>
                    <a:noFill/>
                    <a:ln>
                      <a:noFill/>
                    </a:ln>
                  </pic:spPr>
                </pic:pic>
              </a:graphicData>
            </a:graphic>
          </wp:inline>
        </w:drawing>
      </w:r>
    </w:p>
    <w:p w14:paraId="7862FB29" w14:textId="77777777" w:rsidR="00F60190" w:rsidRPr="00DA28CA" w:rsidRDefault="00F60190" w:rsidP="00F60190">
      <w:pPr>
        <w:tabs>
          <w:tab w:val="left" w:pos="270"/>
        </w:tabs>
        <w:rPr>
          <w:b/>
        </w:rPr>
      </w:pPr>
      <w:r w:rsidRPr="00DA28CA">
        <w:rPr>
          <w:b/>
        </w:rPr>
        <w:t>[For question 9]</w:t>
      </w:r>
    </w:p>
    <w:p w14:paraId="084A4916" w14:textId="77777777" w:rsidR="00F60190" w:rsidRDefault="00F60190" w:rsidP="00F60190">
      <w:r>
        <w:t xml:space="preserve">The </w:t>
      </w:r>
      <w:r w:rsidRPr="00233379">
        <w:t xml:space="preserve">psychologist </w:t>
      </w:r>
      <w:r>
        <w:t>Lucy wondered if the differences among three groups found in the previous analysis was contributed to the participant’s mood status before the induction started. She had the measure of the mood status before the experiment (pre-mood) and decided to use this continuous variable as a covariate to run an MANCOVA to test the same research question as stated earlier.</w:t>
      </w:r>
    </w:p>
    <w:p w14:paraId="24E287C4" w14:textId="77777777" w:rsidR="00F60190" w:rsidRDefault="00F60190" w:rsidP="00F60190"/>
    <w:p w14:paraId="217F3B94" w14:textId="77777777" w:rsidR="00F60190" w:rsidRDefault="00F60190" w:rsidP="00F60190">
      <w:r>
        <w:t>Answer Question 9.</w:t>
      </w:r>
    </w:p>
    <w:p w14:paraId="291D5A49" w14:textId="77777777" w:rsidR="00F60190" w:rsidRDefault="00F60190" w:rsidP="00F60190"/>
    <w:p w14:paraId="661D5ADD" w14:textId="77777777" w:rsidR="00F60190" w:rsidRDefault="00F60190" w:rsidP="00F60190"/>
    <w:p w14:paraId="0F33C0E8" w14:textId="77777777" w:rsidR="00F60190" w:rsidRPr="00DA28CA" w:rsidRDefault="00F60190" w:rsidP="00F60190">
      <w:pPr>
        <w:rPr>
          <w:b/>
        </w:rPr>
      </w:pPr>
      <w:r w:rsidRPr="00DA28CA">
        <w:rPr>
          <w:b/>
        </w:rPr>
        <w:t>[For question 10]</w:t>
      </w:r>
    </w:p>
    <w:p w14:paraId="4F7C37FB" w14:textId="77777777" w:rsidR="00F60190" w:rsidRPr="00A1375A" w:rsidRDefault="00F60190" w:rsidP="00F60190">
      <w:r w:rsidRPr="00A1375A">
        <w:t>A researcher was interested in knowing whether students with different socio-economic status (</w:t>
      </w:r>
      <w:proofErr w:type="spellStart"/>
      <w:r w:rsidRPr="00A1375A">
        <w:rPr>
          <w:i/>
        </w:rPr>
        <w:t>CATses</w:t>
      </w:r>
      <w:proofErr w:type="spellEnd"/>
      <w:r w:rsidRPr="00A1375A">
        <w:t>: low/median/high) shared the same profile of the achievement scores on four different subjects (</w:t>
      </w:r>
      <w:r w:rsidRPr="00A1375A">
        <w:rPr>
          <w:i/>
        </w:rPr>
        <w:t>Subject</w:t>
      </w:r>
      <w:r w:rsidRPr="00A1375A">
        <w:t>: Reading</w:t>
      </w:r>
      <w:r>
        <w:t>/</w:t>
      </w:r>
      <w:r w:rsidRPr="00A1375A">
        <w:t>Math</w:t>
      </w:r>
      <w:r>
        <w:t>/</w:t>
      </w:r>
      <w:r w:rsidRPr="00A1375A">
        <w:t>Science</w:t>
      </w:r>
      <w:r>
        <w:t>/</w:t>
      </w:r>
      <w:r w:rsidRPr="00A1375A">
        <w:t>History</w:t>
      </w:r>
      <w:r>
        <w:t>)</w:t>
      </w:r>
      <w:r w:rsidRPr="00A1375A">
        <w:t xml:space="preserve">. </w:t>
      </w:r>
      <w:r>
        <w:t>He conducted a profile analysis to compare the profiles of the achievement across three socio-economic status groups.  T</w:t>
      </w:r>
      <w:r w:rsidRPr="00A1375A">
        <w:t>he outputs are as follows.</w:t>
      </w:r>
    </w:p>
    <w:p w14:paraId="6B7C7EC2" w14:textId="77777777" w:rsidR="00F60190" w:rsidRPr="00A1375A" w:rsidRDefault="00F60190" w:rsidP="00F60190"/>
    <w:p w14:paraId="2217CBDE" w14:textId="77777777" w:rsidR="00F60190" w:rsidRPr="00F4757F" w:rsidRDefault="00F60190" w:rsidP="00F60190">
      <w:pPr>
        <w:autoSpaceDE w:val="0"/>
        <w:autoSpaceDN w:val="0"/>
        <w:adjustRightInd w:val="0"/>
        <w:rPr>
          <w:b/>
        </w:rPr>
      </w:pPr>
      <w:r w:rsidRPr="00F4757F">
        <w:rPr>
          <w:b/>
        </w:rPr>
        <w:t>[A</w:t>
      </w:r>
      <w:r>
        <w:rPr>
          <w:b/>
        </w:rPr>
        <w:t>1</w:t>
      </w:r>
      <w:r w:rsidRPr="00F4757F">
        <w:rPr>
          <w:b/>
        </w:rPr>
        <w:t>]</w:t>
      </w:r>
    </w:p>
    <w:p w14:paraId="05F4D300" w14:textId="77777777" w:rsidR="00F60190" w:rsidRPr="005225E3" w:rsidRDefault="00F60190" w:rsidP="00F60190">
      <w:pPr>
        <w:autoSpaceDE w:val="0"/>
        <w:autoSpaceDN w:val="0"/>
        <w:adjustRightInd w:val="0"/>
        <w:spacing w:line="400" w:lineRule="atLeast"/>
      </w:pPr>
      <w:r w:rsidRPr="00000BCC">
        <w:rPr>
          <w:noProof/>
        </w:rPr>
        <w:lastRenderedPageBreak/>
        <w:drawing>
          <wp:inline distT="0" distB="0" distL="0" distR="0" wp14:anchorId="48FEF29E" wp14:editId="77AE74AE">
            <wp:extent cx="5052695" cy="419481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2695" cy="4194810"/>
                    </a:xfrm>
                    <a:prstGeom prst="rect">
                      <a:avLst/>
                    </a:prstGeom>
                    <a:noFill/>
                    <a:ln>
                      <a:noFill/>
                    </a:ln>
                  </pic:spPr>
                </pic:pic>
              </a:graphicData>
            </a:graphic>
          </wp:inline>
        </w:drawing>
      </w:r>
    </w:p>
    <w:p w14:paraId="1C4F6831" w14:textId="77777777" w:rsidR="00F60190" w:rsidRDefault="00F60190" w:rsidP="00F60190">
      <w:pPr>
        <w:autoSpaceDE w:val="0"/>
        <w:autoSpaceDN w:val="0"/>
        <w:adjustRightInd w:val="0"/>
        <w:rPr>
          <w:b/>
        </w:rPr>
      </w:pPr>
    </w:p>
    <w:p w14:paraId="2D5CD454" w14:textId="77777777" w:rsidR="00F60190" w:rsidRDefault="00F60190" w:rsidP="00F60190">
      <w:pPr>
        <w:autoSpaceDE w:val="0"/>
        <w:autoSpaceDN w:val="0"/>
        <w:adjustRightInd w:val="0"/>
        <w:rPr>
          <w:b/>
        </w:rPr>
      </w:pPr>
    </w:p>
    <w:p w14:paraId="5D4A5AA7" w14:textId="77777777" w:rsidR="00F60190" w:rsidRDefault="00F60190" w:rsidP="00F60190">
      <w:pPr>
        <w:autoSpaceDE w:val="0"/>
        <w:autoSpaceDN w:val="0"/>
        <w:adjustRightInd w:val="0"/>
        <w:rPr>
          <w:b/>
        </w:rPr>
      </w:pPr>
    </w:p>
    <w:p w14:paraId="0884A518" w14:textId="77777777" w:rsidR="00F60190" w:rsidRDefault="00F60190" w:rsidP="00F60190">
      <w:pPr>
        <w:autoSpaceDE w:val="0"/>
        <w:autoSpaceDN w:val="0"/>
        <w:adjustRightInd w:val="0"/>
        <w:rPr>
          <w:b/>
        </w:rPr>
      </w:pPr>
    </w:p>
    <w:p w14:paraId="63BE36D3" w14:textId="77777777" w:rsidR="00F60190" w:rsidRDefault="00F60190" w:rsidP="00F60190">
      <w:pPr>
        <w:autoSpaceDE w:val="0"/>
        <w:autoSpaceDN w:val="0"/>
        <w:adjustRightInd w:val="0"/>
        <w:rPr>
          <w:b/>
        </w:rPr>
      </w:pPr>
    </w:p>
    <w:p w14:paraId="134A23D5" w14:textId="77777777" w:rsidR="00F60190" w:rsidRDefault="00F60190" w:rsidP="00F60190">
      <w:pPr>
        <w:autoSpaceDE w:val="0"/>
        <w:autoSpaceDN w:val="0"/>
        <w:adjustRightInd w:val="0"/>
        <w:rPr>
          <w:b/>
        </w:rPr>
      </w:pPr>
    </w:p>
    <w:p w14:paraId="1E4D5A6D" w14:textId="77777777" w:rsidR="00F60190" w:rsidRDefault="00F60190" w:rsidP="00F60190">
      <w:pPr>
        <w:autoSpaceDE w:val="0"/>
        <w:autoSpaceDN w:val="0"/>
        <w:adjustRightInd w:val="0"/>
        <w:rPr>
          <w:b/>
        </w:rPr>
      </w:pPr>
    </w:p>
    <w:p w14:paraId="1892DC58" w14:textId="77777777" w:rsidR="00F60190" w:rsidRDefault="00F60190" w:rsidP="00F60190">
      <w:pPr>
        <w:autoSpaceDE w:val="0"/>
        <w:autoSpaceDN w:val="0"/>
        <w:adjustRightInd w:val="0"/>
        <w:rPr>
          <w:b/>
        </w:rPr>
      </w:pPr>
    </w:p>
    <w:p w14:paraId="551BE027" w14:textId="77777777" w:rsidR="00F60190" w:rsidRPr="00F4757F" w:rsidRDefault="00F60190" w:rsidP="00F60190">
      <w:pPr>
        <w:autoSpaceDE w:val="0"/>
        <w:autoSpaceDN w:val="0"/>
        <w:adjustRightInd w:val="0"/>
        <w:rPr>
          <w:b/>
        </w:rPr>
      </w:pPr>
      <w:r w:rsidRPr="00F4757F">
        <w:rPr>
          <w:b/>
        </w:rPr>
        <w:t>[A</w:t>
      </w:r>
      <w:r>
        <w:rPr>
          <w:b/>
        </w:rPr>
        <w:t>2</w:t>
      </w:r>
      <w:r w:rsidRPr="00F4757F">
        <w:rPr>
          <w:b/>
        </w:rPr>
        <w:t>]</w:t>
      </w:r>
    </w:p>
    <w:p w14:paraId="29731D3F" w14:textId="77777777" w:rsidR="00F60190" w:rsidRDefault="00F60190" w:rsidP="00F60190">
      <w:r w:rsidRPr="004665BA">
        <w:rPr>
          <w:rFonts w:hint="eastAsia"/>
          <w:noProof/>
        </w:rPr>
        <w:drawing>
          <wp:inline distT="0" distB="0" distL="0" distR="0" wp14:anchorId="7ABF3CE1" wp14:editId="158F85BE">
            <wp:extent cx="4618990" cy="168719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8990" cy="1687195"/>
                    </a:xfrm>
                    <a:prstGeom prst="rect">
                      <a:avLst/>
                    </a:prstGeom>
                    <a:noFill/>
                    <a:ln>
                      <a:noFill/>
                    </a:ln>
                  </pic:spPr>
                </pic:pic>
              </a:graphicData>
            </a:graphic>
          </wp:inline>
        </w:drawing>
      </w:r>
    </w:p>
    <w:p w14:paraId="4035D500" w14:textId="77777777" w:rsidR="00F60190" w:rsidRDefault="00F60190" w:rsidP="00F60190">
      <w:pPr>
        <w:rPr>
          <w:b/>
        </w:rPr>
      </w:pPr>
    </w:p>
    <w:p w14:paraId="6C39360B" w14:textId="77777777" w:rsidR="00F60190" w:rsidRPr="001774A4" w:rsidRDefault="00F60190" w:rsidP="00F60190">
      <w:pPr>
        <w:rPr>
          <w:b/>
        </w:rPr>
      </w:pPr>
      <w:r w:rsidRPr="00F4757F">
        <w:rPr>
          <w:b/>
        </w:rPr>
        <w:t>[A3]</w:t>
      </w:r>
    </w:p>
    <w:p w14:paraId="69DB240D" w14:textId="77777777" w:rsidR="00F60190" w:rsidRPr="004665BA" w:rsidRDefault="00F60190" w:rsidP="00F60190">
      <w:r w:rsidRPr="004665BA">
        <w:rPr>
          <w:rFonts w:hint="eastAsia"/>
          <w:noProof/>
        </w:rPr>
        <w:lastRenderedPageBreak/>
        <w:drawing>
          <wp:inline distT="0" distB="0" distL="0" distR="0" wp14:anchorId="3E0A8332" wp14:editId="3457DF58">
            <wp:extent cx="5882640" cy="295973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2640" cy="2959735"/>
                    </a:xfrm>
                    <a:prstGeom prst="rect">
                      <a:avLst/>
                    </a:prstGeom>
                    <a:noFill/>
                    <a:ln>
                      <a:noFill/>
                    </a:ln>
                  </pic:spPr>
                </pic:pic>
              </a:graphicData>
            </a:graphic>
          </wp:inline>
        </w:drawing>
      </w:r>
    </w:p>
    <w:p w14:paraId="170301D5" w14:textId="77777777" w:rsidR="00F60190" w:rsidRDefault="00F60190" w:rsidP="00F60190"/>
    <w:p w14:paraId="696A0C90" w14:textId="77777777" w:rsidR="00F60190" w:rsidRDefault="00F60190" w:rsidP="00F60190">
      <w:r>
        <w:t>Answer question 10.</w:t>
      </w:r>
    </w:p>
    <w:p w14:paraId="2470D565" w14:textId="77777777" w:rsidR="00F60190" w:rsidRDefault="00F60190" w:rsidP="00F60190">
      <w:pPr>
        <w:ind w:left="720"/>
      </w:pPr>
    </w:p>
    <w:p w14:paraId="17B73872" w14:textId="77777777" w:rsidR="00F60190" w:rsidRDefault="00F60190" w:rsidP="00F60190">
      <w:pPr>
        <w:ind w:left="720"/>
      </w:pPr>
    </w:p>
    <w:p w14:paraId="6AFD1C18" w14:textId="77777777" w:rsidR="00F60190" w:rsidRPr="00DA28CA" w:rsidRDefault="00F60190" w:rsidP="00F60190">
      <w:pPr>
        <w:rPr>
          <w:b/>
        </w:rPr>
      </w:pPr>
      <w:r w:rsidRPr="00DA28CA">
        <w:rPr>
          <w:b/>
        </w:rPr>
        <w:t>[For question</w:t>
      </w:r>
      <w:r>
        <w:rPr>
          <w:b/>
        </w:rPr>
        <w:t>s</w:t>
      </w:r>
      <w:r w:rsidRPr="00DA28CA">
        <w:rPr>
          <w:b/>
        </w:rPr>
        <w:t xml:space="preserve"> 1</w:t>
      </w:r>
      <w:r>
        <w:rPr>
          <w:b/>
        </w:rPr>
        <w:t>1-15</w:t>
      </w:r>
      <w:r w:rsidRPr="00DA28CA">
        <w:rPr>
          <w:b/>
        </w:rPr>
        <w:t>]</w:t>
      </w:r>
    </w:p>
    <w:p w14:paraId="0B2BA4C8" w14:textId="77777777" w:rsidR="00F60190" w:rsidRDefault="00F60190" w:rsidP="00F60190">
      <w:r>
        <w:t>A researcher ran a discriminant analysis to test whether she can use the achievement scores (Reading, Math, Science, and History) to identify student’s gender (male/female). SPSS output for this analysis are as follows:</w:t>
      </w:r>
    </w:p>
    <w:p w14:paraId="245D3B0A" w14:textId="77777777" w:rsidR="00F60190" w:rsidRDefault="00F60190" w:rsidP="00F60190"/>
    <w:p w14:paraId="27AEB2D2" w14:textId="77777777" w:rsidR="00F60190" w:rsidRDefault="00F60190" w:rsidP="00F60190">
      <w:r>
        <w:t xml:space="preserve">Answer questions </w:t>
      </w:r>
      <w:r w:rsidRPr="0092067F">
        <w:t>11 through 15</w:t>
      </w:r>
      <w:r>
        <w:t xml:space="preserve"> use the outputs [</w:t>
      </w:r>
      <w:r>
        <w:rPr>
          <w:b/>
        </w:rPr>
        <w:t>B1</w:t>
      </w:r>
      <w:r>
        <w:t xml:space="preserve">] to </w:t>
      </w:r>
      <w:r w:rsidRPr="00EA20A8">
        <w:t>[</w:t>
      </w:r>
      <w:r w:rsidRPr="00EA20A8">
        <w:rPr>
          <w:b/>
        </w:rPr>
        <w:t>B6</w:t>
      </w:r>
      <w:r w:rsidRPr="00EA20A8">
        <w:t xml:space="preserve">]. </w:t>
      </w:r>
    </w:p>
    <w:p w14:paraId="740EE100" w14:textId="77777777" w:rsidR="00F60190" w:rsidRDefault="00F60190" w:rsidP="00F60190"/>
    <w:p w14:paraId="79DABE79" w14:textId="77777777" w:rsidR="00F60190" w:rsidRDefault="00F60190" w:rsidP="00F60190">
      <w:pPr>
        <w:rPr>
          <w:b/>
        </w:rPr>
      </w:pPr>
      <w:r w:rsidRPr="00F71FF3">
        <w:rPr>
          <w:b/>
        </w:rPr>
        <w:t>[B1]</w:t>
      </w:r>
    </w:p>
    <w:p w14:paraId="57CA235D" w14:textId="77777777" w:rsidR="00F60190" w:rsidRDefault="00F60190" w:rsidP="00F60190">
      <w:pPr>
        <w:rPr>
          <w:b/>
        </w:rPr>
      </w:pPr>
      <w:r w:rsidRPr="00EA20A8">
        <w:rPr>
          <w:b/>
          <w:noProof/>
        </w:rPr>
        <w:drawing>
          <wp:inline distT="0" distB="0" distL="0" distR="0" wp14:anchorId="2A200611" wp14:editId="29957E83">
            <wp:extent cx="4741545" cy="1196975"/>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1545" cy="1196975"/>
                    </a:xfrm>
                    <a:prstGeom prst="rect">
                      <a:avLst/>
                    </a:prstGeom>
                    <a:noFill/>
                    <a:ln>
                      <a:noFill/>
                    </a:ln>
                  </pic:spPr>
                </pic:pic>
              </a:graphicData>
            </a:graphic>
          </wp:inline>
        </w:drawing>
      </w:r>
    </w:p>
    <w:p w14:paraId="00BB86EC" w14:textId="77777777" w:rsidR="00F60190" w:rsidRDefault="00F60190" w:rsidP="00F60190">
      <w:pPr>
        <w:rPr>
          <w:b/>
        </w:rPr>
      </w:pPr>
      <w:r w:rsidRPr="00F71FF3">
        <w:rPr>
          <w:b/>
        </w:rPr>
        <w:t>[B</w:t>
      </w:r>
      <w:r>
        <w:rPr>
          <w:b/>
        </w:rPr>
        <w:t>2</w:t>
      </w:r>
      <w:r w:rsidRPr="00F71FF3">
        <w:rPr>
          <w:b/>
        </w:rPr>
        <w:t>]</w:t>
      </w:r>
    </w:p>
    <w:p w14:paraId="3533C0EF" w14:textId="77777777" w:rsidR="00F60190" w:rsidRDefault="00F60190" w:rsidP="00F60190">
      <w:pPr>
        <w:rPr>
          <w:b/>
        </w:rPr>
      </w:pPr>
      <w:r w:rsidRPr="00EA20A8">
        <w:rPr>
          <w:b/>
          <w:noProof/>
        </w:rPr>
        <w:drawing>
          <wp:inline distT="0" distB="0" distL="0" distR="0" wp14:anchorId="6723343D" wp14:editId="4C980165">
            <wp:extent cx="5062220" cy="989965"/>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62220" cy="989965"/>
                    </a:xfrm>
                    <a:prstGeom prst="rect">
                      <a:avLst/>
                    </a:prstGeom>
                    <a:noFill/>
                    <a:ln>
                      <a:noFill/>
                    </a:ln>
                  </pic:spPr>
                </pic:pic>
              </a:graphicData>
            </a:graphic>
          </wp:inline>
        </w:drawing>
      </w:r>
    </w:p>
    <w:p w14:paraId="1D7D6951" w14:textId="77777777" w:rsidR="00F60190" w:rsidRDefault="00F60190" w:rsidP="00F60190">
      <w:pPr>
        <w:rPr>
          <w:b/>
        </w:rPr>
      </w:pPr>
    </w:p>
    <w:p w14:paraId="6F3E1B42" w14:textId="77777777" w:rsidR="00F60190" w:rsidRDefault="00F60190" w:rsidP="00F60190">
      <w:pPr>
        <w:rPr>
          <w:b/>
        </w:rPr>
      </w:pPr>
    </w:p>
    <w:p w14:paraId="3CA89878" w14:textId="77777777" w:rsidR="00F60190" w:rsidRDefault="00F60190" w:rsidP="00F60190">
      <w:pPr>
        <w:rPr>
          <w:b/>
        </w:rPr>
      </w:pPr>
      <w:r w:rsidRPr="00F71FF3">
        <w:rPr>
          <w:b/>
        </w:rPr>
        <w:t>[</w:t>
      </w:r>
      <w:r>
        <w:rPr>
          <w:b/>
        </w:rPr>
        <w:t>B3</w:t>
      </w:r>
      <w:r w:rsidRPr="00F71FF3">
        <w:rPr>
          <w:b/>
        </w:rPr>
        <w:t>]</w:t>
      </w:r>
    </w:p>
    <w:p w14:paraId="2AEDFB9A" w14:textId="77777777" w:rsidR="00F60190" w:rsidRDefault="00F60190" w:rsidP="00F60190">
      <w:pPr>
        <w:rPr>
          <w:b/>
        </w:rPr>
      </w:pPr>
      <w:r w:rsidRPr="00EA20A8">
        <w:rPr>
          <w:b/>
          <w:noProof/>
        </w:rPr>
        <w:lastRenderedPageBreak/>
        <w:drawing>
          <wp:inline distT="0" distB="0" distL="0" distR="0" wp14:anchorId="7E7A557B" wp14:editId="362E4F10">
            <wp:extent cx="2875280" cy="2309495"/>
            <wp:effectExtent l="0" t="0" r="0" b="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5280" cy="2309495"/>
                    </a:xfrm>
                    <a:prstGeom prst="rect">
                      <a:avLst/>
                    </a:prstGeom>
                    <a:noFill/>
                    <a:ln>
                      <a:noFill/>
                    </a:ln>
                  </pic:spPr>
                </pic:pic>
              </a:graphicData>
            </a:graphic>
          </wp:inline>
        </w:drawing>
      </w:r>
    </w:p>
    <w:p w14:paraId="06DA0BC8" w14:textId="77777777" w:rsidR="00F60190" w:rsidRDefault="00F60190" w:rsidP="00F60190">
      <w:pPr>
        <w:rPr>
          <w:b/>
        </w:rPr>
      </w:pPr>
    </w:p>
    <w:p w14:paraId="76029A0C" w14:textId="77777777" w:rsidR="00F60190" w:rsidRDefault="00F60190" w:rsidP="00F60190">
      <w:pPr>
        <w:rPr>
          <w:b/>
        </w:rPr>
      </w:pPr>
    </w:p>
    <w:p w14:paraId="5CDCA682" w14:textId="77777777" w:rsidR="00F60190" w:rsidRDefault="00F60190" w:rsidP="00F60190">
      <w:pPr>
        <w:rPr>
          <w:b/>
        </w:rPr>
      </w:pPr>
      <w:r w:rsidRPr="00F71FF3">
        <w:rPr>
          <w:b/>
        </w:rPr>
        <w:t>[</w:t>
      </w:r>
      <w:r>
        <w:rPr>
          <w:b/>
        </w:rPr>
        <w:t>B4</w:t>
      </w:r>
      <w:r w:rsidRPr="00F71FF3">
        <w:rPr>
          <w:b/>
        </w:rPr>
        <w:t>]</w:t>
      </w:r>
    </w:p>
    <w:p w14:paraId="17ECB5A7" w14:textId="77777777" w:rsidR="00F60190" w:rsidRDefault="00F60190" w:rsidP="00F60190">
      <w:pPr>
        <w:rPr>
          <w:b/>
        </w:rPr>
      </w:pPr>
      <w:r w:rsidRPr="00EA20A8">
        <w:rPr>
          <w:b/>
          <w:noProof/>
        </w:rPr>
        <w:drawing>
          <wp:inline distT="0" distB="0" distL="0" distR="0" wp14:anchorId="299BEA90" wp14:editId="5D82504E">
            <wp:extent cx="2385060" cy="2630170"/>
            <wp:effectExtent l="0" t="0" r="0" b="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5060" cy="2630170"/>
                    </a:xfrm>
                    <a:prstGeom prst="rect">
                      <a:avLst/>
                    </a:prstGeom>
                    <a:noFill/>
                    <a:ln>
                      <a:noFill/>
                    </a:ln>
                  </pic:spPr>
                </pic:pic>
              </a:graphicData>
            </a:graphic>
          </wp:inline>
        </w:drawing>
      </w:r>
    </w:p>
    <w:p w14:paraId="6F0174C6" w14:textId="77777777" w:rsidR="00F60190" w:rsidRDefault="00F60190" w:rsidP="00F60190">
      <w:pPr>
        <w:rPr>
          <w:b/>
        </w:rPr>
      </w:pPr>
    </w:p>
    <w:p w14:paraId="25E9B71C" w14:textId="77777777" w:rsidR="00F60190" w:rsidRDefault="00F60190" w:rsidP="00F60190">
      <w:pPr>
        <w:rPr>
          <w:b/>
        </w:rPr>
      </w:pPr>
    </w:p>
    <w:p w14:paraId="1222654C" w14:textId="77777777" w:rsidR="00F60190" w:rsidRDefault="00F60190" w:rsidP="00F60190">
      <w:pPr>
        <w:rPr>
          <w:b/>
        </w:rPr>
      </w:pPr>
    </w:p>
    <w:p w14:paraId="4C94C9F5" w14:textId="77777777" w:rsidR="00F60190" w:rsidRDefault="00F60190" w:rsidP="00F60190">
      <w:pPr>
        <w:rPr>
          <w:b/>
        </w:rPr>
      </w:pPr>
    </w:p>
    <w:p w14:paraId="0314A26F" w14:textId="77777777" w:rsidR="00F60190" w:rsidRDefault="00F60190" w:rsidP="00F60190">
      <w:pPr>
        <w:rPr>
          <w:b/>
        </w:rPr>
      </w:pPr>
    </w:p>
    <w:p w14:paraId="49A83B6A" w14:textId="77777777" w:rsidR="00F60190" w:rsidRDefault="00F60190" w:rsidP="00F60190">
      <w:pPr>
        <w:rPr>
          <w:b/>
        </w:rPr>
      </w:pPr>
    </w:p>
    <w:p w14:paraId="55FC291A" w14:textId="77777777" w:rsidR="00F60190" w:rsidRDefault="00F60190" w:rsidP="00F60190">
      <w:pPr>
        <w:rPr>
          <w:b/>
        </w:rPr>
      </w:pPr>
    </w:p>
    <w:p w14:paraId="45C1A1E3" w14:textId="77777777" w:rsidR="00F60190" w:rsidRDefault="00F60190" w:rsidP="00F60190">
      <w:pPr>
        <w:rPr>
          <w:b/>
        </w:rPr>
      </w:pPr>
      <w:r w:rsidRPr="00F71FF3">
        <w:rPr>
          <w:b/>
        </w:rPr>
        <w:t>[</w:t>
      </w:r>
      <w:r>
        <w:rPr>
          <w:b/>
        </w:rPr>
        <w:t>B5</w:t>
      </w:r>
      <w:r w:rsidRPr="00F71FF3">
        <w:rPr>
          <w:b/>
        </w:rPr>
        <w:t>]</w:t>
      </w:r>
    </w:p>
    <w:p w14:paraId="306C5A55" w14:textId="77777777" w:rsidR="00F60190" w:rsidRDefault="00F60190" w:rsidP="00F60190">
      <w:pPr>
        <w:rPr>
          <w:b/>
        </w:rPr>
      </w:pPr>
      <w:r w:rsidRPr="00EA20A8">
        <w:rPr>
          <w:b/>
          <w:noProof/>
        </w:rPr>
        <w:lastRenderedPageBreak/>
        <w:drawing>
          <wp:inline distT="0" distB="0" distL="0" distR="0" wp14:anchorId="6B4FB0CD" wp14:editId="6B3E9AF6">
            <wp:extent cx="3044825" cy="2064385"/>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4825" cy="2064385"/>
                    </a:xfrm>
                    <a:prstGeom prst="rect">
                      <a:avLst/>
                    </a:prstGeom>
                    <a:noFill/>
                    <a:ln>
                      <a:noFill/>
                    </a:ln>
                  </pic:spPr>
                </pic:pic>
              </a:graphicData>
            </a:graphic>
          </wp:inline>
        </w:drawing>
      </w:r>
    </w:p>
    <w:p w14:paraId="47D232B0" w14:textId="77777777" w:rsidR="00F60190" w:rsidRDefault="00F60190" w:rsidP="00F60190">
      <w:pPr>
        <w:rPr>
          <w:b/>
        </w:rPr>
      </w:pPr>
    </w:p>
    <w:p w14:paraId="65EF7289" w14:textId="77777777" w:rsidR="00F60190" w:rsidRDefault="00F60190" w:rsidP="00F60190">
      <w:pPr>
        <w:rPr>
          <w:b/>
        </w:rPr>
      </w:pPr>
    </w:p>
    <w:p w14:paraId="2E09E17D" w14:textId="77777777" w:rsidR="00F60190" w:rsidRDefault="00F60190" w:rsidP="00F60190">
      <w:pPr>
        <w:rPr>
          <w:b/>
        </w:rPr>
      </w:pPr>
      <w:r w:rsidRPr="00F71FF3">
        <w:rPr>
          <w:b/>
        </w:rPr>
        <w:t>[</w:t>
      </w:r>
      <w:r>
        <w:rPr>
          <w:b/>
        </w:rPr>
        <w:t>B6</w:t>
      </w:r>
      <w:r w:rsidRPr="00F71FF3">
        <w:rPr>
          <w:b/>
        </w:rPr>
        <w:t>]</w:t>
      </w:r>
    </w:p>
    <w:p w14:paraId="4C1C4B95" w14:textId="77777777" w:rsidR="00F60190" w:rsidRDefault="00F60190" w:rsidP="00F60190">
      <w:pPr>
        <w:rPr>
          <w:b/>
        </w:rPr>
      </w:pPr>
      <w:r w:rsidRPr="00EA20A8">
        <w:rPr>
          <w:b/>
          <w:noProof/>
        </w:rPr>
        <w:drawing>
          <wp:inline distT="0" distB="0" distL="0" distR="0" wp14:anchorId="5BCBBE2F" wp14:editId="324C03CA">
            <wp:extent cx="4930140" cy="2413000"/>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30140" cy="2413000"/>
                    </a:xfrm>
                    <a:prstGeom prst="rect">
                      <a:avLst/>
                    </a:prstGeom>
                    <a:noFill/>
                    <a:ln>
                      <a:noFill/>
                    </a:ln>
                  </pic:spPr>
                </pic:pic>
              </a:graphicData>
            </a:graphic>
          </wp:inline>
        </w:drawing>
      </w:r>
    </w:p>
    <w:p w14:paraId="748C5E6E" w14:textId="77777777" w:rsidR="00F60190" w:rsidRDefault="00F60190" w:rsidP="00F60190"/>
    <w:p w14:paraId="480F90DB" w14:textId="77777777" w:rsidR="00F60190" w:rsidRDefault="00F60190" w:rsidP="00F60190"/>
    <w:p w14:paraId="1834F4CF" w14:textId="77777777" w:rsidR="00F60190" w:rsidRDefault="00F60190" w:rsidP="00F60190"/>
    <w:p w14:paraId="42A0551B" w14:textId="77777777" w:rsidR="00F60190" w:rsidRPr="00DA28CA" w:rsidRDefault="00F60190" w:rsidP="00F60190">
      <w:pPr>
        <w:rPr>
          <w:b/>
        </w:rPr>
      </w:pPr>
      <w:r w:rsidRPr="00DA28CA">
        <w:rPr>
          <w:b/>
        </w:rPr>
        <w:t>[For question</w:t>
      </w:r>
      <w:r>
        <w:rPr>
          <w:b/>
        </w:rPr>
        <w:t>s</w:t>
      </w:r>
      <w:r w:rsidRPr="00DA28CA">
        <w:rPr>
          <w:b/>
        </w:rPr>
        <w:t xml:space="preserve"> 1</w:t>
      </w:r>
      <w:r>
        <w:rPr>
          <w:b/>
        </w:rPr>
        <w:t>6-18</w:t>
      </w:r>
      <w:r w:rsidRPr="00DA28CA">
        <w:rPr>
          <w:b/>
        </w:rPr>
        <w:t>]</w:t>
      </w:r>
    </w:p>
    <w:p w14:paraId="1BEDD795" w14:textId="77777777" w:rsidR="00F60190" w:rsidRDefault="00F60190" w:rsidP="00F60190">
      <w:r>
        <w:t>A canonical correlation was run to explore the relationship between student’s psychological measures (</w:t>
      </w:r>
      <w:proofErr w:type="spellStart"/>
      <w:r>
        <w:t>locus_of_control</w:t>
      </w:r>
      <w:proofErr w:type="spellEnd"/>
      <w:r>
        <w:t xml:space="preserve"> “</w:t>
      </w:r>
      <w:r>
        <w:rPr>
          <w:i/>
        </w:rPr>
        <w:t>f1locus2</w:t>
      </w:r>
      <w:r>
        <w:t>” and self-concept “</w:t>
      </w:r>
      <w:r>
        <w:rPr>
          <w:i/>
        </w:rPr>
        <w:t>f1cncpt2</w:t>
      </w:r>
      <w:r>
        <w:t>”) and student’s achievement (reading “</w:t>
      </w:r>
      <w:r>
        <w:rPr>
          <w:i/>
        </w:rPr>
        <w:t>f1txrstd</w:t>
      </w:r>
      <w:r>
        <w:t>”, math “</w:t>
      </w:r>
      <w:r>
        <w:rPr>
          <w:i/>
        </w:rPr>
        <w:t>f1txmstd</w:t>
      </w:r>
      <w:r>
        <w:t>”, science “</w:t>
      </w:r>
      <w:r>
        <w:rPr>
          <w:i/>
        </w:rPr>
        <w:t>f1txsstd</w:t>
      </w:r>
      <w:r>
        <w:t>”, and history “</w:t>
      </w:r>
      <w:r>
        <w:rPr>
          <w:i/>
        </w:rPr>
        <w:t>f1txhstd</w:t>
      </w:r>
      <w:r>
        <w:t>”). The SPSS outputs for this analysis are as follows.</w:t>
      </w:r>
    </w:p>
    <w:p w14:paraId="0E7442C1" w14:textId="77777777" w:rsidR="00F60190" w:rsidRDefault="00F60190" w:rsidP="00F60190"/>
    <w:p w14:paraId="1D318E81" w14:textId="77777777" w:rsidR="00F60190" w:rsidRDefault="00F60190" w:rsidP="00F60190">
      <w:r>
        <w:t xml:space="preserve">Answer questions </w:t>
      </w:r>
      <w:r w:rsidRPr="0092067F">
        <w:t>16 to 18</w:t>
      </w:r>
      <w:r>
        <w:t xml:space="preserve"> based on the outputs [</w:t>
      </w:r>
      <w:r>
        <w:rPr>
          <w:b/>
        </w:rPr>
        <w:t>C1</w:t>
      </w:r>
      <w:r>
        <w:t xml:space="preserve">] to </w:t>
      </w:r>
      <w:r w:rsidRPr="00EA20A8">
        <w:t>[</w:t>
      </w:r>
      <w:r>
        <w:rPr>
          <w:b/>
        </w:rPr>
        <w:t>C5</w:t>
      </w:r>
      <w:r w:rsidRPr="00EA20A8">
        <w:t xml:space="preserve">]. </w:t>
      </w:r>
    </w:p>
    <w:p w14:paraId="11349AAC" w14:textId="77777777" w:rsidR="00F60190" w:rsidRDefault="00F60190" w:rsidP="00F60190"/>
    <w:p w14:paraId="2A1E679E" w14:textId="77777777" w:rsidR="00F60190" w:rsidRPr="00CF64C2" w:rsidRDefault="00F60190" w:rsidP="00F60190">
      <w:pPr>
        <w:rPr>
          <w:b/>
        </w:rPr>
      </w:pPr>
      <w:r w:rsidRPr="00CF64C2">
        <w:rPr>
          <w:b/>
        </w:rPr>
        <w:t>[C1]</w:t>
      </w:r>
    </w:p>
    <w:p w14:paraId="6B79D58A"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Canonical Correlations</w:t>
      </w:r>
    </w:p>
    <w:p w14:paraId="3C01F15D"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1       .299</w:t>
      </w:r>
    </w:p>
    <w:p w14:paraId="31955BB8"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2       .060</w:t>
      </w:r>
    </w:p>
    <w:p w14:paraId="49EC8101" w14:textId="77777777" w:rsidR="00F60190" w:rsidRDefault="00F60190" w:rsidP="00F60190"/>
    <w:p w14:paraId="111DD111" w14:textId="77777777" w:rsidR="00F60190" w:rsidRDefault="00F60190" w:rsidP="00F60190">
      <w:pPr>
        <w:rPr>
          <w:b/>
        </w:rPr>
      </w:pPr>
    </w:p>
    <w:p w14:paraId="3FEA3A83" w14:textId="77777777" w:rsidR="00F60190" w:rsidRDefault="00F60190" w:rsidP="00F60190">
      <w:pPr>
        <w:rPr>
          <w:b/>
        </w:rPr>
      </w:pPr>
    </w:p>
    <w:p w14:paraId="17D39C6B" w14:textId="77777777" w:rsidR="00F60190" w:rsidRDefault="00F60190" w:rsidP="00F60190">
      <w:pPr>
        <w:rPr>
          <w:b/>
        </w:rPr>
      </w:pPr>
    </w:p>
    <w:p w14:paraId="2C246CC5" w14:textId="77777777" w:rsidR="00F60190" w:rsidRPr="00CF64C2" w:rsidRDefault="00F60190" w:rsidP="00F60190">
      <w:pPr>
        <w:rPr>
          <w:b/>
        </w:rPr>
      </w:pPr>
      <w:r w:rsidRPr="00CF64C2">
        <w:rPr>
          <w:b/>
        </w:rPr>
        <w:t>[C</w:t>
      </w:r>
      <w:r>
        <w:rPr>
          <w:b/>
        </w:rPr>
        <w:t>2</w:t>
      </w:r>
      <w:r w:rsidRPr="00CF64C2">
        <w:rPr>
          <w:b/>
        </w:rPr>
        <w:t>]</w:t>
      </w:r>
    </w:p>
    <w:p w14:paraId="0C6D8861"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Test that remaining correlations are zero:</w:t>
      </w:r>
    </w:p>
    <w:p w14:paraId="6115974D"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Wilk's   Chi-SQ       DF     Sig.</w:t>
      </w:r>
    </w:p>
    <w:p w14:paraId="145A494E"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1       .907   23.552    8.000     .003</w:t>
      </w:r>
    </w:p>
    <w:p w14:paraId="66BAF120"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2       .996     .863    3.000     .834</w:t>
      </w:r>
    </w:p>
    <w:p w14:paraId="2CC156E1"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102ED20E" w14:textId="77777777" w:rsidR="00F60190" w:rsidRDefault="00F60190" w:rsidP="00F60190">
      <w:pPr>
        <w:rPr>
          <w:b/>
        </w:rPr>
      </w:pPr>
      <w:r w:rsidRPr="00CF64C2">
        <w:rPr>
          <w:b/>
        </w:rPr>
        <w:t>[C</w:t>
      </w:r>
      <w:r>
        <w:rPr>
          <w:b/>
        </w:rPr>
        <w:t>3</w:t>
      </w:r>
      <w:r w:rsidRPr="00CF64C2">
        <w:rPr>
          <w:b/>
        </w:rPr>
        <w:t>]</w:t>
      </w:r>
    </w:p>
    <w:p w14:paraId="6F3D0E2B"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Standardized Canonical Coefficients for Set-1</w:t>
      </w:r>
    </w:p>
    <w:p w14:paraId="14557279"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1        2</w:t>
      </w:r>
    </w:p>
    <w:p w14:paraId="2D154055"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f1locus2   -1.120    -.479</w:t>
      </w:r>
    </w:p>
    <w:p w14:paraId="2351D572"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f1cncpt2     .246    1.193</w:t>
      </w:r>
    </w:p>
    <w:p w14:paraId="157644B8"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7536F333"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Standardized Canonical Coefficients for Set-2</w:t>
      </w:r>
    </w:p>
    <w:p w14:paraId="581CD9BF"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1        2</w:t>
      </w:r>
    </w:p>
    <w:p w14:paraId="65DA55B7"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f1txrstd    -.295   -1.173</w:t>
      </w:r>
    </w:p>
    <w:p w14:paraId="04174BD0"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f1txmstd    -.790    -.377</w:t>
      </w:r>
    </w:p>
    <w:p w14:paraId="0CC4277C"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f1txsstd     .299     .159</w:t>
      </w:r>
    </w:p>
    <w:p w14:paraId="5C2B6702"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f1txhstd    -.222    1.587</w:t>
      </w:r>
    </w:p>
    <w:p w14:paraId="081BA2F4" w14:textId="77777777" w:rsidR="00F60190" w:rsidRDefault="00F60190" w:rsidP="00F60190">
      <w:pPr>
        <w:rPr>
          <w:b/>
        </w:rPr>
      </w:pPr>
    </w:p>
    <w:p w14:paraId="27471B59" w14:textId="77777777" w:rsidR="00F60190" w:rsidRDefault="00F60190" w:rsidP="00F60190">
      <w:pPr>
        <w:rPr>
          <w:b/>
        </w:rPr>
      </w:pPr>
      <w:r w:rsidRPr="00CF64C2">
        <w:rPr>
          <w:b/>
        </w:rPr>
        <w:t>[C</w:t>
      </w:r>
      <w:r>
        <w:rPr>
          <w:b/>
        </w:rPr>
        <w:t>4</w:t>
      </w:r>
      <w:r w:rsidRPr="00CF64C2">
        <w:rPr>
          <w:b/>
        </w:rPr>
        <w:t>]</w:t>
      </w:r>
    </w:p>
    <w:p w14:paraId="6DF0DB5A"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Canonical Loadings for Set-1</w:t>
      </w:r>
    </w:p>
    <w:p w14:paraId="4C1C0A79"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1        2</w:t>
      </w:r>
    </w:p>
    <w:p w14:paraId="6ACAAAAE"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f1locus2    -.979     .202</w:t>
      </w:r>
    </w:p>
    <w:p w14:paraId="7C02D689"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f1cncpt2    -.393     .919</w:t>
      </w:r>
    </w:p>
    <w:p w14:paraId="13ED3365"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Canonical Loadings for Set-2</w:t>
      </w:r>
    </w:p>
    <w:p w14:paraId="0DD95348"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1        2</w:t>
      </w:r>
    </w:p>
    <w:p w14:paraId="655C9D5D"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f1txrstd    -.873    -.118</w:t>
      </w:r>
    </w:p>
    <w:p w14:paraId="2D0DD912"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f1txmstd    -.962    -.014</w:t>
      </w:r>
    </w:p>
    <w:p w14:paraId="074D4AAE"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f1txsstd    -.658     .230</w:t>
      </w:r>
    </w:p>
    <w:p w14:paraId="3B369F19"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f1txhstd    -.807     .516</w:t>
      </w:r>
    </w:p>
    <w:p w14:paraId="39824A2A"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5663FD0E" w14:textId="77777777" w:rsidR="00F60190" w:rsidRDefault="00F60190" w:rsidP="00F60190">
      <w:pPr>
        <w:rPr>
          <w:b/>
        </w:rPr>
      </w:pPr>
      <w:r w:rsidRPr="00CF64C2">
        <w:rPr>
          <w:b/>
        </w:rPr>
        <w:t>[C</w:t>
      </w:r>
      <w:r>
        <w:rPr>
          <w:b/>
        </w:rPr>
        <w:t>5</w:t>
      </w:r>
      <w:r w:rsidRPr="00CF64C2">
        <w:rPr>
          <w:b/>
        </w:rPr>
        <w:t>]</w:t>
      </w:r>
    </w:p>
    <w:p w14:paraId="54EFED15"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Proportion of Variance of Set-1 Explained by Its Own Can. Var.</w:t>
      </w:r>
    </w:p>
    <w:p w14:paraId="13672728"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Prop Var</w:t>
      </w:r>
    </w:p>
    <w:p w14:paraId="7755EBEA"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CV1-1              .557</w:t>
      </w:r>
    </w:p>
    <w:p w14:paraId="36486DAA"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CV1-2              .443</w:t>
      </w:r>
    </w:p>
    <w:p w14:paraId="13A3DDC4"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107F54DD"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Proportion of Variance of Set-1 Explained by Opposite </w:t>
      </w:r>
      <w:proofErr w:type="spellStart"/>
      <w:r w:rsidRPr="00CF64C2">
        <w:rPr>
          <w:rFonts w:ascii="Courier New" w:hAnsi="Courier New" w:cs="Courier New"/>
          <w:color w:val="000000"/>
          <w:sz w:val="20"/>
          <w:szCs w:val="20"/>
        </w:rPr>
        <w:t>Can.Var</w:t>
      </w:r>
      <w:proofErr w:type="spellEnd"/>
      <w:r w:rsidRPr="00CF64C2">
        <w:rPr>
          <w:rFonts w:ascii="Courier New" w:hAnsi="Courier New" w:cs="Courier New"/>
          <w:color w:val="000000"/>
          <w:sz w:val="20"/>
          <w:szCs w:val="20"/>
        </w:rPr>
        <w:t>.</w:t>
      </w:r>
    </w:p>
    <w:p w14:paraId="7FE75FA6"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Prop Var</w:t>
      </w:r>
    </w:p>
    <w:p w14:paraId="6A4D5A70"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CV2-1              .050</w:t>
      </w:r>
    </w:p>
    <w:p w14:paraId="349373B3"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CV2-2              .002</w:t>
      </w:r>
    </w:p>
    <w:p w14:paraId="17CA5AEB"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490EA863"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Proportion of Variance of Set-2 Explained by Its Own Can. Var.</w:t>
      </w:r>
    </w:p>
    <w:p w14:paraId="525EAE96"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Prop Var</w:t>
      </w:r>
    </w:p>
    <w:p w14:paraId="155C9B6B"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CV2-1              .693</w:t>
      </w:r>
    </w:p>
    <w:p w14:paraId="1CC31311"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CV2-2              .083</w:t>
      </w:r>
    </w:p>
    <w:p w14:paraId="02BF39B0"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7D14C57D"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Proportion of Variance of Set-2 Explained by Opposite Can. Var.</w:t>
      </w:r>
    </w:p>
    <w:p w14:paraId="20E9413A"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 xml:space="preserve">               Prop Var</w:t>
      </w:r>
    </w:p>
    <w:p w14:paraId="2F781F5E"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CV1-1              .062</w:t>
      </w:r>
    </w:p>
    <w:p w14:paraId="2E583610" w14:textId="77777777" w:rsidR="00F60190" w:rsidRPr="00CF64C2" w:rsidRDefault="00F60190" w:rsidP="00F60190">
      <w:pPr>
        <w:autoSpaceDE w:val="0"/>
        <w:autoSpaceDN w:val="0"/>
        <w:adjustRightInd w:val="0"/>
        <w:rPr>
          <w:rFonts w:ascii="Courier New" w:hAnsi="Courier New" w:cs="Courier New"/>
          <w:color w:val="000000"/>
          <w:sz w:val="20"/>
          <w:szCs w:val="20"/>
        </w:rPr>
      </w:pPr>
      <w:r w:rsidRPr="00CF64C2">
        <w:rPr>
          <w:rFonts w:ascii="Courier New" w:hAnsi="Courier New" w:cs="Courier New"/>
          <w:color w:val="000000"/>
          <w:sz w:val="20"/>
          <w:szCs w:val="20"/>
        </w:rPr>
        <w:t>CV1-2              .000</w:t>
      </w:r>
    </w:p>
    <w:p w14:paraId="091EC049" w14:textId="77777777" w:rsidR="00F60190" w:rsidRPr="00CF64C2" w:rsidRDefault="00F60190" w:rsidP="00F60190">
      <w:pPr>
        <w:autoSpaceDE w:val="0"/>
        <w:autoSpaceDN w:val="0"/>
        <w:adjustRightInd w:val="0"/>
        <w:rPr>
          <w:rFonts w:ascii="Courier New" w:hAnsi="Courier New" w:cs="Courier New"/>
          <w:color w:val="000000"/>
          <w:sz w:val="20"/>
          <w:szCs w:val="20"/>
        </w:rPr>
      </w:pPr>
    </w:p>
    <w:p w14:paraId="0C1D5E1C" w14:textId="77777777" w:rsidR="00113B57" w:rsidRDefault="00000000"/>
    <w:sectPr w:rsidR="00113B57" w:rsidSect="00080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stem">
    <w:altName w:val="Calibri"/>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190"/>
    <w:rsid w:val="00080EE1"/>
    <w:rsid w:val="00B67303"/>
    <w:rsid w:val="00BC315B"/>
    <w:rsid w:val="00C33EF0"/>
    <w:rsid w:val="00F60190"/>
    <w:rsid w:val="00F9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436"/>
  <w15:chartTrackingRefBased/>
  <w15:docId w15:val="{2EF2D0CD-2DE5-AA4C-8471-7C848FD6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190"/>
    <w:rPr>
      <w:rFonts w:ascii="Times New Roman" w:eastAsia="PMingLiU" w:hAnsi="Times New Roman" w:cs="Times New Roman"/>
      <w:kern w:val="0"/>
      <w:lang w:eastAsia="zh-TW"/>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7.emf"/><Relationship Id="rId17" Type="http://schemas.openxmlformats.org/officeDocument/2006/relationships/image" Target="media/image12.emf"/><Relationship Id="rId2" Type="http://schemas.openxmlformats.org/officeDocument/2006/relationships/settings" Target="settings.xml"/><Relationship Id="rId16" Type="http://schemas.openxmlformats.org/officeDocument/2006/relationships/image" Target="media/image11.e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6.emf"/><Relationship Id="rId5" Type="http://schemas.openxmlformats.org/officeDocument/2006/relationships/oleObject" Target="embeddings/oleObject1.bin"/><Relationship Id="rId15" Type="http://schemas.openxmlformats.org/officeDocument/2006/relationships/image" Target="media/image10.emf"/><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Chakkalakel, Shanna</dc:creator>
  <cp:keywords/>
  <dc:description/>
  <cp:lastModifiedBy>Chakkalakel, Shanna</cp:lastModifiedBy>
  <cp:revision>1</cp:revision>
  <dcterms:created xsi:type="dcterms:W3CDTF">2023-05-01T13:16:00Z</dcterms:created>
  <dcterms:modified xsi:type="dcterms:W3CDTF">2023-05-01T13:16:00Z</dcterms:modified>
</cp:coreProperties>
</file>