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CFFDA" w14:textId="77777777" w:rsidR="003D196D" w:rsidRPr="00B67F13" w:rsidRDefault="003D196D" w:rsidP="003D196D">
      <w:pPr>
        <w:jc w:val="center"/>
        <w:rPr>
          <w:sz w:val="29"/>
          <w:szCs w:val="29"/>
        </w:rPr>
      </w:pPr>
      <w:r>
        <w:rPr>
          <w:sz w:val="29"/>
          <w:szCs w:val="29"/>
        </w:rPr>
        <w:t>MGMT 651</w:t>
      </w:r>
      <w:r w:rsidRPr="00B67F13">
        <w:rPr>
          <w:sz w:val="29"/>
          <w:szCs w:val="29"/>
        </w:rPr>
        <w:t xml:space="preserve"> – </w:t>
      </w:r>
      <w:r>
        <w:rPr>
          <w:sz w:val="29"/>
          <w:szCs w:val="29"/>
        </w:rPr>
        <w:t>Analytics for Managerial Decision-Making</w:t>
      </w:r>
    </w:p>
    <w:p w14:paraId="316CFFDB" w14:textId="77777777" w:rsidR="00DB5241" w:rsidRPr="00B67F13" w:rsidRDefault="004A7CC6" w:rsidP="007444D1">
      <w:pPr>
        <w:jc w:val="center"/>
        <w:rPr>
          <w:sz w:val="29"/>
          <w:szCs w:val="29"/>
        </w:rPr>
      </w:pPr>
      <w:r>
        <w:rPr>
          <w:sz w:val="29"/>
          <w:szCs w:val="29"/>
        </w:rPr>
        <w:t xml:space="preserve">Homework </w:t>
      </w:r>
      <w:r w:rsidR="00A855C4">
        <w:rPr>
          <w:sz w:val="29"/>
          <w:szCs w:val="29"/>
        </w:rPr>
        <w:t>6</w:t>
      </w:r>
    </w:p>
    <w:p w14:paraId="316CFFDC" w14:textId="77777777" w:rsidR="00982A3E" w:rsidRPr="007444D1" w:rsidRDefault="00324A86" w:rsidP="007444D1">
      <w:pPr>
        <w:jc w:val="center"/>
        <w:rPr>
          <w:sz w:val="28"/>
          <w:szCs w:val="28"/>
        </w:rPr>
      </w:pPr>
      <w:r w:rsidRPr="00DA67BD">
        <w:rPr>
          <w:sz w:val="28"/>
          <w:szCs w:val="28"/>
        </w:rPr>
        <w:t xml:space="preserve">Worth </w:t>
      </w:r>
      <w:r w:rsidR="009C7A66">
        <w:rPr>
          <w:sz w:val="28"/>
          <w:szCs w:val="28"/>
        </w:rPr>
        <w:t>100</w:t>
      </w:r>
      <w:r w:rsidR="00B9242C" w:rsidRPr="00DA67BD">
        <w:rPr>
          <w:sz w:val="28"/>
          <w:szCs w:val="28"/>
        </w:rPr>
        <w:t xml:space="preserve"> points</w:t>
      </w:r>
    </w:p>
    <w:p w14:paraId="316CFFDD" w14:textId="77777777" w:rsidR="00306818" w:rsidRPr="00AA45C0" w:rsidRDefault="00306818" w:rsidP="00306818">
      <w:pPr>
        <w:jc w:val="center"/>
        <w:rPr>
          <w:b/>
          <w:color w:val="FF0000"/>
          <w:sz w:val="16"/>
          <w:szCs w:val="16"/>
        </w:rPr>
      </w:pPr>
      <w:r w:rsidRPr="00AA45C0">
        <w:rPr>
          <w:b/>
          <w:color w:val="FF0000"/>
          <w:sz w:val="16"/>
          <w:szCs w:val="16"/>
        </w:rPr>
        <w:t>DO NOT FORGET TO TYPE YOUR NAME ON THE FIRST PAGE OF YOUR HOMEWORK SUBMISSION DOCUMENT</w:t>
      </w:r>
    </w:p>
    <w:p w14:paraId="316CFFDE" w14:textId="77777777" w:rsidR="00B9242C" w:rsidRPr="00B67F13" w:rsidRDefault="00B9242C" w:rsidP="00982A3E">
      <w:pPr>
        <w:jc w:val="center"/>
        <w:rPr>
          <w:sz w:val="22"/>
          <w:szCs w:val="22"/>
        </w:rPr>
      </w:pPr>
    </w:p>
    <w:p w14:paraId="316CFFDF" w14:textId="77777777" w:rsidR="00C3315A" w:rsidRPr="003D58F8" w:rsidRDefault="00C31A45" w:rsidP="00C3315A">
      <w:pPr>
        <w:numPr>
          <w:ilvl w:val="0"/>
          <w:numId w:val="1"/>
        </w:numPr>
      </w:pPr>
      <w:r>
        <w:t>(1</w:t>
      </w:r>
      <w:r w:rsidR="00315FB0">
        <w:t>5</w:t>
      </w:r>
      <w:r w:rsidR="00C3315A" w:rsidRPr="003D58F8">
        <w:t xml:space="preserve"> points) Chapter 9 Problem 8</w:t>
      </w:r>
    </w:p>
    <w:p w14:paraId="316CFFE0" w14:textId="77777777" w:rsidR="00C3315A" w:rsidRPr="003D58F8" w:rsidRDefault="00C3315A" w:rsidP="00C3315A">
      <w:pPr>
        <w:ind w:left="360"/>
      </w:pPr>
    </w:p>
    <w:p w14:paraId="316CFFE1" w14:textId="77777777" w:rsidR="00C3315A" w:rsidRPr="003D58F8" w:rsidRDefault="00C3315A" w:rsidP="00C3315A">
      <w:pPr>
        <w:numPr>
          <w:ilvl w:val="0"/>
          <w:numId w:val="1"/>
        </w:numPr>
      </w:pPr>
      <w:r w:rsidRPr="003D58F8">
        <w:t>(1</w:t>
      </w:r>
      <w:r w:rsidR="003D58F8" w:rsidRPr="003D58F8">
        <w:t>0</w:t>
      </w:r>
      <w:r w:rsidRPr="003D58F8">
        <w:t xml:space="preserve"> points) Chapter 9 Problem 12 parts (a) and (b) only. Note that the “Immediate Predecessor” information can be found from Problem 11.</w:t>
      </w:r>
    </w:p>
    <w:p w14:paraId="316CFFE2" w14:textId="77777777" w:rsidR="00C3315A" w:rsidRPr="003D58F8" w:rsidRDefault="00C3315A" w:rsidP="00C3315A">
      <w:pPr>
        <w:ind w:left="360"/>
      </w:pPr>
    </w:p>
    <w:p w14:paraId="316CFFE3" w14:textId="77777777" w:rsidR="002A668C" w:rsidRPr="003D58F8" w:rsidRDefault="002A668C" w:rsidP="002A668C">
      <w:pPr>
        <w:numPr>
          <w:ilvl w:val="0"/>
          <w:numId w:val="1"/>
        </w:numPr>
      </w:pPr>
      <w:r w:rsidRPr="003D58F8">
        <w:t>(</w:t>
      </w:r>
      <w:r w:rsidR="00315FB0">
        <w:t>1</w:t>
      </w:r>
      <w:r w:rsidRPr="003D58F8">
        <w:t>0 points) Chapter 9 Problem 18. Exclude part (d).</w:t>
      </w:r>
    </w:p>
    <w:p w14:paraId="316CFFE4" w14:textId="77777777" w:rsidR="002A668C" w:rsidRPr="003D58F8" w:rsidRDefault="002A668C" w:rsidP="002A668C">
      <w:pPr>
        <w:ind w:left="360"/>
      </w:pPr>
    </w:p>
    <w:p w14:paraId="316CFFE5" w14:textId="77777777" w:rsidR="00C3315A" w:rsidRPr="003D58F8" w:rsidRDefault="00315FB0" w:rsidP="002A668C">
      <w:pPr>
        <w:numPr>
          <w:ilvl w:val="0"/>
          <w:numId w:val="1"/>
        </w:numPr>
      </w:pPr>
      <w:r>
        <w:t>(25</w:t>
      </w:r>
      <w:r w:rsidR="00C3315A" w:rsidRPr="003D58F8">
        <w:t xml:space="preserve"> points) Chapter 9 Problem 20</w:t>
      </w:r>
    </w:p>
    <w:p w14:paraId="316CFFE6" w14:textId="77777777" w:rsidR="00A855C4" w:rsidRPr="003D58F8" w:rsidRDefault="00A855C4" w:rsidP="00A855C4">
      <w:pPr>
        <w:ind w:left="360"/>
      </w:pPr>
    </w:p>
    <w:p w14:paraId="316CFFE7" w14:textId="77777777" w:rsidR="003D58F8" w:rsidRPr="003D58F8" w:rsidRDefault="003D58F8" w:rsidP="003D58F8">
      <w:pPr>
        <w:numPr>
          <w:ilvl w:val="0"/>
          <w:numId w:val="1"/>
        </w:numPr>
      </w:pPr>
      <w:r w:rsidRPr="003D58F8">
        <w:t xml:space="preserve">(10 points) Chapter 15 Problem 7. Use POM-QM for part (c). Note that MSE value (required for part (b)) is an output </w:t>
      </w:r>
      <w:r w:rsidR="00AD55D7">
        <w:t>of</w:t>
      </w:r>
      <w:r w:rsidRPr="003D58F8">
        <w:t xml:space="preserve"> </w:t>
      </w:r>
      <w:r w:rsidR="00306818">
        <w:t>POM-QM</w:t>
      </w:r>
      <w:r w:rsidR="00AD55D7">
        <w:t xml:space="preserve"> software</w:t>
      </w:r>
      <w:r w:rsidRPr="003D58F8">
        <w:t xml:space="preserve">. </w:t>
      </w:r>
    </w:p>
    <w:p w14:paraId="316CFFE8" w14:textId="77777777" w:rsidR="003D58F8" w:rsidRPr="003D58F8" w:rsidRDefault="003D58F8" w:rsidP="003D58F8">
      <w:pPr>
        <w:ind w:left="360"/>
      </w:pPr>
    </w:p>
    <w:p w14:paraId="316CFFE9" w14:textId="77777777" w:rsidR="003D58F8" w:rsidRPr="003D58F8" w:rsidRDefault="003D58F8" w:rsidP="003D58F8">
      <w:pPr>
        <w:numPr>
          <w:ilvl w:val="0"/>
          <w:numId w:val="1"/>
        </w:numPr>
      </w:pPr>
      <w:r w:rsidRPr="003D58F8">
        <w:t>(5 points) Chapter 15 Problem 8 part (a) only.</w:t>
      </w:r>
    </w:p>
    <w:p w14:paraId="316CFFEA" w14:textId="77777777" w:rsidR="003D58F8" w:rsidRPr="003D58F8" w:rsidRDefault="003D58F8" w:rsidP="003D58F8">
      <w:pPr>
        <w:ind w:left="360"/>
      </w:pPr>
    </w:p>
    <w:p w14:paraId="316CFFEB" w14:textId="77777777" w:rsidR="00A855C4" w:rsidRPr="003D58F8" w:rsidRDefault="003D58F8" w:rsidP="003D58F8">
      <w:pPr>
        <w:numPr>
          <w:ilvl w:val="0"/>
          <w:numId w:val="1"/>
        </w:numPr>
      </w:pPr>
      <w:r w:rsidRPr="003D58F8">
        <w:t>(10 points) Chapter 15 Problem 9. Use POM-QM, which provide</w:t>
      </w:r>
      <w:r w:rsidR="00306818">
        <w:t>s</w:t>
      </w:r>
      <w:r w:rsidRPr="003D58F8">
        <w:t xml:space="preserve"> measures of forecasting accuracy.</w:t>
      </w:r>
    </w:p>
    <w:p w14:paraId="316CFFEC" w14:textId="77777777" w:rsidR="00C3315A" w:rsidRPr="003D58F8" w:rsidRDefault="00C3315A" w:rsidP="00C3315A">
      <w:pPr>
        <w:ind w:left="360"/>
      </w:pPr>
    </w:p>
    <w:p w14:paraId="316CFFED" w14:textId="77777777" w:rsidR="00C31A45" w:rsidRPr="00D159B8" w:rsidRDefault="00C31A45" w:rsidP="00C31A45">
      <w:pPr>
        <w:numPr>
          <w:ilvl w:val="0"/>
          <w:numId w:val="1"/>
        </w:numPr>
      </w:pPr>
      <w:r w:rsidRPr="00D159B8">
        <w:t>(15 points) Freight car loadings over a 18-week period at a busy port are as follows:</w:t>
      </w:r>
    </w:p>
    <w:p w14:paraId="316CFFEE" w14:textId="77777777" w:rsidR="00C31A45" w:rsidRPr="00D159B8" w:rsidRDefault="00C31A45" w:rsidP="00C31A4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1080"/>
        <w:gridCol w:w="810"/>
        <w:gridCol w:w="1080"/>
        <w:gridCol w:w="810"/>
        <w:gridCol w:w="1080"/>
      </w:tblGrid>
      <w:tr w:rsidR="00C31A45" w:rsidRPr="00D159B8" w14:paraId="316CFFF5" w14:textId="77777777" w:rsidTr="00BE676B">
        <w:trPr>
          <w:jc w:val="center"/>
        </w:trPr>
        <w:tc>
          <w:tcPr>
            <w:tcW w:w="918" w:type="dxa"/>
          </w:tcPr>
          <w:p w14:paraId="316CFFEF" w14:textId="77777777" w:rsidR="00C31A45" w:rsidRPr="00D159B8" w:rsidRDefault="00C31A45" w:rsidP="00BE676B">
            <w:pPr>
              <w:rPr>
                <w:b/>
                <w:i/>
              </w:rPr>
            </w:pPr>
            <w:r w:rsidRPr="00D159B8">
              <w:rPr>
                <w:b/>
                <w:i/>
              </w:rPr>
              <w:t>Week</w:t>
            </w:r>
          </w:p>
        </w:tc>
        <w:tc>
          <w:tcPr>
            <w:tcW w:w="1080" w:type="dxa"/>
          </w:tcPr>
          <w:p w14:paraId="316CFFF0" w14:textId="77777777" w:rsidR="00C31A45" w:rsidRPr="00D159B8" w:rsidRDefault="00C31A45" w:rsidP="00BE676B">
            <w:pPr>
              <w:rPr>
                <w:b/>
                <w:i/>
              </w:rPr>
            </w:pPr>
            <w:r w:rsidRPr="00D159B8">
              <w:rPr>
                <w:b/>
                <w:i/>
              </w:rPr>
              <w:t>Number</w:t>
            </w:r>
          </w:p>
        </w:tc>
        <w:tc>
          <w:tcPr>
            <w:tcW w:w="810" w:type="dxa"/>
          </w:tcPr>
          <w:p w14:paraId="316CFFF1" w14:textId="77777777" w:rsidR="00C31A45" w:rsidRPr="00D159B8" w:rsidRDefault="00C31A45" w:rsidP="00BE676B">
            <w:pPr>
              <w:rPr>
                <w:b/>
                <w:i/>
              </w:rPr>
            </w:pPr>
            <w:r w:rsidRPr="00D159B8">
              <w:rPr>
                <w:b/>
                <w:i/>
              </w:rPr>
              <w:t>Week</w:t>
            </w:r>
          </w:p>
        </w:tc>
        <w:tc>
          <w:tcPr>
            <w:tcW w:w="1080" w:type="dxa"/>
          </w:tcPr>
          <w:p w14:paraId="316CFFF2" w14:textId="77777777" w:rsidR="00C31A45" w:rsidRPr="00D159B8" w:rsidRDefault="00C31A45" w:rsidP="00BE676B">
            <w:pPr>
              <w:rPr>
                <w:b/>
                <w:i/>
              </w:rPr>
            </w:pPr>
            <w:r w:rsidRPr="00D159B8">
              <w:rPr>
                <w:b/>
                <w:i/>
              </w:rPr>
              <w:t>Number</w:t>
            </w:r>
          </w:p>
        </w:tc>
        <w:tc>
          <w:tcPr>
            <w:tcW w:w="810" w:type="dxa"/>
          </w:tcPr>
          <w:p w14:paraId="316CFFF3" w14:textId="77777777" w:rsidR="00C31A45" w:rsidRPr="00D159B8" w:rsidRDefault="00C31A45" w:rsidP="00BE676B">
            <w:pPr>
              <w:rPr>
                <w:b/>
                <w:i/>
              </w:rPr>
            </w:pPr>
            <w:r w:rsidRPr="00D159B8">
              <w:rPr>
                <w:b/>
                <w:i/>
              </w:rPr>
              <w:t>Week</w:t>
            </w:r>
          </w:p>
        </w:tc>
        <w:tc>
          <w:tcPr>
            <w:tcW w:w="1080" w:type="dxa"/>
          </w:tcPr>
          <w:p w14:paraId="316CFFF4" w14:textId="77777777" w:rsidR="00C31A45" w:rsidRPr="00D159B8" w:rsidRDefault="00C31A45" w:rsidP="00BE676B">
            <w:pPr>
              <w:rPr>
                <w:b/>
                <w:i/>
              </w:rPr>
            </w:pPr>
            <w:r w:rsidRPr="00D159B8">
              <w:rPr>
                <w:b/>
                <w:i/>
              </w:rPr>
              <w:t>Number</w:t>
            </w:r>
          </w:p>
        </w:tc>
      </w:tr>
      <w:tr w:rsidR="00C31A45" w:rsidRPr="00D159B8" w14:paraId="316CFFFC" w14:textId="77777777" w:rsidTr="00BE676B">
        <w:trPr>
          <w:jc w:val="center"/>
        </w:trPr>
        <w:tc>
          <w:tcPr>
            <w:tcW w:w="918" w:type="dxa"/>
          </w:tcPr>
          <w:p w14:paraId="316CFFF6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</w:t>
            </w:r>
          </w:p>
        </w:tc>
        <w:tc>
          <w:tcPr>
            <w:tcW w:w="1080" w:type="dxa"/>
          </w:tcPr>
          <w:p w14:paraId="316CFFF7" w14:textId="77777777" w:rsidR="00C31A45" w:rsidRPr="00D159B8" w:rsidRDefault="00C31A45" w:rsidP="00BE676B">
            <w:pPr>
              <w:jc w:val="center"/>
            </w:pPr>
            <w:r w:rsidRPr="00D159B8">
              <w:t>220</w:t>
            </w:r>
          </w:p>
        </w:tc>
        <w:tc>
          <w:tcPr>
            <w:tcW w:w="810" w:type="dxa"/>
          </w:tcPr>
          <w:p w14:paraId="316CFFF8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7</w:t>
            </w:r>
          </w:p>
        </w:tc>
        <w:tc>
          <w:tcPr>
            <w:tcW w:w="1080" w:type="dxa"/>
          </w:tcPr>
          <w:p w14:paraId="316CFFF9" w14:textId="77777777" w:rsidR="00C31A45" w:rsidRPr="00D159B8" w:rsidRDefault="00C31A45" w:rsidP="00BE676B">
            <w:pPr>
              <w:jc w:val="center"/>
            </w:pPr>
            <w:r w:rsidRPr="00D159B8">
              <w:t>350</w:t>
            </w:r>
          </w:p>
        </w:tc>
        <w:tc>
          <w:tcPr>
            <w:tcW w:w="810" w:type="dxa"/>
          </w:tcPr>
          <w:p w14:paraId="316CFFFA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13</w:t>
            </w:r>
          </w:p>
        </w:tc>
        <w:tc>
          <w:tcPr>
            <w:tcW w:w="1080" w:type="dxa"/>
          </w:tcPr>
          <w:p w14:paraId="316CFFFB" w14:textId="77777777" w:rsidR="00C31A45" w:rsidRPr="00D159B8" w:rsidRDefault="00C31A45" w:rsidP="00BE676B">
            <w:pPr>
              <w:jc w:val="center"/>
            </w:pPr>
            <w:r w:rsidRPr="00D159B8">
              <w:t>460</w:t>
            </w:r>
          </w:p>
        </w:tc>
      </w:tr>
      <w:tr w:rsidR="00C31A45" w:rsidRPr="00D159B8" w14:paraId="316D0003" w14:textId="77777777" w:rsidTr="00BE676B">
        <w:trPr>
          <w:jc w:val="center"/>
        </w:trPr>
        <w:tc>
          <w:tcPr>
            <w:tcW w:w="918" w:type="dxa"/>
          </w:tcPr>
          <w:p w14:paraId="316CFFFD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2</w:t>
            </w:r>
          </w:p>
        </w:tc>
        <w:tc>
          <w:tcPr>
            <w:tcW w:w="1080" w:type="dxa"/>
          </w:tcPr>
          <w:p w14:paraId="316CFFFE" w14:textId="77777777" w:rsidR="00C31A45" w:rsidRPr="00D159B8" w:rsidRDefault="00C31A45" w:rsidP="00BE676B">
            <w:pPr>
              <w:jc w:val="center"/>
            </w:pPr>
            <w:r w:rsidRPr="00D159B8">
              <w:t>245</w:t>
            </w:r>
          </w:p>
        </w:tc>
        <w:tc>
          <w:tcPr>
            <w:tcW w:w="810" w:type="dxa"/>
          </w:tcPr>
          <w:p w14:paraId="316CFFFF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8</w:t>
            </w:r>
          </w:p>
        </w:tc>
        <w:tc>
          <w:tcPr>
            <w:tcW w:w="1080" w:type="dxa"/>
          </w:tcPr>
          <w:p w14:paraId="316D0000" w14:textId="77777777" w:rsidR="00C31A45" w:rsidRPr="00D159B8" w:rsidRDefault="00C31A45" w:rsidP="00BE676B">
            <w:pPr>
              <w:jc w:val="center"/>
            </w:pPr>
            <w:r w:rsidRPr="00D159B8">
              <w:t>360</w:t>
            </w:r>
          </w:p>
        </w:tc>
        <w:tc>
          <w:tcPr>
            <w:tcW w:w="810" w:type="dxa"/>
          </w:tcPr>
          <w:p w14:paraId="316D0001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14</w:t>
            </w:r>
          </w:p>
        </w:tc>
        <w:tc>
          <w:tcPr>
            <w:tcW w:w="1080" w:type="dxa"/>
          </w:tcPr>
          <w:p w14:paraId="316D0002" w14:textId="77777777" w:rsidR="00C31A45" w:rsidRPr="00D159B8" w:rsidRDefault="00C31A45" w:rsidP="00BE676B">
            <w:pPr>
              <w:jc w:val="center"/>
            </w:pPr>
            <w:r w:rsidRPr="00D159B8">
              <w:t>475</w:t>
            </w:r>
          </w:p>
        </w:tc>
      </w:tr>
      <w:tr w:rsidR="00C31A45" w:rsidRPr="00D159B8" w14:paraId="316D000A" w14:textId="77777777" w:rsidTr="00BE676B">
        <w:trPr>
          <w:jc w:val="center"/>
        </w:trPr>
        <w:tc>
          <w:tcPr>
            <w:tcW w:w="918" w:type="dxa"/>
          </w:tcPr>
          <w:p w14:paraId="316D0004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3</w:t>
            </w:r>
          </w:p>
        </w:tc>
        <w:tc>
          <w:tcPr>
            <w:tcW w:w="1080" w:type="dxa"/>
          </w:tcPr>
          <w:p w14:paraId="316D0005" w14:textId="77777777" w:rsidR="00C31A45" w:rsidRPr="00D159B8" w:rsidRDefault="00C31A45" w:rsidP="00BE676B">
            <w:pPr>
              <w:jc w:val="center"/>
            </w:pPr>
            <w:r w:rsidRPr="00D159B8">
              <w:t>280</w:t>
            </w:r>
          </w:p>
        </w:tc>
        <w:tc>
          <w:tcPr>
            <w:tcW w:w="810" w:type="dxa"/>
          </w:tcPr>
          <w:p w14:paraId="316D0006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9</w:t>
            </w:r>
          </w:p>
        </w:tc>
        <w:tc>
          <w:tcPr>
            <w:tcW w:w="1080" w:type="dxa"/>
          </w:tcPr>
          <w:p w14:paraId="316D0007" w14:textId="77777777" w:rsidR="00C31A45" w:rsidRPr="00D159B8" w:rsidRDefault="00C31A45" w:rsidP="00BE676B">
            <w:pPr>
              <w:jc w:val="center"/>
            </w:pPr>
            <w:r w:rsidRPr="00D159B8">
              <w:t>400</w:t>
            </w:r>
          </w:p>
        </w:tc>
        <w:tc>
          <w:tcPr>
            <w:tcW w:w="810" w:type="dxa"/>
          </w:tcPr>
          <w:p w14:paraId="316D0008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15</w:t>
            </w:r>
          </w:p>
        </w:tc>
        <w:tc>
          <w:tcPr>
            <w:tcW w:w="1080" w:type="dxa"/>
          </w:tcPr>
          <w:p w14:paraId="316D0009" w14:textId="77777777" w:rsidR="00C31A45" w:rsidRPr="00D159B8" w:rsidRDefault="00C31A45" w:rsidP="00BE676B">
            <w:pPr>
              <w:jc w:val="center"/>
            </w:pPr>
            <w:r w:rsidRPr="00D159B8">
              <w:t>500</w:t>
            </w:r>
          </w:p>
        </w:tc>
      </w:tr>
      <w:tr w:rsidR="00C31A45" w:rsidRPr="00D159B8" w14:paraId="316D0011" w14:textId="77777777" w:rsidTr="00BE676B">
        <w:trPr>
          <w:jc w:val="center"/>
        </w:trPr>
        <w:tc>
          <w:tcPr>
            <w:tcW w:w="918" w:type="dxa"/>
          </w:tcPr>
          <w:p w14:paraId="316D000B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4</w:t>
            </w:r>
          </w:p>
        </w:tc>
        <w:tc>
          <w:tcPr>
            <w:tcW w:w="1080" w:type="dxa"/>
          </w:tcPr>
          <w:p w14:paraId="316D000C" w14:textId="77777777" w:rsidR="00C31A45" w:rsidRPr="00D159B8" w:rsidRDefault="00C31A45" w:rsidP="00BE676B">
            <w:pPr>
              <w:jc w:val="center"/>
            </w:pPr>
            <w:r w:rsidRPr="00D159B8">
              <w:t>275</w:t>
            </w:r>
          </w:p>
        </w:tc>
        <w:tc>
          <w:tcPr>
            <w:tcW w:w="810" w:type="dxa"/>
          </w:tcPr>
          <w:p w14:paraId="316D000D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10</w:t>
            </w:r>
          </w:p>
        </w:tc>
        <w:tc>
          <w:tcPr>
            <w:tcW w:w="1080" w:type="dxa"/>
          </w:tcPr>
          <w:p w14:paraId="316D000E" w14:textId="77777777" w:rsidR="00C31A45" w:rsidRPr="00D159B8" w:rsidRDefault="00C31A45" w:rsidP="00BE676B">
            <w:pPr>
              <w:jc w:val="center"/>
            </w:pPr>
            <w:r w:rsidRPr="00D159B8">
              <w:t>380</w:t>
            </w:r>
          </w:p>
        </w:tc>
        <w:tc>
          <w:tcPr>
            <w:tcW w:w="810" w:type="dxa"/>
          </w:tcPr>
          <w:p w14:paraId="316D000F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16</w:t>
            </w:r>
          </w:p>
        </w:tc>
        <w:tc>
          <w:tcPr>
            <w:tcW w:w="1080" w:type="dxa"/>
          </w:tcPr>
          <w:p w14:paraId="316D0010" w14:textId="77777777" w:rsidR="00C31A45" w:rsidRPr="00D159B8" w:rsidRDefault="00C31A45" w:rsidP="00BE676B">
            <w:pPr>
              <w:jc w:val="center"/>
            </w:pPr>
            <w:r w:rsidRPr="00D159B8">
              <w:t>510</w:t>
            </w:r>
          </w:p>
        </w:tc>
      </w:tr>
      <w:tr w:rsidR="00C31A45" w:rsidRPr="00D159B8" w14:paraId="316D0018" w14:textId="77777777" w:rsidTr="00BE676B">
        <w:trPr>
          <w:jc w:val="center"/>
        </w:trPr>
        <w:tc>
          <w:tcPr>
            <w:tcW w:w="918" w:type="dxa"/>
          </w:tcPr>
          <w:p w14:paraId="316D0012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5</w:t>
            </w:r>
          </w:p>
        </w:tc>
        <w:tc>
          <w:tcPr>
            <w:tcW w:w="1080" w:type="dxa"/>
          </w:tcPr>
          <w:p w14:paraId="316D0013" w14:textId="77777777" w:rsidR="00C31A45" w:rsidRPr="00D159B8" w:rsidRDefault="00C31A45" w:rsidP="00BE676B">
            <w:pPr>
              <w:jc w:val="center"/>
            </w:pPr>
            <w:r w:rsidRPr="00D159B8">
              <w:t>300</w:t>
            </w:r>
          </w:p>
        </w:tc>
        <w:tc>
          <w:tcPr>
            <w:tcW w:w="810" w:type="dxa"/>
          </w:tcPr>
          <w:p w14:paraId="316D0014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11</w:t>
            </w:r>
          </w:p>
        </w:tc>
        <w:tc>
          <w:tcPr>
            <w:tcW w:w="1080" w:type="dxa"/>
          </w:tcPr>
          <w:p w14:paraId="316D0015" w14:textId="77777777" w:rsidR="00C31A45" w:rsidRPr="00D159B8" w:rsidRDefault="00C31A45" w:rsidP="00BE676B">
            <w:pPr>
              <w:jc w:val="center"/>
            </w:pPr>
            <w:r w:rsidRPr="00D159B8">
              <w:t>420</w:t>
            </w:r>
          </w:p>
        </w:tc>
        <w:tc>
          <w:tcPr>
            <w:tcW w:w="810" w:type="dxa"/>
          </w:tcPr>
          <w:p w14:paraId="316D0016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17</w:t>
            </w:r>
          </w:p>
        </w:tc>
        <w:tc>
          <w:tcPr>
            <w:tcW w:w="1080" w:type="dxa"/>
          </w:tcPr>
          <w:p w14:paraId="316D0017" w14:textId="77777777" w:rsidR="00C31A45" w:rsidRPr="00D159B8" w:rsidRDefault="00C31A45" w:rsidP="00BE676B">
            <w:pPr>
              <w:jc w:val="center"/>
            </w:pPr>
            <w:r w:rsidRPr="00D159B8">
              <w:t>525</w:t>
            </w:r>
          </w:p>
        </w:tc>
      </w:tr>
      <w:tr w:rsidR="00C31A45" w:rsidRPr="00D159B8" w14:paraId="316D001F" w14:textId="77777777" w:rsidTr="00BE676B">
        <w:trPr>
          <w:jc w:val="center"/>
        </w:trPr>
        <w:tc>
          <w:tcPr>
            <w:tcW w:w="918" w:type="dxa"/>
          </w:tcPr>
          <w:p w14:paraId="316D0019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6</w:t>
            </w:r>
          </w:p>
        </w:tc>
        <w:tc>
          <w:tcPr>
            <w:tcW w:w="1080" w:type="dxa"/>
          </w:tcPr>
          <w:p w14:paraId="316D001A" w14:textId="77777777" w:rsidR="00C31A45" w:rsidRPr="00D159B8" w:rsidRDefault="00C31A45" w:rsidP="00BE676B">
            <w:pPr>
              <w:jc w:val="center"/>
            </w:pPr>
            <w:r w:rsidRPr="00D159B8">
              <w:t>310</w:t>
            </w:r>
          </w:p>
        </w:tc>
        <w:tc>
          <w:tcPr>
            <w:tcW w:w="810" w:type="dxa"/>
          </w:tcPr>
          <w:p w14:paraId="316D001B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12</w:t>
            </w:r>
          </w:p>
        </w:tc>
        <w:tc>
          <w:tcPr>
            <w:tcW w:w="1080" w:type="dxa"/>
          </w:tcPr>
          <w:p w14:paraId="316D001C" w14:textId="77777777" w:rsidR="00C31A45" w:rsidRPr="00D159B8" w:rsidRDefault="00C31A45" w:rsidP="00BE676B">
            <w:pPr>
              <w:jc w:val="center"/>
            </w:pPr>
            <w:r w:rsidRPr="00D159B8">
              <w:t>450</w:t>
            </w:r>
          </w:p>
        </w:tc>
        <w:tc>
          <w:tcPr>
            <w:tcW w:w="810" w:type="dxa"/>
          </w:tcPr>
          <w:p w14:paraId="316D001D" w14:textId="77777777" w:rsidR="00C31A45" w:rsidRPr="00D159B8" w:rsidRDefault="00C31A45" w:rsidP="00BE676B">
            <w:pPr>
              <w:jc w:val="center"/>
              <w:rPr>
                <w:b/>
              </w:rPr>
            </w:pPr>
            <w:r w:rsidRPr="00D159B8">
              <w:rPr>
                <w:b/>
              </w:rPr>
              <w:t>18</w:t>
            </w:r>
          </w:p>
        </w:tc>
        <w:tc>
          <w:tcPr>
            <w:tcW w:w="1080" w:type="dxa"/>
          </w:tcPr>
          <w:p w14:paraId="316D001E" w14:textId="77777777" w:rsidR="00C31A45" w:rsidRPr="00D159B8" w:rsidRDefault="00C31A45" w:rsidP="00BE676B">
            <w:pPr>
              <w:jc w:val="center"/>
            </w:pPr>
            <w:r w:rsidRPr="00D159B8">
              <w:t>541</w:t>
            </w:r>
          </w:p>
        </w:tc>
      </w:tr>
    </w:tbl>
    <w:p w14:paraId="316D0020" w14:textId="77777777" w:rsidR="00C31A45" w:rsidRDefault="00C31A45" w:rsidP="00C31A45">
      <w:pPr>
        <w:ind w:left="1080"/>
      </w:pPr>
    </w:p>
    <w:p w14:paraId="316D0021" w14:textId="77777777" w:rsidR="00C31A45" w:rsidRPr="00D159B8" w:rsidRDefault="00C31A45" w:rsidP="00C31A45">
      <w:pPr>
        <w:numPr>
          <w:ilvl w:val="1"/>
          <w:numId w:val="1"/>
        </w:numPr>
      </w:pPr>
      <w:r w:rsidRPr="00D159B8">
        <w:t>Determine a linear trend line for the freight car loadings.</w:t>
      </w:r>
    </w:p>
    <w:p w14:paraId="316D0022" w14:textId="77777777" w:rsidR="00C31A45" w:rsidRPr="00D159B8" w:rsidRDefault="00C31A45" w:rsidP="00C31A45">
      <w:pPr>
        <w:numPr>
          <w:ilvl w:val="1"/>
          <w:numId w:val="1"/>
        </w:numPr>
      </w:pPr>
      <w:r w:rsidRPr="00D159B8">
        <w:t>Use the trend equation to forecast freight car loadings for weeks 20 and 21.</w:t>
      </w:r>
    </w:p>
    <w:p w14:paraId="316D0023" w14:textId="77777777" w:rsidR="00C31A45" w:rsidRDefault="00C31A45" w:rsidP="00C31A45">
      <w:pPr>
        <w:numPr>
          <w:ilvl w:val="1"/>
          <w:numId w:val="1"/>
        </w:numPr>
      </w:pPr>
      <w:r w:rsidRPr="00D159B8">
        <w:t xml:space="preserve">The manager intends to install new equipment when the volume exceeds 800 loadings per week. Assuming the current trend continues, the loading volume will reach that level in approximately </w:t>
      </w:r>
      <w:r>
        <w:t>which</w:t>
      </w:r>
      <w:r w:rsidRPr="00D159B8">
        <w:t xml:space="preserve"> week?</w:t>
      </w:r>
    </w:p>
    <w:p w14:paraId="316D0024" w14:textId="77777777" w:rsidR="00E269D5" w:rsidRDefault="00E269D5" w:rsidP="00C3315A">
      <w:pPr>
        <w:ind w:left="360"/>
      </w:pPr>
    </w:p>
    <w:sectPr w:rsidR="00E269D5" w:rsidSect="002744A7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9CA18" w14:textId="77777777" w:rsidR="006F7219" w:rsidRPr="00B67F13" w:rsidRDefault="006F7219">
      <w:pPr>
        <w:rPr>
          <w:sz w:val="22"/>
          <w:szCs w:val="22"/>
        </w:rPr>
      </w:pPr>
      <w:r w:rsidRPr="00B67F13">
        <w:rPr>
          <w:sz w:val="22"/>
          <w:szCs w:val="22"/>
        </w:rPr>
        <w:separator/>
      </w:r>
    </w:p>
  </w:endnote>
  <w:endnote w:type="continuationSeparator" w:id="0">
    <w:p w14:paraId="215C9FDF" w14:textId="77777777" w:rsidR="006F7219" w:rsidRPr="00B67F13" w:rsidRDefault="006F7219">
      <w:pPr>
        <w:rPr>
          <w:sz w:val="22"/>
          <w:szCs w:val="22"/>
        </w:rPr>
      </w:pPr>
      <w:r w:rsidRPr="00B67F13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0029" w14:textId="77777777" w:rsidR="00EF228F" w:rsidRPr="00B67F13" w:rsidRDefault="00EF228F" w:rsidP="00502685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B67F13">
      <w:rPr>
        <w:rStyle w:val="PageNumber"/>
        <w:sz w:val="22"/>
        <w:szCs w:val="22"/>
      </w:rPr>
      <w:fldChar w:fldCharType="begin"/>
    </w:r>
    <w:r w:rsidRPr="00B67F13">
      <w:rPr>
        <w:rStyle w:val="PageNumber"/>
        <w:sz w:val="22"/>
        <w:szCs w:val="22"/>
      </w:rPr>
      <w:instrText xml:space="preserve">PAGE  </w:instrText>
    </w:r>
    <w:r w:rsidRPr="00B67F13">
      <w:rPr>
        <w:rStyle w:val="PageNumber"/>
        <w:sz w:val="22"/>
        <w:szCs w:val="22"/>
      </w:rPr>
      <w:fldChar w:fldCharType="separate"/>
    </w:r>
    <w:r w:rsidRPr="00B67F13">
      <w:rPr>
        <w:rStyle w:val="PageNumber"/>
        <w:noProof/>
        <w:sz w:val="22"/>
        <w:szCs w:val="22"/>
      </w:rPr>
      <w:t>1</w:t>
    </w:r>
    <w:r w:rsidRPr="00B67F13">
      <w:rPr>
        <w:rStyle w:val="PageNumber"/>
        <w:sz w:val="22"/>
        <w:szCs w:val="22"/>
      </w:rPr>
      <w:fldChar w:fldCharType="end"/>
    </w:r>
  </w:p>
  <w:p w14:paraId="316D002A" w14:textId="77777777" w:rsidR="00EF228F" w:rsidRPr="00B67F13" w:rsidRDefault="00EF228F" w:rsidP="00EF228F">
    <w:pPr>
      <w:pStyle w:val="Footer"/>
      <w:ind w:right="360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002C" w14:textId="23241360" w:rsidR="004C6E0F" w:rsidRPr="00BF1774" w:rsidRDefault="002D72C7" w:rsidP="002D72C7">
    <w:pPr>
      <w:pStyle w:val="Footer"/>
      <w:pBdr>
        <w:top w:val="thinThickSmallGap" w:sz="24" w:space="1" w:color="622423"/>
      </w:pBdr>
      <w:rPr>
        <w:rFonts w:asciiTheme="majorHAnsi" w:hAnsiTheme="majorHAnsi" w:cstheme="majorHAnsi"/>
        <w:sz w:val="20"/>
        <w:szCs w:val="20"/>
      </w:rPr>
    </w:pPr>
    <w:r>
      <w:rPr>
        <w:rFonts w:ascii="Calibri Light" w:hAnsi="Calibri Light"/>
        <w:sz w:val="16"/>
        <w:szCs w:val="16"/>
      </w:rPr>
      <w:t xml:space="preserve">Submit your homework as one single attachment with your name on the cover page. Include POM-QM/Excel QM input and output screenshots wherever applicable. </w:t>
    </w:r>
    <w:r>
      <w:rPr>
        <w:rFonts w:ascii="Calibri Light" w:hAnsi="Calibri Light"/>
        <w:sz w:val="16"/>
        <w:szCs w:val="16"/>
      </w:rPr>
      <w:tab/>
    </w:r>
    <w:r>
      <w:rPr>
        <w:rFonts w:ascii="Calibri Light" w:hAnsi="Calibri Light"/>
        <w:sz w:val="16"/>
        <w:szCs w:val="16"/>
      </w:rPr>
      <w:tab/>
    </w:r>
    <w:r w:rsidR="004C6E0F" w:rsidRPr="002D72C7">
      <w:rPr>
        <w:rFonts w:ascii="Calibri Light" w:hAnsi="Calibri Light"/>
        <w:sz w:val="16"/>
        <w:szCs w:val="16"/>
      </w:rPr>
      <w:fldChar w:fldCharType="begin"/>
    </w:r>
    <w:r w:rsidR="004C6E0F" w:rsidRPr="002D72C7">
      <w:rPr>
        <w:rFonts w:ascii="Calibri Light" w:hAnsi="Calibri Light"/>
        <w:sz w:val="16"/>
        <w:szCs w:val="16"/>
      </w:rPr>
      <w:instrText xml:space="preserve"> PAGE </w:instrText>
    </w:r>
    <w:r w:rsidR="004C6E0F" w:rsidRPr="002D72C7">
      <w:rPr>
        <w:rFonts w:ascii="Calibri Light" w:hAnsi="Calibri Light"/>
        <w:sz w:val="16"/>
        <w:szCs w:val="16"/>
      </w:rPr>
      <w:fldChar w:fldCharType="separate"/>
    </w:r>
    <w:r w:rsidR="007E4A1B" w:rsidRPr="002D72C7">
      <w:rPr>
        <w:rFonts w:ascii="Calibri Light" w:hAnsi="Calibri Light"/>
        <w:sz w:val="16"/>
        <w:szCs w:val="16"/>
      </w:rPr>
      <w:t>1</w:t>
    </w:r>
    <w:r w:rsidR="004C6E0F" w:rsidRPr="002D72C7">
      <w:rPr>
        <w:rFonts w:ascii="Calibri Light" w:hAnsi="Calibri Light"/>
        <w:sz w:val="16"/>
        <w:szCs w:val="16"/>
      </w:rPr>
      <w:fldChar w:fldCharType="end"/>
    </w:r>
    <w:r w:rsidR="004C6E0F" w:rsidRPr="002D72C7">
      <w:rPr>
        <w:rFonts w:ascii="Calibri Light" w:hAnsi="Calibri Light"/>
        <w:sz w:val="16"/>
        <w:szCs w:val="16"/>
      </w:rPr>
      <w:t xml:space="preserve"> of </w:t>
    </w:r>
    <w:r w:rsidR="004C6E0F" w:rsidRPr="002D72C7">
      <w:rPr>
        <w:rFonts w:ascii="Calibri Light" w:hAnsi="Calibri Light"/>
        <w:sz w:val="16"/>
        <w:szCs w:val="16"/>
      </w:rPr>
      <w:fldChar w:fldCharType="begin"/>
    </w:r>
    <w:r w:rsidR="004C6E0F" w:rsidRPr="002D72C7">
      <w:rPr>
        <w:rFonts w:ascii="Calibri Light" w:hAnsi="Calibri Light"/>
        <w:sz w:val="16"/>
        <w:szCs w:val="16"/>
      </w:rPr>
      <w:instrText xml:space="preserve"> NUMPAGES  </w:instrText>
    </w:r>
    <w:r w:rsidR="004C6E0F" w:rsidRPr="002D72C7">
      <w:rPr>
        <w:rFonts w:ascii="Calibri Light" w:hAnsi="Calibri Light"/>
        <w:sz w:val="16"/>
        <w:szCs w:val="16"/>
      </w:rPr>
      <w:fldChar w:fldCharType="separate"/>
    </w:r>
    <w:r w:rsidR="007E4A1B" w:rsidRPr="002D72C7">
      <w:rPr>
        <w:rFonts w:ascii="Calibri Light" w:hAnsi="Calibri Light"/>
        <w:sz w:val="16"/>
        <w:szCs w:val="16"/>
      </w:rPr>
      <w:t>1</w:t>
    </w:r>
    <w:r w:rsidR="004C6E0F" w:rsidRPr="002D72C7">
      <w:rPr>
        <w:rFonts w:ascii="Calibri Light" w:hAnsi="Calibri Light"/>
        <w:sz w:val="16"/>
        <w:szCs w:val="16"/>
      </w:rPr>
      <w:fldChar w:fldCharType="end"/>
    </w:r>
  </w:p>
  <w:p w14:paraId="316D002D" w14:textId="77777777" w:rsidR="00EF228F" w:rsidRPr="00B67F13" w:rsidRDefault="00EF228F" w:rsidP="00EF228F">
    <w:pPr>
      <w:ind w:left="360"/>
      <w:jc w:val="center"/>
      <w:rPr>
        <w:b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90555" w14:textId="77777777" w:rsidR="006F7219" w:rsidRPr="00B67F13" w:rsidRDefault="006F7219">
      <w:pPr>
        <w:rPr>
          <w:sz w:val="22"/>
          <w:szCs w:val="22"/>
        </w:rPr>
      </w:pPr>
      <w:r w:rsidRPr="00B67F13">
        <w:rPr>
          <w:sz w:val="22"/>
          <w:szCs w:val="22"/>
        </w:rPr>
        <w:separator/>
      </w:r>
    </w:p>
  </w:footnote>
  <w:footnote w:type="continuationSeparator" w:id="0">
    <w:p w14:paraId="50073C73" w14:textId="77777777" w:rsidR="006F7219" w:rsidRPr="00B67F13" w:rsidRDefault="006F7219">
      <w:pPr>
        <w:rPr>
          <w:sz w:val="22"/>
          <w:szCs w:val="22"/>
        </w:rPr>
      </w:pPr>
      <w:r w:rsidRPr="00B67F13">
        <w:rPr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600A0"/>
    <w:multiLevelType w:val="hybridMultilevel"/>
    <w:tmpl w:val="604A4D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19161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D771354"/>
    <w:multiLevelType w:val="multilevel"/>
    <w:tmpl w:val="39BAF0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7E6B25A4"/>
    <w:multiLevelType w:val="hybridMultilevel"/>
    <w:tmpl w:val="5D3E7648"/>
    <w:lvl w:ilvl="0" w:tplc="E6AC09A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2B7AF1"/>
    <w:multiLevelType w:val="hybridMultilevel"/>
    <w:tmpl w:val="B8345030"/>
    <w:lvl w:ilvl="0" w:tplc="A19EC2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07597417">
    <w:abstractNumId w:val="4"/>
  </w:num>
  <w:num w:numId="2" w16cid:durableId="1627544075">
    <w:abstractNumId w:val="1"/>
  </w:num>
  <w:num w:numId="3" w16cid:durableId="107704614">
    <w:abstractNumId w:val="0"/>
  </w:num>
  <w:num w:numId="4" w16cid:durableId="1392851954">
    <w:abstractNumId w:val="2"/>
  </w:num>
  <w:num w:numId="5" w16cid:durableId="119110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A3E"/>
    <w:rsid w:val="00022855"/>
    <w:rsid w:val="00034B06"/>
    <w:rsid w:val="00035694"/>
    <w:rsid w:val="00061465"/>
    <w:rsid w:val="00066480"/>
    <w:rsid w:val="00097ECB"/>
    <w:rsid w:val="000A329B"/>
    <w:rsid w:val="000C08FD"/>
    <w:rsid w:val="000C53B0"/>
    <w:rsid w:val="000D492F"/>
    <w:rsid w:val="001202BB"/>
    <w:rsid w:val="001B41A4"/>
    <w:rsid w:val="001F411F"/>
    <w:rsid w:val="00210C55"/>
    <w:rsid w:val="00226849"/>
    <w:rsid w:val="00234293"/>
    <w:rsid w:val="00261427"/>
    <w:rsid w:val="002744A7"/>
    <w:rsid w:val="002A668C"/>
    <w:rsid w:val="002D1CE7"/>
    <w:rsid w:val="002D72C7"/>
    <w:rsid w:val="003029C2"/>
    <w:rsid w:val="00306818"/>
    <w:rsid w:val="003101EA"/>
    <w:rsid w:val="0031114C"/>
    <w:rsid w:val="00315FB0"/>
    <w:rsid w:val="00324A86"/>
    <w:rsid w:val="00345EF3"/>
    <w:rsid w:val="00361770"/>
    <w:rsid w:val="003A30BE"/>
    <w:rsid w:val="003D196D"/>
    <w:rsid w:val="003D3F24"/>
    <w:rsid w:val="003D58F8"/>
    <w:rsid w:val="003E61F9"/>
    <w:rsid w:val="004224D0"/>
    <w:rsid w:val="00456A1C"/>
    <w:rsid w:val="004601EA"/>
    <w:rsid w:val="004A7CC6"/>
    <w:rsid w:val="004C6E0F"/>
    <w:rsid w:val="004D0521"/>
    <w:rsid w:val="004F2903"/>
    <w:rsid w:val="00502685"/>
    <w:rsid w:val="00511C1C"/>
    <w:rsid w:val="00515F03"/>
    <w:rsid w:val="00564F0D"/>
    <w:rsid w:val="00572E8D"/>
    <w:rsid w:val="005824D5"/>
    <w:rsid w:val="0059330E"/>
    <w:rsid w:val="005F08EB"/>
    <w:rsid w:val="006054F3"/>
    <w:rsid w:val="00636B90"/>
    <w:rsid w:val="00690E6E"/>
    <w:rsid w:val="006E05A6"/>
    <w:rsid w:val="006F7219"/>
    <w:rsid w:val="00702391"/>
    <w:rsid w:val="00716B45"/>
    <w:rsid w:val="007211F9"/>
    <w:rsid w:val="00732871"/>
    <w:rsid w:val="007444D1"/>
    <w:rsid w:val="00757024"/>
    <w:rsid w:val="00796547"/>
    <w:rsid w:val="007C44A2"/>
    <w:rsid w:val="007D7487"/>
    <w:rsid w:val="007E4A1B"/>
    <w:rsid w:val="00800D98"/>
    <w:rsid w:val="00807B01"/>
    <w:rsid w:val="00823386"/>
    <w:rsid w:val="00843499"/>
    <w:rsid w:val="00853B5C"/>
    <w:rsid w:val="0089260A"/>
    <w:rsid w:val="00897160"/>
    <w:rsid w:val="008B4643"/>
    <w:rsid w:val="008C76CC"/>
    <w:rsid w:val="008E5BDC"/>
    <w:rsid w:val="00920F3F"/>
    <w:rsid w:val="0092667E"/>
    <w:rsid w:val="00940D56"/>
    <w:rsid w:val="00982A3E"/>
    <w:rsid w:val="009B38E9"/>
    <w:rsid w:val="009B4BEE"/>
    <w:rsid w:val="009C0E33"/>
    <w:rsid w:val="009C3E4F"/>
    <w:rsid w:val="009C7A66"/>
    <w:rsid w:val="009D316B"/>
    <w:rsid w:val="009F2B00"/>
    <w:rsid w:val="00A239D7"/>
    <w:rsid w:val="00A429D5"/>
    <w:rsid w:val="00A606E3"/>
    <w:rsid w:val="00A855C4"/>
    <w:rsid w:val="00A91E15"/>
    <w:rsid w:val="00A93F76"/>
    <w:rsid w:val="00AA7C22"/>
    <w:rsid w:val="00AC0EDC"/>
    <w:rsid w:val="00AC6CF3"/>
    <w:rsid w:val="00AD55D7"/>
    <w:rsid w:val="00B52CF3"/>
    <w:rsid w:val="00B57C1D"/>
    <w:rsid w:val="00B67F13"/>
    <w:rsid w:val="00B80A3F"/>
    <w:rsid w:val="00B9242C"/>
    <w:rsid w:val="00B95D8B"/>
    <w:rsid w:val="00BE0685"/>
    <w:rsid w:val="00BF1774"/>
    <w:rsid w:val="00C31A45"/>
    <w:rsid w:val="00C3315A"/>
    <w:rsid w:val="00C37EF9"/>
    <w:rsid w:val="00C67189"/>
    <w:rsid w:val="00C95C60"/>
    <w:rsid w:val="00CA2794"/>
    <w:rsid w:val="00CF1188"/>
    <w:rsid w:val="00CF7FA9"/>
    <w:rsid w:val="00D20665"/>
    <w:rsid w:val="00D769A3"/>
    <w:rsid w:val="00D914C0"/>
    <w:rsid w:val="00D93B32"/>
    <w:rsid w:val="00DA67BD"/>
    <w:rsid w:val="00DB5241"/>
    <w:rsid w:val="00E002C1"/>
    <w:rsid w:val="00E269D5"/>
    <w:rsid w:val="00E4173D"/>
    <w:rsid w:val="00E94DA2"/>
    <w:rsid w:val="00EA5511"/>
    <w:rsid w:val="00EB28CA"/>
    <w:rsid w:val="00EC3D24"/>
    <w:rsid w:val="00EF228F"/>
    <w:rsid w:val="00EF45E2"/>
    <w:rsid w:val="00EF5188"/>
    <w:rsid w:val="00F31352"/>
    <w:rsid w:val="00F71BA4"/>
    <w:rsid w:val="00F95AD9"/>
    <w:rsid w:val="00FC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6CFFDA"/>
  <w15:chartTrackingRefBased/>
  <w15:docId w15:val="{1BA2A634-A3A2-4E49-B727-BA135322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228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EF228F"/>
    <w:rPr>
      <w:sz w:val="20"/>
      <w:szCs w:val="20"/>
    </w:rPr>
  </w:style>
  <w:style w:type="character" w:styleId="FootnoteReference">
    <w:name w:val="footnote reference"/>
    <w:semiHidden/>
    <w:rsid w:val="00EF228F"/>
    <w:rPr>
      <w:vertAlign w:val="superscript"/>
    </w:rPr>
  </w:style>
  <w:style w:type="character" w:styleId="CommentReference">
    <w:name w:val="annotation reference"/>
    <w:semiHidden/>
    <w:rsid w:val="00EF228F"/>
    <w:rPr>
      <w:sz w:val="16"/>
      <w:szCs w:val="16"/>
    </w:rPr>
  </w:style>
  <w:style w:type="paragraph" w:styleId="CommentText">
    <w:name w:val="annotation text"/>
    <w:basedOn w:val="Normal"/>
    <w:semiHidden/>
    <w:rsid w:val="00EF22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F228F"/>
    <w:rPr>
      <w:b/>
      <w:bCs/>
    </w:rPr>
  </w:style>
  <w:style w:type="paragraph" w:styleId="BalloonText">
    <w:name w:val="Balloon Text"/>
    <w:basedOn w:val="Normal"/>
    <w:semiHidden/>
    <w:rsid w:val="00EF228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EF22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28F"/>
  </w:style>
  <w:style w:type="paragraph" w:styleId="Header">
    <w:name w:val="header"/>
    <w:basedOn w:val="Normal"/>
    <w:rsid w:val="00EF228F"/>
    <w:pPr>
      <w:tabs>
        <w:tab w:val="center" w:pos="4320"/>
        <w:tab w:val="right" w:pos="8640"/>
      </w:tabs>
    </w:pPr>
  </w:style>
  <w:style w:type="character" w:styleId="Hyperlink">
    <w:name w:val="Hyperlink"/>
    <w:rsid w:val="00361770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C6E0F"/>
    <w:rPr>
      <w:sz w:val="24"/>
      <w:szCs w:val="24"/>
    </w:rPr>
  </w:style>
  <w:style w:type="character" w:styleId="FollowedHyperlink">
    <w:name w:val="FollowedHyperlink"/>
    <w:rsid w:val="008E5BDC"/>
    <w:rPr>
      <w:color w:val="800080"/>
      <w:u w:val="single"/>
    </w:rPr>
  </w:style>
  <w:style w:type="character" w:customStyle="1" w:styleId="apple-converted-space">
    <w:name w:val="apple-converted-space"/>
    <w:rsid w:val="00A85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MGMT 650 – Management Science and Decision Analysis</vt:lpstr>
    </vt:vector>
  </TitlesOfParts>
  <Company>University of Redlands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MGMT 651 – Analytics for Managerial Decision Making</dc:title>
  <dc:subject/>
  <dc:creator>UOR</dc:creator>
  <cp:keywords/>
  <cp:lastModifiedBy>maria tapia</cp:lastModifiedBy>
  <cp:revision>2</cp:revision>
  <cp:lastPrinted>2023-07-12T23:36:00Z</cp:lastPrinted>
  <dcterms:created xsi:type="dcterms:W3CDTF">2023-07-12T23:37:00Z</dcterms:created>
  <dcterms:modified xsi:type="dcterms:W3CDTF">2023-07-12T23:37:00Z</dcterms:modified>
</cp:coreProperties>
</file>