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1E4" w:rsidRDefault="001171E4" w:rsidP="001171E4">
      <w:pPr>
        <w:pBdr>
          <w:bottom w:val="single" w:sz="4" w:space="4" w:color="5B9BD5" w:themeColor="accent1"/>
        </w:pBdr>
        <w:spacing w:before="120" w:after="120" w:line="240" w:lineRule="auto"/>
        <w:ind w:left="936" w:right="936"/>
        <w:jc w:val="center"/>
        <w:rPr>
          <w:rFonts w:ascii="Times New Roman" w:hAnsi="Times New Roman" w:cs="Times New Roman"/>
          <w:b/>
          <w:bCs/>
          <w:iCs/>
          <w:color w:val="5B9BD5" w:themeColor="accent1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5B9BD5" w:themeColor="accent1"/>
          <w:sz w:val="24"/>
          <w:szCs w:val="24"/>
        </w:rPr>
        <w:t>Bahir Dar University</w:t>
      </w:r>
    </w:p>
    <w:p w:rsidR="001171E4" w:rsidRDefault="001171E4" w:rsidP="001171E4">
      <w:pPr>
        <w:pBdr>
          <w:bottom w:val="single" w:sz="4" w:space="4" w:color="5B9BD5" w:themeColor="accent1"/>
        </w:pBdr>
        <w:spacing w:before="120" w:after="120" w:line="240" w:lineRule="auto"/>
        <w:ind w:left="936" w:right="936"/>
        <w:jc w:val="center"/>
        <w:rPr>
          <w:rFonts w:ascii="Times New Roman" w:hAnsi="Times New Roman" w:cs="Times New Roman"/>
          <w:b/>
          <w:bCs/>
          <w:iCs/>
          <w:color w:val="5B9BD5" w:themeColor="accent1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5B9BD5" w:themeColor="accent1"/>
          <w:sz w:val="24"/>
          <w:szCs w:val="24"/>
        </w:rPr>
        <w:t>College of Medicine and Health Science</w:t>
      </w:r>
    </w:p>
    <w:p w:rsidR="001171E4" w:rsidRPr="00D40ED6" w:rsidRDefault="001171E4" w:rsidP="001171E4">
      <w:pPr>
        <w:pBdr>
          <w:bottom w:val="single" w:sz="4" w:space="4" w:color="5B9BD5" w:themeColor="accent1"/>
        </w:pBdr>
        <w:spacing w:before="120" w:after="120" w:line="240" w:lineRule="auto"/>
        <w:ind w:left="936" w:right="936"/>
        <w:jc w:val="center"/>
        <w:rPr>
          <w:rFonts w:ascii="Times New Roman" w:hAnsi="Times New Roman" w:cs="Times New Roman"/>
          <w:b/>
          <w:bCs/>
          <w:iCs/>
          <w:color w:val="5B9BD5" w:themeColor="accent1"/>
          <w:sz w:val="24"/>
          <w:szCs w:val="24"/>
        </w:rPr>
      </w:pPr>
      <w:r w:rsidRPr="00D40ED6">
        <w:rPr>
          <w:rFonts w:ascii="Times New Roman" w:hAnsi="Times New Roman" w:cs="Times New Roman"/>
          <w:b/>
          <w:bCs/>
          <w:iCs/>
          <w:color w:val="5B9BD5" w:themeColor="accent1"/>
          <w:sz w:val="24"/>
          <w:szCs w:val="24"/>
        </w:rPr>
        <w:t>Department of Epidemiology and Biostatistics</w:t>
      </w:r>
    </w:p>
    <w:p w:rsidR="001171E4" w:rsidRPr="00D40ED6" w:rsidRDefault="001171E4" w:rsidP="001171E4">
      <w:pPr>
        <w:pBdr>
          <w:bottom w:val="single" w:sz="4" w:space="4" w:color="5B9BD5" w:themeColor="accent1"/>
        </w:pBdr>
        <w:spacing w:before="120" w:after="120" w:line="240" w:lineRule="auto"/>
        <w:ind w:left="936" w:right="936"/>
        <w:jc w:val="center"/>
        <w:rPr>
          <w:rFonts w:ascii="Times New Roman" w:hAnsi="Times New Roman" w:cs="Times New Roman"/>
          <w:b/>
          <w:bCs/>
          <w:iCs/>
          <w:color w:val="5B9BD5" w:themeColor="accent1"/>
          <w:sz w:val="24"/>
          <w:szCs w:val="24"/>
        </w:rPr>
      </w:pPr>
      <w:r w:rsidRPr="00D40ED6">
        <w:rPr>
          <w:rFonts w:ascii="Times New Roman" w:hAnsi="Times New Roman" w:cs="Times New Roman"/>
          <w:b/>
          <w:bCs/>
          <w:iCs/>
          <w:color w:val="5B9BD5" w:themeColor="accent1"/>
          <w:sz w:val="24"/>
          <w:szCs w:val="24"/>
        </w:rPr>
        <w:t>Assignment</w:t>
      </w:r>
      <w:r w:rsidR="004C6131">
        <w:rPr>
          <w:rFonts w:ascii="Times New Roman" w:hAnsi="Times New Roman" w:cs="Times New Roman"/>
          <w:b/>
          <w:bCs/>
          <w:iCs/>
          <w:color w:val="5B9BD5" w:themeColor="accent1"/>
          <w:sz w:val="24"/>
          <w:szCs w:val="24"/>
        </w:rPr>
        <w:t>-2</w:t>
      </w:r>
      <w:r w:rsidRPr="00D40ED6">
        <w:rPr>
          <w:rFonts w:ascii="Times New Roman" w:hAnsi="Times New Roman" w:cs="Times New Roman"/>
          <w:b/>
          <w:bCs/>
          <w:iCs/>
          <w:color w:val="5B9BD5" w:themeColor="accent1"/>
          <w:sz w:val="24"/>
          <w:szCs w:val="24"/>
        </w:rPr>
        <w:t xml:space="preserve"> on Biostatistics course </w:t>
      </w:r>
      <w:r w:rsidR="000A7B9F">
        <w:rPr>
          <w:rFonts w:ascii="Times New Roman" w:hAnsi="Times New Roman" w:cs="Times New Roman"/>
          <w:b/>
          <w:bCs/>
          <w:iCs/>
          <w:color w:val="5B9BD5" w:themeColor="accent1"/>
          <w:sz w:val="24"/>
          <w:szCs w:val="24"/>
        </w:rPr>
        <w:t>for G</w:t>
      </w:r>
      <w:r w:rsidR="008B4306">
        <w:rPr>
          <w:rFonts w:ascii="Times New Roman" w:hAnsi="Times New Roman" w:cs="Times New Roman"/>
          <w:b/>
          <w:bCs/>
          <w:iCs/>
          <w:color w:val="5B9BD5" w:themeColor="accent1"/>
          <w:sz w:val="24"/>
          <w:szCs w:val="24"/>
        </w:rPr>
        <w:t>AMBY</w:t>
      </w:r>
      <w:r w:rsidR="000A7B9F">
        <w:rPr>
          <w:rFonts w:ascii="Times New Roman" w:hAnsi="Times New Roman" w:cs="Times New Roman"/>
          <w:b/>
          <w:bCs/>
          <w:iCs/>
          <w:color w:val="5B9BD5" w:themeColor="accent1"/>
          <w:sz w:val="24"/>
          <w:szCs w:val="24"/>
        </w:rPr>
        <w:t xml:space="preserve"> MPH student</w:t>
      </w:r>
      <w:bookmarkStart w:id="0" w:name="_GoBack"/>
      <w:bookmarkEnd w:id="0"/>
      <w:r w:rsidR="000A7B9F">
        <w:rPr>
          <w:rFonts w:ascii="Times New Roman" w:hAnsi="Times New Roman" w:cs="Times New Roman"/>
          <w:b/>
          <w:bCs/>
          <w:iCs/>
          <w:color w:val="5B9BD5" w:themeColor="accent1"/>
          <w:sz w:val="24"/>
          <w:szCs w:val="24"/>
        </w:rPr>
        <w:t>s</w:t>
      </w:r>
    </w:p>
    <w:p w:rsidR="0012590B" w:rsidRPr="00E44485" w:rsidRDefault="0012590B" w:rsidP="00E44485">
      <w:pPr>
        <w:pStyle w:val="ListParagraph"/>
        <w:numPr>
          <w:ilvl w:val="0"/>
          <w:numId w:val="1"/>
        </w:numPr>
        <w:kinsoku w:val="0"/>
        <w:overflowPunct w:val="0"/>
        <w:spacing w:before="20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4485">
        <w:rPr>
          <w:rFonts w:ascii="Times New Roman" w:eastAsia="Times New Roman" w:hAnsi="Times New Roman" w:cs="Times New Roman"/>
          <w:sz w:val="24"/>
          <w:szCs w:val="24"/>
        </w:rPr>
        <w:t xml:space="preserve">A brochure inviting subscriptions for a new diet program states that the participants are expected to lose </w:t>
      </w:r>
      <w:r w:rsidR="00E44485" w:rsidRPr="00E44485">
        <w:rPr>
          <w:rFonts w:ascii="Times New Roman" w:eastAsia="Times New Roman" w:hAnsi="Times New Roman" w:cs="Times New Roman"/>
          <w:sz w:val="24"/>
          <w:szCs w:val="24"/>
        </w:rPr>
        <w:t xml:space="preserve">their weight </w:t>
      </w:r>
      <w:r w:rsidRPr="00E44485">
        <w:rPr>
          <w:rFonts w:ascii="Times New Roman" w:eastAsia="Times New Roman" w:hAnsi="Times New Roman" w:cs="Times New Roman"/>
          <w:sz w:val="24"/>
          <w:szCs w:val="24"/>
        </w:rPr>
        <w:t xml:space="preserve">over 11Kg in five weeks. Suppose that, from the data of the five-week weight losses of 56 participants, the sample mean and sample standard deviation are found to be </w:t>
      </w:r>
      <w:r w:rsidR="00E44485" w:rsidRPr="00E44485">
        <w:rPr>
          <w:rFonts w:ascii="Times New Roman" w:eastAsia="Times New Roman" w:hAnsi="Times New Roman" w:cs="Times New Roman"/>
          <w:sz w:val="24"/>
          <w:szCs w:val="24"/>
        </w:rPr>
        <w:t>13Kg and 5.5 Kg</w:t>
      </w:r>
      <w:r w:rsidRPr="00E44485">
        <w:rPr>
          <w:rFonts w:ascii="Times New Roman" w:eastAsia="Times New Roman" w:hAnsi="Times New Roman" w:cs="Times New Roman"/>
          <w:sz w:val="24"/>
          <w:szCs w:val="24"/>
        </w:rPr>
        <w:t xml:space="preserve">, respectively. </w:t>
      </w:r>
    </w:p>
    <w:p w:rsidR="0012590B" w:rsidRPr="00E44485" w:rsidRDefault="0012590B" w:rsidP="00E44485">
      <w:pPr>
        <w:pStyle w:val="ListParagraph"/>
        <w:numPr>
          <w:ilvl w:val="0"/>
          <w:numId w:val="5"/>
        </w:numPr>
        <w:kinsoku w:val="0"/>
        <w:overflowPunct w:val="0"/>
        <w:spacing w:before="20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4485">
        <w:rPr>
          <w:rFonts w:ascii="Times New Roman" w:eastAsia="Times New Roman" w:hAnsi="Times New Roman" w:cs="Times New Roman"/>
          <w:sz w:val="24"/>
          <w:szCs w:val="24"/>
        </w:rPr>
        <w:t xml:space="preserve">Construct the 95% confidence interval for the average </w:t>
      </w:r>
      <w:r w:rsidR="00E44485" w:rsidRPr="00E44485">
        <w:rPr>
          <w:rFonts w:ascii="Times New Roman" w:eastAsia="Times New Roman" w:hAnsi="Times New Roman" w:cs="Times New Roman"/>
          <w:sz w:val="24"/>
          <w:szCs w:val="24"/>
        </w:rPr>
        <w:t>weight lose</w:t>
      </w:r>
    </w:p>
    <w:p w:rsidR="0012590B" w:rsidRDefault="00E44485" w:rsidP="00E44485">
      <w:pPr>
        <w:pStyle w:val="ListParagraph"/>
        <w:numPr>
          <w:ilvl w:val="0"/>
          <w:numId w:val="5"/>
        </w:numPr>
        <w:kinsoku w:val="0"/>
        <w:overflowPunct w:val="0"/>
        <w:spacing w:before="20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4485">
        <w:rPr>
          <w:rFonts w:ascii="Times New Roman" w:eastAsia="Times New Roman" w:hAnsi="Times New Roman" w:cs="Times New Roman"/>
          <w:sz w:val="24"/>
          <w:szCs w:val="24"/>
        </w:rPr>
        <w:t xml:space="preserve">Test whether this finding is in line with the expected at α = .05 level of </w:t>
      </w:r>
      <w:r w:rsidR="00836BBC" w:rsidRPr="00E44485">
        <w:rPr>
          <w:rFonts w:ascii="Times New Roman" w:eastAsia="Times New Roman" w:hAnsi="Times New Roman" w:cs="Times New Roman"/>
          <w:sz w:val="24"/>
          <w:szCs w:val="24"/>
        </w:rPr>
        <w:t xml:space="preserve">significance? </w:t>
      </w:r>
    </w:p>
    <w:p w:rsidR="00C47B64" w:rsidRDefault="00836BBC" w:rsidP="00C47B64">
      <w:pPr>
        <w:pStyle w:val="ListParagraph"/>
        <w:numPr>
          <w:ilvl w:val="0"/>
          <w:numId w:val="1"/>
        </w:numPr>
        <w:kinsoku w:val="0"/>
        <w:overflowPunct w:val="0"/>
        <w:spacing w:before="20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36BBC">
        <w:rPr>
          <w:rFonts w:ascii="Times New Roman" w:eastAsia="Times New Roman" w:hAnsi="Times New Roman" w:cs="Times New Roman"/>
          <w:sz w:val="24"/>
          <w:szCs w:val="24"/>
        </w:rPr>
        <w:t xml:space="preserve">A doctor claims that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about </w:t>
      </w:r>
      <w:r w:rsidRPr="00836BBC">
        <w:rPr>
          <w:rFonts w:ascii="Times New Roman" w:eastAsia="Times New Roman" w:hAnsi="Times New Roman" w:cs="Times New Roman"/>
          <w:sz w:val="24"/>
          <w:szCs w:val="24"/>
        </w:rPr>
        <w:t>30 percent of all persons exposed to a certain amount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6BBC">
        <w:rPr>
          <w:rFonts w:ascii="Times New Roman" w:eastAsia="Times New Roman" w:hAnsi="Times New Roman" w:cs="Times New Roman"/>
          <w:sz w:val="24"/>
          <w:szCs w:val="24"/>
        </w:rPr>
        <w:t xml:space="preserve">of radiation will feel any </w:t>
      </w:r>
      <w:r w:rsidR="00C47B64">
        <w:rPr>
          <w:rFonts w:ascii="Times New Roman" w:eastAsia="Times New Roman" w:hAnsi="Times New Roman" w:cs="Times New Roman"/>
          <w:sz w:val="24"/>
          <w:szCs w:val="24"/>
        </w:rPr>
        <w:t>ill effects. Among 19 randomly selected samples who were exposed to radiation, only 1 felt any ill effects.</w:t>
      </w:r>
    </w:p>
    <w:p w:rsidR="00C47B64" w:rsidRDefault="00C47B64" w:rsidP="00C47B64">
      <w:pPr>
        <w:pStyle w:val="ListParagraph"/>
        <w:numPr>
          <w:ilvl w:val="0"/>
          <w:numId w:val="7"/>
        </w:numPr>
        <w:kinsoku w:val="0"/>
        <w:overflowPunct w:val="0"/>
        <w:spacing w:before="20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47B64">
        <w:rPr>
          <w:rFonts w:ascii="Times New Roman" w:eastAsia="Times New Roman" w:hAnsi="Times New Roman" w:cs="Times New Roman"/>
          <w:sz w:val="24"/>
          <w:szCs w:val="24"/>
        </w:rPr>
        <w:t xml:space="preserve">Construct the 95% confidence interval for </w:t>
      </w:r>
      <w:r>
        <w:rPr>
          <w:rFonts w:ascii="Times New Roman" w:eastAsia="Times New Roman" w:hAnsi="Times New Roman" w:cs="Times New Roman"/>
          <w:sz w:val="24"/>
          <w:szCs w:val="24"/>
        </w:rPr>
        <w:t>the population proportion?</w:t>
      </w:r>
    </w:p>
    <w:p w:rsidR="00C47B64" w:rsidRPr="00C47B64" w:rsidRDefault="00C47B64" w:rsidP="00C47B64">
      <w:pPr>
        <w:pStyle w:val="ListParagraph"/>
        <w:numPr>
          <w:ilvl w:val="0"/>
          <w:numId w:val="7"/>
        </w:numPr>
        <w:kinsoku w:val="0"/>
        <w:overflowPunct w:val="0"/>
        <w:spacing w:before="20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47B64">
        <w:rPr>
          <w:rFonts w:ascii="Times New Roman" w:eastAsia="Times New Roman" w:hAnsi="Times New Roman" w:cs="Times New Roman"/>
          <w:sz w:val="24"/>
          <w:szCs w:val="24"/>
        </w:rPr>
        <w:t xml:space="preserve">Test whether </w:t>
      </w:r>
      <w:r>
        <w:rPr>
          <w:rFonts w:ascii="Times New Roman" w:eastAsia="Times New Roman" w:hAnsi="Times New Roman" w:cs="Times New Roman"/>
          <w:sz w:val="24"/>
          <w:szCs w:val="24"/>
        </w:rPr>
        <w:t>the proportion of population who are exposed to radiation fell any ill effect is less than doctor’s claim</w:t>
      </w:r>
      <w:r w:rsidRPr="00C47B64">
        <w:rPr>
          <w:rFonts w:ascii="Times New Roman" w:eastAsia="Times New Roman" w:hAnsi="Times New Roman" w:cs="Times New Roman"/>
          <w:sz w:val="24"/>
          <w:szCs w:val="24"/>
        </w:rPr>
        <w:t xml:space="preserve"> α = .05 level of significance? </w:t>
      </w:r>
    </w:p>
    <w:p w:rsidR="00836BBC" w:rsidRPr="00836BBC" w:rsidRDefault="00836BBC" w:rsidP="00C47B64">
      <w:pPr>
        <w:pStyle w:val="ListParagraph"/>
        <w:kinsoku w:val="0"/>
        <w:overflowPunct w:val="0"/>
        <w:spacing w:before="20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36B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36BBC">
        <w:rPr>
          <w:rFonts w:ascii="Times New Roman" w:eastAsia="Times New Roman" w:hAnsi="Times New Roman" w:cs="Times New Roman"/>
          <w:sz w:val="24"/>
          <w:szCs w:val="24"/>
        </w:rPr>
        <w:t>test</w:t>
      </w:r>
      <w:proofErr w:type="gramEnd"/>
      <w:r w:rsidRPr="00836BBC">
        <w:rPr>
          <w:rFonts w:ascii="Times New Roman" w:eastAsia="Times New Roman" w:hAnsi="Times New Roman" w:cs="Times New Roman"/>
          <w:sz w:val="24"/>
          <w:szCs w:val="24"/>
        </w:rPr>
        <w:t xml:space="preserve"> the null hypothesis θ = 0.30 against the alternative hypothesis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6BBC">
        <w:rPr>
          <w:rFonts w:ascii="Times New Roman" w:eastAsia="Times New Roman" w:hAnsi="Times New Roman" w:cs="Times New Roman"/>
          <w:sz w:val="24"/>
          <w:szCs w:val="24"/>
        </w:rPr>
        <w:t>θ &lt; 0.30 at the α = .05 significance level</w:t>
      </w:r>
    </w:p>
    <w:p w:rsidR="00B41116" w:rsidRPr="00E44485" w:rsidRDefault="00AE6006" w:rsidP="00E44485">
      <w:pPr>
        <w:pStyle w:val="ListParagraph"/>
        <w:numPr>
          <w:ilvl w:val="0"/>
          <w:numId w:val="1"/>
        </w:numPr>
        <w:kinsoku w:val="0"/>
        <w:overflowPunct w:val="0"/>
        <w:spacing w:before="20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44485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A researcher wishes to try three different techniques to lower the blood pressure of individuals diagnosed with high blood pressure. The subjects are randomly assigned to three groups; the first group takes medication, the second group exercises, and the third group follows a special diet. After four weeks, the reduction in each person’s blood pressure is recorded. At      </w:t>
      </w:r>
      <m:oMath>
        <m:r>
          <w:rPr>
            <w:rFonts w:ascii="Cambria Math" w:eastAsia="+mn-ea" w:hAnsi="Cambria Math" w:cs="Times New Roman"/>
            <w:color w:val="000000"/>
            <w:kern w:val="24"/>
            <w:sz w:val="24"/>
            <w:szCs w:val="24"/>
          </w:rPr>
          <m:t>α</m:t>
        </m:r>
      </m:oMath>
      <w:r w:rsidRPr="00E44485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=0.05, test the claim that there is no difference in average blood pressure among the three groups. The data are</w:t>
      </w:r>
    </w:p>
    <w:p w:rsidR="00685235" w:rsidRPr="00E44485" w:rsidRDefault="00685235" w:rsidP="00E44485">
      <w:pPr>
        <w:pStyle w:val="ListParagraph"/>
        <w:kinsoku w:val="0"/>
        <w:overflowPunct w:val="0"/>
        <w:spacing w:before="200"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76"/>
        <w:gridCol w:w="1008"/>
        <w:gridCol w:w="1008"/>
        <w:gridCol w:w="1009"/>
        <w:gridCol w:w="1009"/>
        <w:gridCol w:w="1009"/>
        <w:gridCol w:w="1003"/>
      </w:tblGrid>
      <w:tr w:rsidR="00AE6006" w:rsidRPr="00E44485" w:rsidTr="00A76BCF">
        <w:trPr>
          <w:jc w:val="center"/>
        </w:trPr>
        <w:tc>
          <w:tcPr>
            <w:tcW w:w="1376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Medication </w:t>
            </w:r>
          </w:p>
        </w:tc>
        <w:tc>
          <w:tcPr>
            <w:tcW w:w="1008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10</w:t>
            </w:r>
          </w:p>
        </w:tc>
        <w:tc>
          <w:tcPr>
            <w:tcW w:w="1008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12</w:t>
            </w:r>
          </w:p>
        </w:tc>
        <w:tc>
          <w:tcPr>
            <w:tcW w:w="1009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9</w:t>
            </w:r>
          </w:p>
        </w:tc>
        <w:tc>
          <w:tcPr>
            <w:tcW w:w="1009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12</w:t>
            </w:r>
          </w:p>
        </w:tc>
        <w:tc>
          <w:tcPr>
            <w:tcW w:w="1009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14</w:t>
            </w:r>
          </w:p>
        </w:tc>
        <w:tc>
          <w:tcPr>
            <w:tcW w:w="1003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</w:tr>
      <w:tr w:rsidR="00AE6006" w:rsidRPr="00E44485" w:rsidTr="00A76BCF">
        <w:trPr>
          <w:jc w:val="center"/>
        </w:trPr>
        <w:tc>
          <w:tcPr>
            <w:tcW w:w="1376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Exercise </w:t>
            </w:r>
          </w:p>
        </w:tc>
        <w:tc>
          <w:tcPr>
            <w:tcW w:w="1008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6</w:t>
            </w:r>
          </w:p>
        </w:tc>
        <w:tc>
          <w:tcPr>
            <w:tcW w:w="1008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8</w:t>
            </w:r>
          </w:p>
        </w:tc>
        <w:tc>
          <w:tcPr>
            <w:tcW w:w="1009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3</w:t>
            </w:r>
          </w:p>
        </w:tc>
        <w:tc>
          <w:tcPr>
            <w:tcW w:w="1009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  <w:tc>
          <w:tcPr>
            <w:tcW w:w="1009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4</w:t>
            </w:r>
          </w:p>
        </w:tc>
      </w:tr>
      <w:tr w:rsidR="00AE6006" w:rsidRPr="00E44485" w:rsidTr="00A76BCF">
        <w:trPr>
          <w:jc w:val="center"/>
        </w:trPr>
        <w:tc>
          <w:tcPr>
            <w:tcW w:w="1376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Diet </w:t>
            </w:r>
          </w:p>
        </w:tc>
        <w:tc>
          <w:tcPr>
            <w:tcW w:w="1008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5</w:t>
            </w:r>
          </w:p>
        </w:tc>
        <w:tc>
          <w:tcPr>
            <w:tcW w:w="1008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9</w:t>
            </w:r>
          </w:p>
        </w:tc>
        <w:tc>
          <w:tcPr>
            <w:tcW w:w="1009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12</w:t>
            </w:r>
          </w:p>
        </w:tc>
        <w:tc>
          <w:tcPr>
            <w:tcW w:w="1009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8</w:t>
            </w:r>
          </w:p>
        </w:tc>
        <w:tc>
          <w:tcPr>
            <w:tcW w:w="1009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6</w:t>
            </w:r>
          </w:p>
        </w:tc>
        <w:tc>
          <w:tcPr>
            <w:tcW w:w="1003" w:type="dxa"/>
          </w:tcPr>
          <w:p w:rsidR="00AE6006" w:rsidRPr="00E44485" w:rsidRDefault="00AE6006" w:rsidP="00E44485">
            <w:pPr>
              <w:spacing w:line="360" w:lineRule="auto"/>
              <w:jc w:val="both"/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4485">
              <w:rPr>
                <w:rFonts w:ascii="Times New Roman" w:eastAsia="+mn-ea" w:hAnsi="Times New Roman" w:cs="Times New Roman"/>
                <w:color w:val="000000"/>
                <w:kern w:val="24"/>
                <w:sz w:val="24"/>
                <w:szCs w:val="24"/>
              </w:rPr>
              <w:t>7</w:t>
            </w:r>
          </w:p>
        </w:tc>
      </w:tr>
    </w:tbl>
    <w:p w:rsidR="00A76BCF" w:rsidRPr="00E44485" w:rsidRDefault="00A76BCF" w:rsidP="00E44485">
      <w:pPr>
        <w:pStyle w:val="ListParagraph"/>
        <w:spacing w:line="360" w:lineRule="auto"/>
        <w:jc w:val="both"/>
        <w:rPr>
          <w:rStyle w:val="markedcontent"/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</w:p>
    <w:p w:rsidR="00AE6006" w:rsidRPr="00E44485" w:rsidRDefault="00A76BCF" w:rsidP="00E44485">
      <w:pPr>
        <w:pStyle w:val="ListParagraph"/>
        <w:numPr>
          <w:ilvl w:val="0"/>
          <w:numId w:val="1"/>
        </w:numPr>
        <w:spacing w:line="360" w:lineRule="auto"/>
        <w:jc w:val="both"/>
        <w:rPr>
          <w:rStyle w:val="markedcontent"/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E44485">
        <w:rPr>
          <w:rStyle w:val="markedcontent"/>
          <w:rFonts w:ascii="Times New Roman" w:hAnsi="Times New Roman" w:cs="Times New Roman"/>
          <w:sz w:val="24"/>
          <w:szCs w:val="24"/>
        </w:rPr>
        <w:t>The water diet requires you to drink 2 cups of water every half hour from</w:t>
      </w:r>
      <w:r w:rsidRPr="00E44485">
        <w:rPr>
          <w:rFonts w:ascii="Times New Roman" w:hAnsi="Times New Roman" w:cs="Times New Roman"/>
          <w:sz w:val="24"/>
          <w:szCs w:val="24"/>
        </w:rPr>
        <w:br/>
      </w:r>
      <w:r w:rsidRPr="00E44485">
        <w:rPr>
          <w:rStyle w:val="markedcontent"/>
          <w:rFonts w:ascii="Times New Roman" w:hAnsi="Times New Roman" w:cs="Times New Roman"/>
          <w:sz w:val="24"/>
          <w:szCs w:val="24"/>
        </w:rPr>
        <w:t xml:space="preserve">when you get up until you go to bed but eat anything you want. Four adult volunteers </w:t>
      </w:r>
      <w:r w:rsidRPr="00E44485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agreed to test this</w:t>
      </w:r>
      <w:r w:rsidRPr="00E44485">
        <w:rPr>
          <w:rFonts w:ascii="Times New Roman" w:hAnsi="Times New Roman" w:cs="Times New Roman"/>
          <w:sz w:val="24"/>
          <w:szCs w:val="24"/>
        </w:rPr>
        <w:t xml:space="preserve"> </w:t>
      </w:r>
      <w:r w:rsidRPr="00E44485">
        <w:rPr>
          <w:rStyle w:val="markedcontent"/>
          <w:rFonts w:ascii="Times New Roman" w:hAnsi="Times New Roman" w:cs="Times New Roman"/>
          <w:sz w:val="24"/>
          <w:szCs w:val="24"/>
        </w:rPr>
        <w:t>diet. They are weighed prior to beginning the diet and 6 weeks after. Their weights in pounds are</w:t>
      </w:r>
    </w:p>
    <w:p w:rsidR="000574EC" w:rsidRPr="00E44485" w:rsidRDefault="00A76BCF" w:rsidP="00E44485">
      <w:pPr>
        <w:pStyle w:val="ListParagraph"/>
        <w:spacing w:line="360" w:lineRule="auto"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E44485">
        <w:rPr>
          <w:rFonts w:ascii="Times New Roman" w:hAnsi="Times New Roman" w:cs="Times New Roman"/>
          <w:noProof/>
        </w:rPr>
        <w:drawing>
          <wp:inline distT="0" distB="0" distL="0" distR="0" wp14:anchorId="75115E1D" wp14:editId="2B8747F9">
            <wp:extent cx="3686175" cy="8096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4EC" w:rsidRPr="00E44485" w:rsidRDefault="000574EC" w:rsidP="00E4448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E44485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Construct 95% confidence interval for the difference in weight gain</w:t>
      </w:r>
    </w:p>
    <w:p w:rsidR="00AE6006" w:rsidRPr="00E44485" w:rsidRDefault="00A76BCF" w:rsidP="00E4448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E44485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Test </w:t>
      </w:r>
      <w:r w:rsidR="000574EC" w:rsidRPr="00E44485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   </w:t>
      </w:r>
      <m:oMath>
        <m:r>
          <w:rPr>
            <w:rFonts w:ascii="Cambria Math" w:eastAsia="+mn-ea" w:hAnsi="Cambria Math" w:cs="Times New Roman"/>
            <w:color w:val="000000"/>
            <w:kern w:val="24"/>
            <w:sz w:val="24"/>
            <w:szCs w:val="24"/>
          </w:rPr>
          <m:t>α</m:t>
        </m:r>
      </m:oMath>
      <w:r w:rsidR="000574EC" w:rsidRPr="00E44485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=0.05 at whether</w:t>
      </w:r>
      <w:r w:rsidRPr="00E44485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</w:t>
      </w:r>
      <w:r w:rsidR="000574EC" w:rsidRPr="00E44485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there is a difference in weight gain before and after diet</w:t>
      </w:r>
    </w:p>
    <w:p w:rsidR="005668B7" w:rsidRPr="00E44485" w:rsidRDefault="005668B7" w:rsidP="00E4448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485">
        <w:rPr>
          <w:rFonts w:ascii="Times New Roman" w:hAnsi="Times New Roman" w:cs="Times New Roman"/>
          <w:sz w:val="24"/>
          <w:szCs w:val="24"/>
        </w:rPr>
        <w:t xml:space="preserve">A team of researchers stated that effective methods of therapy help people access and process their </w:t>
      </w:r>
      <w:r w:rsidR="009559C0" w:rsidRPr="00E44485">
        <w:rPr>
          <w:rFonts w:ascii="Times New Roman" w:hAnsi="Times New Roman" w:cs="Times New Roman"/>
          <w:sz w:val="24"/>
          <w:szCs w:val="24"/>
        </w:rPr>
        <w:t>emotions (</w:t>
      </w:r>
      <w:r w:rsidRPr="00E44485">
        <w:rPr>
          <w:rFonts w:ascii="Times New Roman" w:hAnsi="Times New Roman" w:cs="Times New Roman"/>
          <w:sz w:val="24"/>
          <w:szCs w:val="24"/>
        </w:rPr>
        <w:t xml:space="preserve">Watson &amp; </w:t>
      </w:r>
      <w:proofErr w:type="spellStart"/>
      <w:r w:rsidRPr="00E44485">
        <w:rPr>
          <w:rFonts w:ascii="Times New Roman" w:hAnsi="Times New Roman" w:cs="Times New Roman"/>
          <w:sz w:val="24"/>
          <w:szCs w:val="24"/>
        </w:rPr>
        <w:t>Bedard</w:t>
      </w:r>
      <w:proofErr w:type="spellEnd"/>
      <w:r w:rsidRPr="00E44485">
        <w:rPr>
          <w:rFonts w:ascii="Times New Roman" w:hAnsi="Times New Roman" w:cs="Times New Roman"/>
          <w:sz w:val="24"/>
          <w:szCs w:val="24"/>
        </w:rPr>
        <w:t xml:space="preserve">, 2006). They looked at the level of emotional processing brought about by two different types of therapy for clients diagnosed with depression. The first group (N = 17) took part in cognitive-behavioral therapy </w:t>
      </w:r>
      <w:r w:rsidRPr="00E44485">
        <w:rPr>
          <w:rFonts w:ascii="Times New Roman" w:hAnsi="Times New Roman" w:cs="Times New Roman"/>
          <w:b/>
          <w:sz w:val="24"/>
          <w:szCs w:val="24"/>
        </w:rPr>
        <w:t>(CBT)</w:t>
      </w:r>
      <w:r w:rsidRPr="00E44485">
        <w:rPr>
          <w:rFonts w:ascii="Times New Roman" w:hAnsi="Times New Roman" w:cs="Times New Roman"/>
          <w:sz w:val="24"/>
          <w:szCs w:val="24"/>
        </w:rPr>
        <w:t xml:space="preserve">. The second group (N = 21) took part in process-experiential therapy </w:t>
      </w:r>
      <w:r w:rsidRPr="00E44485">
        <w:rPr>
          <w:rFonts w:ascii="Times New Roman" w:hAnsi="Times New Roman" w:cs="Times New Roman"/>
          <w:b/>
          <w:sz w:val="24"/>
          <w:szCs w:val="24"/>
        </w:rPr>
        <w:t>(PET).</w:t>
      </w:r>
      <w:r w:rsidRPr="00E44485">
        <w:rPr>
          <w:rFonts w:ascii="Times New Roman" w:hAnsi="Times New Roman" w:cs="Times New Roman"/>
          <w:sz w:val="24"/>
          <w:szCs w:val="24"/>
        </w:rPr>
        <w:t xml:space="preserve"> The Experiencing</w:t>
      </w:r>
    </w:p>
    <w:p w:rsidR="005668B7" w:rsidRPr="00E44485" w:rsidRDefault="005668B7" w:rsidP="00E44485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485">
        <w:rPr>
          <w:rFonts w:ascii="Times New Roman" w:hAnsi="Times New Roman" w:cs="Times New Roman"/>
          <w:sz w:val="24"/>
          <w:szCs w:val="24"/>
        </w:rPr>
        <w:t xml:space="preserve">Scale measured their level of emotional processing. The CBT group scored a mean of 2.73 on the scale, with a standard deviation of .46. The PET group scored a mean of 3.04, with a standard deviation of .42. </w:t>
      </w:r>
    </w:p>
    <w:p w:rsidR="005668B7" w:rsidRPr="00E44485" w:rsidRDefault="005668B7" w:rsidP="00E4448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485">
        <w:rPr>
          <w:rFonts w:ascii="Times New Roman" w:hAnsi="Times New Roman" w:cs="Times New Roman"/>
          <w:sz w:val="24"/>
          <w:szCs w:val="24"/>
        </w:rPr>
        <w:t>Construct 95% confidence interval for the difference of two population means?</w:t>
      </w:r>
    </w:p>
    <w:p w:rsidR="005668B7" w:rsidRPr="00E44485" w:rsidRDefault="005668B7" w:rsidP="00E4448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485">
        <w:rPr>
          <w:rFonts w:ascii="Times New Roman" w:hAnsi="Times New Roman" w:cs="Times New Roman"/>
          <w:sz w:val="24"/>
          <w:szCs w:val="24"/>
        </w:rPr>
        <w:t>Test whether PET therapeutic technique brings about more emotional processing than the other at 5% level of significance?</w:t>
      </w:r>
    </w:p>
    <w:p w:rsidR="005668B7" w:rsidRPr="00E44485" w:rsidRDefault="005668B7" w:rsidP="00E4448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485">
        <w:rPr>
          <w:rFonts w:ascii="Times New Roman" w:hAnsi="Times New Roman" w:cs="Times New Roman"/>
          <w:sz w:val="24"/>
          <w:szCs w:val="24"/>
        </w:rPr>
        <w:t xml:space="preserve">A team of audiologists was interested in examining whether their patients’ satisfaction with their hearing aids was related to how long they had used hearing aids (Williams, Johnson, &amp; </w:t>
      </w:r>
      <w:proofErr w:type="spellStart"/>
      <w:r w:rsidRPr="00E44485">
        <w:rPr>
          <w:rFonts w:ascii="Times New Roman" w:hAnsi="Times New Roman" w:cs="Times New Roman"/>
          <w:sz w:val="24"/>
          <w:szCs w:val="24"/>
        </w:rPr>
        <w:t>Danhauer</w:t>
      </w:r>
      <w:proofErr w:type="spellEnd"/>
      <w:r w:rsidRPr="00E44485">
        <w:rPr>
          <w:rFonts w:ascii="Times New Roman" w:hAnsi="Times New Roman" w:cs="Times New Roman"/>
          <w:sz w:val="24"/>
          <w:szCs w:val="24"/>
        </w:rPr>
        <w:t xml:space="preserve">, 2009). They divided their patients into two categories, new users (N = 30) and experienced users (N = 34), and asked them to indicate how satisfied they were with their hearing aids; the higher the score, the greater the satisfaction. The new users reported a mean satisfaction of 26.90 on the scale (standard deviation = 3.96), and the experienced users reported a mean satisfaction of 28.03 (standard deviation = 5.04). </w:t>
      </w:r>
    </w:p>
    <w:p w:rsidR="00DF7319" w:rsidRPr="00E44485" w:rsidRDefault="00D957BC" w:rsidP="00E4448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485">
        <w:rPr>
          <w:rFonts w:ascii="Times New Roman" w:hAnsi="Times New Roman" w:cs="Times New Roman"/>
          <w:sz w:val="24"/>
          <w:szCs w:val="24"/>
        </w:rPr>
        <w:t>Construct 95% confidence interval for the difference of the two group population mean satisfaction?</w:t>
      </w:r>
    </w:p>
    <w:p w:rsidR="005668B7" w:rsidRPr="00E44485" w:rsidRDefault="00DF7319" w:rsidP="00E4448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485">
        <w:rPr>
          <w:rFonts w:ascii="Times New Roman" w:hAnsi="Times New Roman" w:cs="Times New Roman"/>
          <w:sz w:val="24"/>
          <w:szCs w:val="24"/>
        </w:rPr>
        <w:t xml:space="preserve">Test </w:t>
      </w:r>
      <w:r w:rsidR="00B05A1D" w:rsidRPr="00E44485">
        <w:rPr>
          <w:rFonts w:ascii="Times New Roman" w:hAnsi="Times New Roman" w:cs="Times New Roman"/>
          <w:sz w:val="24"/>
          <w:szCs w:val="24"/>
        </w:rPr>
        <w:t>whether the</w:t>
      </w:r>
      <w:r w:rsidRPr="00E44485">
        <w:rPr>
          <w:rFonts w:ascii="Times New Roman" w:hAnsi="Times New Roman" w:cs="Times New Roman"/>
          <w:sz w:val="24"/>
          <w:szCs w:val="24"/>
        </w:rPr>
        <w:t xml:space="preserve"> experience users are more satisfied than new</w:t>
      </w:r>
      <w:r w:rsidR="009559C0" w:rsidRPr="00E44485">
        <w:rPr>
          <w:rFonts w:ascii="Times New Roman" w:hAnsi="Times New Roman" w:cs="Times New Roman"/>
          <w:sz w:val="24"/>
          <w:szCs w:val="24"/>
        </w:rPr>
        <w:t xml:space="preserve"> </w:t>
      </w:r>
      <w:r w:rsidR="002849D2" w:rsidRPr="00E44485">
        <w:rPr>
          <w:rFonts w:ascii="Times New Roman" w:hAnsi="Times New Roman" w:cs="Times New Roman"/>
          <w:sz w:val="24"/>
          <w:szCs w:val="24"/>
        </w:rPr>
        <w:t>users at 5% level of significance?</w:t>
      </w:r>
    </w:p>
    <w:p w:rsidR="005668B7" w:rsidRDefault="005668B7" w:rsidP="005668B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AE6006" w:rsidRPr="005668B7" w:rsidRDefault="00AE6006" w:rsidP="005668B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sectPr w:rsidR="00AE6006" w:rsidRPr="005668B7" w:rsidSect="001171E4">
      <w:foot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7D1" w:rsidRDefault="00B537D1" w:rsidP="005D6932">
      <w:pPr>
        <w:spacing w:after="0" w:line="240" w:lineRule="auto"/>
      </w:pPr>
      <w:r>
        <w:separator/>
      </w:r>
    </w:p>
  </w:endnote>
  <w:endnote w:type="continuationSeparator" w:id="0">
    <w:p w:rsidR="00B537D1" w:rsidRDefault="00B537D1" w:rsidP="005D6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54437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D4ADD" w:rsidRDefault="00ED4ADD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4306" w:rsidRPr="008B4306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5D6932" w:rsidRPr="005D6932" w:rsidRDefault="005D6932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7D1" w:rsidRDefault="00B537D1" w:rsidP="005D6932">
      <w:pPr>
        <w:spacing w:after="0" w:line="240" w:lineRule="auto"/>
      </w:pPr>
      <w:r>
        <w:separator/>
      </w:r>
    </w:p>
  </w:footnote>
  <w:footnote w:type="continuationSeparator" w:id="0">
    <w:p w:rsidR="00B537D1" w:rsidRDefault="00B537D1" w:rsidP="005D6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C01"/>
    <w:multiLevelType w:val="hybridMultilevel"/>
    <w:tmpl w:val="7B668CC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3449F0"/>
    <w:multiLevelType w:val="hybridMultilevel"/>
    <w:tmpl w:val="9290288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EA7EF8"/>
    <w:multiLevelType w:val="hybridMultilevel"/>
    <w:tmpl w:val="784EA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74A0B"/>
    <w:multiLevelType w:val="hybridMultilevel"/>
    <w:tmpl w:val="7950747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3CD6A98"/>
    <w:multiLevelType w:val="hybridMultilevel"/>
    <w:tmpl w:val="2FF8932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D6F5BA9"/>
    <w:multiLevelType w:val="hybridMultilevel"/>
    <w:tmpl w:val="38569FC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FEF7FF8"/>
    <w:multiLevelType w:val="hybridMultilevel"/>
    <w:tmpl w:val="5BAAE49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06"/>
    <w:rsid w:val="000574EC"/>
    <w:rsid w:val="000A7B9F"/>
    <w:rsid w:val="001171E4"/>
    <w:rsid w:val="0012590B"/>
    <w:rsid w:val="00193A8C"/>
    <w:rsid w:val="002849D2"/>
    <w:rsid w:val="00413F14"/>
    <w:rsid w:val="004C6131"/>
    <w:rsid w:val="005668B7"/>
    <w:rsid w:val="005D6932"/>
    <w:rsid w:val="00685235"/>
    <w:rsid w:val="00836BBC"/>
    <w:rsid w:val="008B4306"/>
    <w:rsid w:val="009559C0"/>
    <w:rsid w:val="00A46DFE"/>
    <w:rsid w:val="00A76BCF"/>
    <w:rsid w:val="00AE6006"/>
    <w:rsid w:val="00B05A1D"/>
    <w:rsid w:val="00B3453C"/>
    <w:rsid w:val="00B41116"/>
    <w:rsid w:val="00B537D1"/>
    <w:rsid w:val="00BB08B0"/>
    <w:rsid w:val="00C47B64"/>
    <w:rsid w:val="00D957BC"/>
    <w:rsid w:val="00DF7319"/>
    <w:rsid w:val="00E44485"/>
    <w:rsid w:val="00ED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54F2E4-A066-47FB-B953-A1DEBC67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6006"/>
    <w:rPr>
      <w:color w:val="808080"/>
    </w:rPr>
  </w:style>
  <w:style w:type="table" w:styleId="TableGrid">
    <w:name w:val="Table Grid"/>
    <w:basedOn w:val="TableNormal"/>
    <w:uiPriority w:val="39"/>
    <w:rsid w:val="00AE6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5235"/>
    <w:pPr>
      <w:ind w:left="720"/>
      <w:contextualSpacing/>
    </w:pPr>
  </w:style>
  <w:style w:type="character" w:customStyle="1" w:styleId="markedcontent">
    <w:name w:val="markedcontent"/>
    <w:basedOn w:val="DefaultParagraphFont"/>
    <w:rsid w:val="00A76BCF"/>
  </w:style>
  <w:style w:type="paragraph" w:styleId="Header">
    <w:name w:val="header"/>
    <w:basedOn w:val="Normal"/>
    <w:link w:val="HeaderChar"/>
    <w:uiPriority w:val="99"/>
    <w:unhideWhenUsed/>
    <w:rsid w:val="005D6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932"/>
  </w:style>
  <w:style w:type="paragraph" w:styleId="Footer">
    <w:name w:val="footer"/>
    <w:basedOn w:val="Normal"/>
    <w:link w:val="FooterChar"/>
    <w:uiPriority w:val="99"/>
    <w:unhideWhenUsed/>
    <w:rsid w:val="005D6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Taye</dc:creator>
  <cp:keywords/>
  <dc:description/>
  <cp:lastModifiedBy>Taye</cp:lastModifiedBy>
  <cp:revision>28</cp:revision>
  <dcterms:created xsi:type="dcterms:W3CDTF">2022-12-28T08:57:00Z</dcterms:created>
  <dcterms:modified xsi:type="dcterms:W3CDTF">2023-01-19T19:33:00Z</dcterms:modified>
</cp:coreProperties>
</file>