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Joneses family: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  <w:t xml:space="preserve">Parents: John, 82 Jenny, 81 (Lives in Midwest)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  <w:t xml:space="preserve">Children: Jenna, 49 (Widowed) James, 47 (Married)</w:t>
      </w:r>
    </w:p>
    <w:p w:rsidR="00000000" w:rsidDel="00000000" w:rsidP="00000000" w:rsidRDefault="00000000" w:rsidRPr="00000000" w14:paraId="00000005">
      <w:pPr>
        <w:ind w:left="720" w:firstLine="0"/>
        <w:rPr/>
      </w:pPr>
      <w:r w:rsidDel="00000000" w:rsidR="00000000" w:rsidRPr="00000000">
        <w:rPr>
          <w:rtl w:val="0"/>
        </w:rPr>
        <w:t xml:space="preserve">Grandchildren: Jonathan, 18 Jack, 16 Josie, 12</w:t>
      </w:r>
    </w:p>
    <w:p w:rsidR="00000000" w:rsidDel="00000000" w:rsidP="00000000" w:rsidRDefault="00000000" w:rsidRPr="00000000" w14:paraId="0000000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Income:</w:t>
      </w:r>
    </w:p>
    <w:p w:rsidR="00000000" w:rsidDel="00000000" w:rsidP="00000000" w:rsidRDefault="00000000" w:rsidRPr="00000000" w14:paraId="00000008">
      <w:pPr>
        <w:ind w:left="720" w:firstLine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rPr/>
      </w:pPr>
      <w:r w:rsidDel="00000000" w:rsidR="00000000" w:rsidRPr="00000000">
        <w:rPr>
          <w:rtl w:val="0"/>
        </w:rPr>
        <w:t xml:space="preserve">Joneses are now retired, John (retired at 63) a former human resources director, Jenny (retired at 62) was a former accountant.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Both have </w:t>
      </w:r>
      <w:r w:rsidDel="00000000" w:rsidR="00000000" w:rsidRPr="00000000">
        <w:rPr>
          <w:u w:val="single"/>
          <w:rtl w:val="0"/>
        </w:rPr>
        <w:t xml:space="preserve">pensions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Both have social security benefits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Annual income from social security is </w:t>
      </w:r>
      <w:r w:rsidDel="00000000" w:rsidR="00000000" w:rsidRPr="00000000">
        <w:rPr>
          <w:u w:val="single"/>
          <w:rtl w:val="0"/>
        </w:rPr>
        <w:t xml:space="preserve">$65,000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Assets: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/>
      </w:pPr>
      <w:r w:rsidDel="00000000" w:rsidR="00000000" w:rsidRPr="00000000">
        <w:rPr>
          <w:rtl w:val="0"/>
        </w:rPr>
        <w:t xml:space="preserve">House: Two-story, four-bedroom single-family home.</w:t>
      </w:r>
    </w:p>
    <w:p w:rsidR="00000000" w:rsidDel="00000000" w:rsidP="00000000" w:rsidRDefault="00000000" w:rsidRPr="00000000" w14:paraId="00000011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Worth: $475,000 (paid off)</w:t>
      </w:r>
    </w:p>
    <w:p w:rsidR="00000000" w:rsidDel="00000000" w:rsidP="00000000" w:rsidRDefault="00000000" w:rsidRPr="00000000" w14:paraId="00000012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Peak: $575,000</w:t>
      </w:r>
    </w:p>
    <w:p w:rsidR="00000000" w:rsidDel="00000000" w:rsidP="00000000" w:rsidRDefault="00000000" w:rsidRPr="00000000" w14:paraId="0000001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  <w:t xml:space="preserve">Vacation Home: </w:t>
      </w:r>
    </w:p>
    <w:p w:rsidR="00000000" w:rsidDel="00000000" w:rsidP="00000000" w:rsidRDefault="00000000" w:rsidRPr="00000000" w14:paraId="00000015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Worth: $300,000 (paid off)</w:t>
      </w:r>
    </w:p>
    <w:p w:rsidR="00000000" w:rsidDel="00000000" w:rsidP="00000000" w:rsidRDefault="00000000" w:rsidRPr="00000000" w14:paraId="00000016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Peak: $400,000</w:t>
      </w:r>
    </w:p>
    <w:p w:rsidR="00000000" w:rsidDel="00000000" w:rsidP="00000000" w:rsidRDefault="00000000" w:rsidRPr="00000000" w14:paraId="0000001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rPr/>
      </w:pPr>
      <w:r w:rsidDel="00000000" w:rsidR="00000000" w:rsidRPr="00000000">
        <w:rPr>
          <w:rtl w:val="0"/>
        </w:rPr>
        <w:t xml:space="preserve">Cash: </w:t>
      </w:r>
    </w:p>
    <w:p w:rsidR="00000000" w:rsidDel="00000000" w:rsidP="00000000" w:rsidRDefault="00000000" w:rsidRPr="00000000" w14:paraId="00000019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Worth: $250,000</w:t>
      </w:r>
    </w:p>
    <w:p w:rsidR="00000000" w:rsidDel="00000000" w:rsidP="00000000" w:rsidRDefault="00000000" w:rsidRPr="00000000" w14:paraId="0000001A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Peak: $500,000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  <w:t xml:space="preserve">Debt: Property taxes</w:t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  <w:tab/>
        <w:t xml:space="preserve">Worth: -$7000/year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Investments: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firstLine="720"/>
        <w:rPr/>
      </w:pPr>
      <w:r w:rsidDel="00000000" w:rsidR="00000000" w:rsidRPr="00000000">
        <w:rPr>
          <w:rtl w:val="0"/>
        </w:rPr>
        <w:t xml:space="preserve">John’s brother helped set up a portfolio for retirement, now run by a large national discount broker.</w:t>
      </w:r>
    </w:p>
    <w:p w:rsidR="00000000" w:rsidDel="00000000" w:rsidP="00000000" w:rsidRDefault="00000000" w:rsidRPr="00000000" w14:paraId="00000022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firstLine="720"/>
        <w:rPr/>
      </w:pPr>
      <w:r w:rsidDel="00000000" w:rsidR="00000000" w:rsidRPr="00000000">
        <w:rPr>
          <w:rtl w:val="0"/>
        </w:rPr>
        <w:t xml:space="preserve">Savings: Invested in a portfolio of mutual funds</w:t>
      </w:r>
    </w:p>
    <w:p w:rsidR="00000000" w:rsidDel="00000000" w:rsidP="00000000" w:rsidRDefault="00000000" w:rsidRPr="00000000" w14:paraId="00000024">
      <w:pPr>
        <w:ind w:firstLine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firstLine="720"/>
        <w:rPr/>
      </w:pPr>
      <w:r w:rsidDel="00000000" w:rsidR="00000000" w:rsidRPr="00000000">
        <w:rPr>
          <w:rtl w:val="0"/>
        </w:rPr>
        <w:t xml:space="preserve">Mutual funds: $250,000 (from cash)</w:t>
        <w:tab/>
      </w:r>
    </w:p>
    <w:p w:rsidR="00000000" w:rsidDel="00000000" w:rsidP="00000000" w:rsidRDefault="00000000" w:rsidRPr="00000000" w14:paraId="00000026">
      <w:pPr>
        <w:numPr>
          <w:ilvl w:val="0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30% domestic equities (Large &amp; Mid-cap)</w:t>
      </w:r>
    </w:p>
    <w:p w:rsidR="00000000" w:rsidDel="00000000" w:rsidP="00000000" w:rsidRDefault="00000000" w:rsidRPr="00000000" w14:paraId="00000027">
      <w:pPr>
        <w:numPr>
          <w:ilvl w:val="0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10% international equities</w:t>
      </w:r>
    </w:p>
    <w:p w:rsidR="00000000" w:rsidDel="00000000" w:rsidP="00000000" w:rsidRDefault="00000000" w:rsidRPr="00000000" w14:paraId="00000028">
      <w:pPr>
        <w:numPr>
          <w:ilvl w:val="0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40% bonds (Treasuries &amp; Corporate)</w:t>
      </w:r>
    </w:p>
    <w:p w:rsidR="00000000" w:rsidDel="00000000" w:rsidP="00000000" w:rsidRDefault="00000000" w:rsidRPr="00000000" w14:paraId="00000029">
      <w:pPr>
        <w:numPr>
          <w:ilvl w:val="0"/>
          <w:numId w:val="9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20% money market account</w:t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Current Status: </w:t>
      </w:r>
    </w:p>
    <w:p w:rsidR="00000000" w:rsidDel="00000000" w:rsidP="00000000" w:rsidRDefault="00000000" w:rsidRPr="00000000" w14:paraId="00000030">
      <w:pPr>
        <w:ind w:left="0" w:firstLine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Until the Joneses reached their 80’s they had an active retirement.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Take two major trips per year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Spent summers in vacation home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Volunteers in the community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Plan to pay $10,000 in grandson’s college costs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Challenges: 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39">
      <w:pPr>
        <w:ind w:left="720" w:firstLine="0"/>
        <w:rPr/>
      </w:pPr>
      <w:r w:rsidDel="00000000" w:rsidR="00000000" w:rsidRPr="00000000">
        <w:rPr>
          <w:rtl w:val="0"/>
        </w:rPr>
        <w:t xml:space="preserve">Jenny has </w:t>
      </w:r>
      <w:r w:rsidDel="00000000" w:rsidR="00000000" w:rsidRPr="00000000">
        <w:rPr>
          <w:highlight w:val="yellow"/>
          <w:u w:val="single"/>
          <w:rtl w:val="0"/>
        </w:rPr>
        <w:t xml:space="preserve">Emphysema</w:t>
      </w:r>
      <w:r w:rsidDel="00000000" w:rsidR="00000000" w:rsidRPr="00000000">
        <w:rPr>
          <w:rtl w:val="0"/>
        </w:rPr>
        <w:t xml:space="preserve">, and has trouble climbing the stairs of home.</w:t>
      </w:r>
    </w:p>
    <w:p w:rsidR="00000000" w:rsidDel="00000000" w:rsidP="00000000" w:rsidRDefault="00000000" w:rsidRPr="00000000" w14:paraId="0000003A">
      <w:pPr>
        <w:ind w:left="720" w:firstLine="0"/>
        <w:rPr/>
      </w:pPr>
      <w:r w:rsidDel="00000000" w:rsidR="00000000" w:rsidRPr="00000000">
        <w:rPr>
          <w:rtl w:val="0"/>
        </w:rPr>
        <w:t xml:space="preserve">John has </w:t>
      </w:r>
      <w:r w:rsidDel="00000000" w:rsidR="00000000" w:rsidRPr="00000000">
        <w:rPr>
          <w:highlight w:val="yellow"/>
          <w:u w:val="single"/>
          <w:rtl w:val="0"/>
        </w:rPr>
        <w:t xml:space="preserve">Alzheimer's</w:t>
      </w:r>
      <w:r w:rsidDel="00000000" w:rsidR="00000000" w:rsidRPr="00000000">
        <w:rPr>
          <w:rtl w:val="0"/>
        </w:rPr>
        <w:t xml:space="preserve">, though it is still in the early stages.</w:t>
      </w:r>
    </w:p>
    <w:p w:rsidR="00000000" w:rsidDel="00000000" w:rsidP="00000000" w:rsidRDefault="00000000" w:rsidRPr="00000000" w14:paraId="0000003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Jenna is concerned if her father is still able to take care of his mutual fund portfolio.</w:t>
        <w:tab/>
      </w:r>
    </w:p>
    <w:p w:rsidR="00000000" w:rsidDel="00000000" w:rsidP="00000000" w:rsidRDefault="00000000" w:rsidRPr="00000000" w14:paraId="0000003D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Jenna wants to put her parents in an </w:t>
      </w:r>
      <w:r w:rsidDel="00000000" w:rsidR="00000000" w:rsidRPr="00000000">
        <w:rPr>
          <w:u w:val="single"/>
          <w:rtl w:val="0"/>
        </w:rPr>
        <w:t xml:space="preserve">assisted-living community</w:t>
      </w:r>
      <w:r w:rsidDel="00000000" w:rsidR="00000000" w:rsidRPr="00000000">
        <w:rPr>
          <w:rtl w:val="0"/>
        </w:rPr>
        <w:t xml:space="preserve">, however:</w:t>
      </w:r>
    </w:p>
    <w:p w:rsidR="00000000" w:rsidDel="00000000" w:rsidP="00000000" w:rsidRDefault="00000000" w:rsidRPr="00000000" w14:paraId="0000003E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Jenna doesn’t know how assisted-living communities work</w:t>
      </w:r>
    </w:p>
    <w:p w:rsidR="00000000" w:rsidDel="00000000" w:rsidP="00000000" w:rsidRDefault="00000000" w:rsidRPr="00000000" w14:paraId="0000003F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She doesn’t know how much they cost or if they can afford to pay</w:t>
      </w:r>
    </w:p>
    <w:p w:rsidR="00000000" w:rsidDel="00000000" w:rsidP="00000000" w:rsidRDefault="00000000" w:rsidRPr="00000000" w14:paraId="00000040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She wants to sell the home to pay for the assisted living community. </w:t>
      </w:r>
    </w:p>
    <w:p w:rsidR="00000000" w:rsidDel="00000000" w:rsidP="00000000" w:rsidRDefault="00000000" w:rsidRPr="00000000" w14:paraId="00000041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Possible Recommendations for the Family:</w:t>
      </w:r>
    </w:p>
    <w:p w:rsidR="00000000" w:rsidDel="00000000" w:rsidP="00000000" w:rsidRDefault="00000000" w:rsidRPr="00000000" w14:paraId="0000004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Real Estate</w:t>
      </w:r>
    </w:p>
    <w:p w:rsidR="00000000" w:rsidDel="00000000" w:rsidP="00000000" w:rsidRDefault="00000000" w:rsidRPr="00000000" w14:paraId="00000046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Priority: Move John and Jenny to an assisted-living facility</w:t>
      </w:r>
    </w:p>
    <w:p w:rsidR="00000000" w:rsidDel="00000000" w:rsidP="00000000" w:rsidRDefault="00000000" w:rsidRPr="00000000" w14:paraId="00000047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Prepare house for sale with minor fixes</w:t>
      </w:r>
    </w:p>
    <w:p w:rsidR="00000000" w:rsidDel="00000000" w:rsidP="00000000" w:rsidRDefault="00000000" w:rsidRPr="00000000" w14:paraId="00000048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Expected net profit after sale: $445,000</w:t>
      </w:r>
    </w:p>
    <w:p w:rsidR="00000000" w:rsidDel="00000000" w:rsidP="00000000" w:rsidRDefault="00000000" w:rsidRPr="00000000" w14:paraId="0000004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Income</w:t>
      </w:r>
    </w:p>
    <w:p w:rsidR="00000000" w:rsidDel="00000000" w:rsidP="00000000" w:rsidRDefault="00000000" w:rsidRPr="00000000" w14:paraId="0000004A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Current income: $65,000 from pensions, savings, and Social Security</w:t>
      </w:r>
    </w:p>
    <w:p w:rsidR="00000000" w:rsidDel="00000000" w:rsidP="00000000" w:rsidRDefault="00000000" w:rsidRPr="00000000" w14:paraId="0000004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Potential income from the rental of vacation home</w:t>
      </w:r>
    </w:p>
    <w:p w:rsidR="00000000" w:rsidDel="00000000" w:rsidP="00000000" w:rsidRDefault="00000000" w:rsidRPr="00000000" w14:paraId="0000004C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drawing down investment principal for future expenses</w:t>
      </w:r>
    </w:p>
    <w:p w:rsidR="00000000" w:rsidDel="00000000" w:rsidP="00000000" w:rsidRDefault="00000000" w:rsidRPr="00000000" w14:paraId="0000004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Portfolio </w:t>
      </w:r>
    </w:p>
    <w:p w:rsidR="00000000" w:rsidDel="00000000" w:rsidP="00000000" w:rsidRDefault="00000000" w:rsidRPr="00000000" w14:paraId="0000004E">
      <w:pPr>
        <w:numPr>
          <w:ilvl w:val="0"/>
          <w:numId w:val="7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Current allocation: 40% stocks, 60% bonds</w:t>
      </w:r>
    </w:p>
    <w:p w:rsidR="00000000" w:rsidDel="00000000" w:rsidP="00000000" w:rsidRDefault="00000000" w:rsidRPr="00000000" w14:paraId="0000004F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Recommended shift to 20% equity, 80% fixed income</w:t>
      </w:r>
    </w:p>
    <w:p w:rsidR="00000000" w:rsidDel="00000000" w:rsidP="00000000" w:rsidRDefault="00000000" w:rsidRPr="00000000" w14:paraId="00000050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Expected yield: 3% after management fees</w:t>
      </w:r>
    </w:p>
    <w:p w:rsidR="00000000" w:rsidDel="00000000" w:rsidP="00000000" w:rsidRDefault="00000000" w:rsidRPr="00000000" w14:paraId="0000005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Assisted Living</w:t>
      </w:r>
    </w:p>
    <w:p w:rsidR="00000000" w:rsidDel="00000000" w:rsidP="00000000" w:rsidRDefault="00000000" w:rsidRPr="00000000" w14:paraId="00000052">
      <w:pPr>
        <w:numPr>
          <w:ilvl w:val="0"/>
          <w:numId w:val="3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Estimated cost: $5,000 to $6,000 per month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Anticipated stay: 5 to 7 years or longer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Expenses to increase as caretaking needs grow</w:t>
      </w:r>
    </w:p>
    <w:p w:rsidR="00000000" w:rsidDel="00000000" w:rsidP="00000000" w:rsidRDefault="00000000" w:rsidRPr="00000000" w14:paraId="00000055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Estate Planning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wills and estate documents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Update wills if needed</w:t>
      </w:r>
    </w:p>
    <w:p w:rsidR="00000000" w:rsidDel="00000000" w:rsidP="00000000" w:rsidRDefault="00000000" w:rsidRPr="00000000" w14:paraId="00000059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Discuss inheritance wishes for children and grandchildren</w:t>
      </w:r>
    </w:p>
    <w:p w:rsidR="00000000" w:rsidDel="00000000" w:rsidP="00000000" w:rsidRDefault="00000000" w:rsidRPr="00000000" w14:paraId="0000005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Legal Documents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Power of attorney for financial matters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Health care power of attorney and living wills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Standard wills and revocable living trusts for clarity and empowerment</w:t>
      </w:r>
    </w:p>
    <w:p w:rsidR="00000000" w:rsidDel="00000000" w:rsidP="00000000" w:rsidRDefault="00000000" w:rsidRPr="00000000" w14:paraId="0000005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Vacation Home</w:t>
      </w:r>
    </w:p>
    <w:p w:rsidR="00000000" w:rsidDel="00000000" w:rsidP="00000000" w:rsidRDefault="00000000" w:rsidRPr="00000000" w14:paraId="0000005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maintenance costs versus wider living options with sale proceeds</w:t>
      </w:r>
    </w:p>
    <w:p w:rsidR="00000000" w:rsidDel="00000000" w:rsidP="00000000" w:rsidRDefault="00000000" w:rsidRPr="00000000" w14:paraId="00000060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John and Jenny's desire for the home to remain in the family </w:t>
      </w:r>
    </w:p>
    <w:p w:rsidR="00000000" w:rsidDel="00000000" w:rsidP="00000000" w:rsidRDefault="00000000" w:rsidRPr="00000000" w14:paraId="00000061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Consider renting the vacation home to cover upkeep and taxes</w:t>
      </w:r>
    </w:p>
    <w:p w:rsidR="00000000" w:rsidDel="00000000" w:rsidP="00000000" w:rsidRDefault="00000000" w:rsidRPr="00000000" w14:paraId="00000062">
      <w:pPr>
        <w:numPr>
          <w:ilvl w:val="0"/>
          <w:numId w:val="1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Possibility of using the vacation home as a source of funds for caretaking expenses, if needed</w:t>
      </w:r>
    </w:p>
    <w:p w:rsidR="00000000" w:rsidDel="00000000" w:rsidP="00000000" w:rsidRDefault="00000000" w:rsidRPr="00000000" w14:paraId="0000006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Jonathan's Education</w:t>
      </w:r>
    </w:p>
    <w:p w:rsidR="00000000" w:rsidDel="00000000" w:rsidP="00000000" w:rsidRDefault="00000000" w:rsidRPr="00000000" w14:paraId="00000064">
      <w:pPr>
        <w:numPr>
          <w:ilvl w:val="0"/>
          <w:numId w:val="8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Consider the financial implications of supporting grandson Jonathan's college education</w:t>
      </w:r>
    </w:p>
    <w:p w:rsidR="00000000" w:rsidDel="00000000" w:rsidP="00000000" w:rsidRDefault="00000000" w:rsidRPr="00000000" w14:paraId="00000065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Evaluate if pre-gifting to a Section 529 plan is still feasible</w:t>
      </w:r>
    </w:p>
    <w:p w:rsidR="00000000" w:rsidDel="00000000" w:rsidP="00000000" w:rsidRDefault="00000000" w:rsidRPr="00000000" w14:paraId="0000006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Daily Bill Paying</w:t>
      </w:r>
    </w:p>
    <w:p w:rsidR="00000000" w:rsidDel="00000000" w:rsidP="00000000" w:rsidRDefault="00000000" w:rsidRPr="00000000" w14:paraId="00000067">
      <w:pPr>
        <w:numPr>
          <w:ilvl w:val="0"/>
          <w:numId w:val="5"/>
        </w:numPr>
        <w:spacing w:after="0" w:afterAutospacing="0" w:befor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online bill-paying service for convenience and organization</w:t>
      </w:r>
    </w:p>
    <w:p w:rsidR="00000000" w:rsidDel="00000000" w:rsidP="00000000" w:rsidRDefault="00000000" w:rsidRPr="00000000" w14:paraId="00000068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electronic bill storage and viewing for easier management</w:t>
      </w:r>
    </w:p>
    <w:p w:rsidR="00000000" w:rsidDel="00000000" w:rsidP="00000000" w:rsidRDefault="00000000" w:rsidRPr="00000000" w14:paraId="00000069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008" w:top="1008" w:left="1008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